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BB6" w:rsidRDefault="000F7BB6">
      <w:pPr>
        <w:tabs>
          <w:tab w:val="clear" w:pos="426"/>
        </w:tabs>
      </w:pPr>
    </w:p>
    <w:p w:rsidR="000F7BB6" w:rsidRDefault="000F7BB6">
      <w:pPr>
        <w:tabs>
          <w:tab w:val="clear" w:pos="426"/>
        </w:tabs>
      </w:pPr>
    </w:p>
    <w:p w:rsidR="000F7BB6" w:rsidRDefault="00D24084">
      <w:pPr>
        <w:tabs>
          <w:tab w:val="clear" w:pos="426"/>
        </w:tabs>
        <w:jc w:val="right"/>
        <w:rPr>
          <w:b/>
          <w:u w:val="single"/>
        </w:rPr>
      </w:pPr>
      <w:r>
        <w:rPr>
          <w:rFonts w:hint="eastAsia"/>
        </w:rPr>
        <w:t xml:space="preserve">                                                     项目编号：</w:t>
      </w:r>
      <w:r>
        <w:rPr>
          <w:b/>
          <w:u w:val="single"/>
        </w:rPr>
        <w:t>SSZX2018-312</w:t>
      </w: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D24084">
      <w:pPr>
        <w:widowControl w:val="0"/>
        <w:shd w:val="clear" w:color="auto" w:fill="auto"/>
        <w:tabs>
          <w:tab w:val="clear" w:pos="426"/>
        </w:tabs>
        <w:adjustRightInd/>
        <w:snapToGrid/>
        <w:spacing w:line="300" w:lineRule="auto"/>
        <w:jc w:val="center"/>
        <w:rPr>
          <w:rFonts w:cs="Times New Roman"/>
          <w:spacing w:val="26"/>
          <w:kern w:val="2"/>
          <w:sz w:val="72"/>
          <w:szCs w:val="20"/>
        </w:rPr>
      </w:pPr>
      <w:r>
        <w:rPr>
          <w:rFonts w:cs="Times New Roman" w:hint="eastAsia"/>
          <w:spacing w:val="26"/>
          <w:kern w:val="2"/>
          <w:sz w:val="72"/>
          <w:szCs w:val="20"/>
        </w:rPr>
        <w:t>深圳市政府采购</w:t>
      </w:r>
    </w:p>
    <w:p w:rsidR="000F7BB6" w:rsidRDefault="00D24084">
      <w:pPr>
        <w:widowControl w:val="0"/>
        <w:shd w:val="clear" w:color="auto" w:fill="auto"/>
        <w:tabs>
          <w:tab w:val="clear" w:pos="426"/>
        </w:tabs>
        <w:adjustRightInd/>
        <w:snapToGrid/>
        <w:spacing w:line="300" w:lineRule="auto"/>
        <w:jc w:val="center"/>
        <w:rPr>
          <w:rFonts w:cs="Times New Roman"/>
          <w:spacing w:val="26"/>
          <w:kern w:val="2"/>
          <w:sz w:val="72"/>
          <w:szCs w:val="20"/>
        </w:rPr>
      </w:pPr>
      <w:r>
        <w:rPr>
          <w:rFonts w:cs="Times New Roman" w:hint="eastAsia"/>
          <w:spacing w:val="26"/>
          <w:kern w:val="2"/>
          <w:sz w:val="72"/>
          <w:szCs w:val="20"/>
        </w:rPr>
        <w:t>招标文件</w:t>
      </w: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D24084">
      <w:pPr>
        <w:tabs>
          <w:tab w:val="clear" w:pos="426"/>
        </w:tabs>
        <w:jc w:val="center"/>
        <w:rPr>
          <w:rFonts w:ascii="黑体" w:eastAsia="黑体" w:hAnsi="Arial" w:cs="Arial"/>
          <w:color w:val="000000"/>
          <w:sz w:val="52"/>
          <w:szCs w:val="52"/>
        </w:rPr>
      </w:pPr>
      <w:r>
        <w:rPr>
          <w:rFonts w:ascii="黑体" w:eastAsia="黑体" w:hAnsi="Arial" w:cs="Arial" w:hint="eastAsia"/>
          <w:color w:val="000000"/>
          <w:sz w:val="52"/>
          <w:szCs w:val="52"/>
        </w:rPr>
        <w:t>【货物类】</w:t>
      </w: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D24084">
      <w:pPr>
        <w:widowControl w:val="0"/>
        <w:shd w:val="clear" w:color="auto" w:fill="auto"/>
        <w:tabs>
          <w:tab w:val="clear" w:pos="426"/>
        </w:tabs>
        <w:adjustRightInd/>
        <w:snapToGrid/>
        <w:spacing w:line="300" w:lineRule="auto"/>
        <w:ind w:leftChars="142" w:left="1498" w:hangingChars="400" w:hanging="1200"/>
        <w:rPr>
          <w:rFonts w:cs="Times New Roman"/>
          <w:kern w:val="2"/>
          <w:sz w:val="30"/>
          <w:szCs w:val="20"/>
        </w:rPr>
      </w:pPr>
      <w:r>
        <w:rPr>
          <w:rFonts w:cs="Times New Roman" w:hint="eastAsia"/>
          <w:kern w:val="2"/>
          <w:sz w:val="30"/>
          <w:szCs w:val="20"/>
        </w:rPr>
        <w:t>项目名称：</w:t>
      </w:r>
      <w:r>
        <w:rPr>
          <w:rFonts w:cs="Times New Roman" w:hint="eastAsia"/>
          <w:kern w:val="2"/>
          <w:sz w:val="30"/>
          <w:szCs w:val="20"/>
          <w:u w:val="single"/>
        </w:rPr>
        <w:t xml:space="preserve">  </w:t>
      </w:r>
      <w:r w:rsidR="008121A5">
        <w:rPr>
          <w:rFonts w:cs="Times New Roman" w:hint="eastAsia"/>
          <w:kern w:val="2"/>
          <w:sz w:val="30"/>
          <w:szCs w:val="20"/>
          <w:u w:val="single"/>
        </w:rPr>
        <w:t>深圳音乐厅演出网络直播系统改造（三次）</w:t>
      </w:r>
      <w:r>
        <w:rPr>
          <w:rFonts w:cs="Times New Roman" w:hint="eastAsia"/>
          <w:kern w:val="2"/>
          <w:sz w:val="30"/>
          <w:szCs w:val="20"/>
          <w:u w:val="single"/>
        </w:rPr>
        <w:t xml:space="preserve">               </w:t>
      </w:r>
    </w:p>
    <w:p w:rsidR="000F7BB6" w:rsidRDefault="000F7BB6">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rsidR="000F7BB6" w:rsidRDefault="00D24084">
      <w:pPr>
        <w:widowControl w:val="0"/>
        <w:shd w:val="clear" w:color="auto" w:fill="auto"/>
        <w:tabs>
          <w:tab w:val="clear" w:pos="426"/>
        </w:tabs>
        <w:adjustRightInd/>
        <w:snapToGrid/>
        <w:spacing w:line="300" w:lineRule="auto"/>
        <w:ind w:leftChars="142" w:left="1498" w:hangingChars="400" w:hanging="1200"/>
        <w:rPr>
          <w:rFonts w:cs="Times New Roman"/>
          <w:kern w:val="2"/>
          <w:sz w:val="30"/>
          <w:szCs w:val="20"/>
        </w:rPr>
      </w:pPr>
      <w:r>
        <w:rPr>
          <w:rFonts w:cs="Times New Roman" w:hint="eastAsia"/>
          <w:kern w:val="2"/>
          <w:sz w:val="30"/>
          <w:szCs w:val="20"/>
        </w:rPr>
        <w:t>采购人名称：</w:t>
      </w:r>
      <w:r>
        <w:rPr>
          <w:rFonts w:cs="Times New Roman" w:hint="eastAsia"/>
          <w:kern w:val="2"/>
          <w:sz w:val="30"/>
          <w:szCs w:val="20"/>
          <w:u w:val="single"/>
        </w:rPr>
        <w:t xml:space="preserve">  深圳市文体旅游局                           </w:t>
      </w:r>
    </w:p>
    <w:p w:rsidR="000F7BB6" w:rsidRDefault="000F7BB6">
      <w:pPr>
        <w:widowControl w:val="0"/>
        <w:shd w:val="clear" w:color="auto" w:fill="auto"/>
        <w:tabs>
          <w:tab w:val="clear" w:pos="426"/>
        </w:tabs>
        <w:adjustRightInd/>
        <w:snapToGrid/>
        <w:spacing w:line="300" w:lineRule="auto"/>
        <w:ind w:left="1500" w:hangingChars="500" w:hanging="1500"/>
        <w:rPr>
          <w:rFonts w:cs="Times New Roman"/>
          <w:kern w:val="2"/>
          <w:sz w:val="30"/>
          <w:szCs w:val="20"/>
        </w:rPr>
      </w:pPr>
    </w:p>
    <w:p w:rsidR="000F7BB6" w:rsidRDefault="00D24084">
      <w:pPr>
        <w:widowControl w:val="0"/>
        <w:shd w:val="clear" w:color="auto" w:fill="auto"/>
        <w:tabs>
          <w:tab w:val="clear" w:pos="426"/>
        </w:tabs>
        <w:adjustRightInd/>
        <w:snapToGrid/>
        <w:spacing w:line="300" w:lineRule="auto"/>
        <w:ind w:leftChars="142" w:left="1498" w:hangingChars="400" w:hanging="1200"/>
      </w:pPr>
      <w:r>
        <w:rPr>
          <w:rFonts w:cs="Times New Roman" w:hint="eastAsia"/>
          <w:kern w:val="2"/>
          <w:sz w:val="30"/>
          <w:szCs w:val="20"/>
        </w:rPr>
        <w:t>采购代理机构名称：</w:t>
      </w:r>
      <w:r>
        <w:rPr>
          <w:rFonts w:cs="Times New Roman" w:hint="eastAsia"/>
          <w:kern w:val="2"/>
          <w:sz w:val="30"/>
          <w:szCs w:val="20"/>
          <w:u w:val="single"/>
        </w:rPr>
        <w:t xml:space="preserve">  深圳市深水</w:t>
      </w:r>
      <w:proofErr w:type="gramStart"/>
      <w:r>
        <w:rPr>
          <w:rFonts w:cs="Times New Roman" w:hint="eastAsia"/>
          <w:kern w:val="2"/>
          <w:sz w:val="30"/>
          <w:szCs w:val="20"/>
          <w:u w:val="single"/>
        </w:rPr>
        <w:t>水务</w:t>
      </w:r>
      <w:proofErr w:type="gramEnd"/>
      <w:r>
        <w:rPr>
          <w:rFonts w:cs="Times New Roman" w:hint="eastAsia"/>
          <w:kern w:val="2"/>
          <w:sz w:val="30"/>
          <w:szCs w:val="20"/>
          <w:u w:val="single"/>
        </w:rPr>
        <w:t xml:space="preserve">咨询有限公司           </w:t>
      </w:r>
    </w:p>
    <w:p w:rsidR="000F7BB6" w:rsidRDefault="00D24084">
      <w:pPr>
        <w:tabs>
          <w:tab w:val="clear" w:pos="426"/>
        </w:tabs>
        <w:jc w:val="center"/>
        <w:rPr>
          <w:b/>
          <w:sz w:val="32"/>
          <w:szCs w:val="32"/>
        </w:rPr>
      </w:pPr>
      <w:r>
        <w:br w:type="page"/>
      </w:r>
      <w:r>
        <w:rPr>
          <w:rFonts w:hint="eastAsia"/>
          <w:b/>
          <w:sz w:val="32"/>
          <w:szCs w:val="32"/>
        </w:rPr>
        <w:lastRenderedPageBreak/>
        <w:t>目      录</w:t>
      </w:r>
    </w:p>
    <w:p w:rsidR="000F7BB6" w:rsidRDefault="000F7BB6">
      <w:pPr>
        <w:tabs>
          <w:tab w:val="clear" w:pos="426"/>
        </w:tabs>
        <w:jc w:val="center"/>
        <w:rPr>
          <w:sz w:val="32"/>
          <w:szCs w:val="32"/>
        </w:rPr>
      </w:pPr>
    </w:p>
    <w:p w:rsidR="000F7BB6" w:rsidRDefault="00496996">
      <w:pPr>
        <w:pStyle w:val="24"/>
        <w:ind w:left="105"/>
        <w:rPr>
          <w:rStyle w:val="aff4"/>
        </w:rPr>
      </w:pPr>
      <w:r w:rsidRPr="00496996">
        <w:rPr>
          <w:smallCaps w:val="0"/>
        </w:rPr>
        <w:fldChar w:fldCharType="begin"/>
      </w:r>
      <w:r w:rsidR="00D24084">
        <w:rPr>
          <w:smallCaps w:val="0"/>
        </w:rPr>
        <w:instrText xml:space="preserve"> TOC \o "1-2" \h \z \u </w:instrText>
      </w:r>
      <w:r w:rsidRPr="00496996">
        <w:rPr>
          <w:smallCaps w:val="0"/>
        </w:rPr>
        <w:fldChar w:fldCharType="separate"/>
      </w:r>
      <w:hyperlink w:anchor="_Toc517532436" w:history="1">
        <w:r w:rsidR="00D24084">
          <w:rPr>
            <w:rStyle w:val="aff4"/>
            <w:rFonts w:hint="eastAsia"/>
          </w:rPr>
          <w:t>项目关键信息</w:t>
        </w:r>
        <w:r w:rsidR="00D24084">
          <w:rPr>
            <w:rStyle w:val="aff4"/>
          </w:rPr>
          <w:tab/>
        </w:r>
        <w:r>
          <w:rPr>
            <w:rStyle w:val="aff4"/>
          </w:rPr>
          <w:fldChar w:fldCharType="begin"/>
        </w:r>
        <w:r w:rsidR="00D24084">
          <w:rPr>
            <w:rStyle w:val="aff4"/>
          </w:rPr>
          <w:instrText xml:space="preserve"> PAGEREF _Toc517532436 \h </w:instrText>
        </w:r>
        <w:r>
          <w:rPr>
            <w:rStyle w:val="aff4"/>
          </w:rPr>
        </w:r>
        <w:r>
          <w:rPr>
            <w:rStyle w:val="aff4"/>
          </w:rPr>
          <w:fldChar w:fldCharType="separate"/>
        </w:r>
        <w:r w:rsidR="000F5987">
          <w:rPr>
            <w:rStyle w:val="aff4"/>
            <w:noProof/>
          </w:rPr>
          <w:t>1</w:t>
        </w:r>
        <w:r>
          <w:rPr>
            <w:rStyle w:val="aff4"/>
          </w:rPr>
          <w:fldChar w:fldCharType="end"/>
        </w:r>
      </w:hyperlink>
    </w:p>
    <w:p w:rsidR="000F7BB6" w:rsidRDefault="00496996">
      <w:pPr>
        <w:pStyle w:val="24"/>
        <w:ind w:left="105"/>
        <w:rPr>
          <w:rStyle w:val="aff4"/>
        </w:rPr>
      </w:pPr>
      <w:hyperlink w:anchor="_Toc517532437" w:history="1">
        <w:r w:rsidR="00D24084">
          <w:rPr>
            <w:rStyle w:val="aff4"/>
            <w:rFonts w:hint="eastAsia"/>
          </w:rPr>
          <w:t>资格、符合性评审条款</w:t>
        </w:r>
        <w:r w:rsidR="00D24084">
          <w:rPr>
            <w:rStyle w:val="aff4"/>
          </w:rPr>
          <w:tab/>
        </w:r>
        <w:r>
          <w:rPr>
            <w:rStyle w:val="aff4"/>
          </w:rPr>
          <w:fldChar w:fldCharType="begin"/>
        </w:r>
        <w:r w:rsidR="00D24084">
          <w:rPr>
            <w:rStyle w:val="aff4"/>
          </w:rPr>
          <w:instrText xml:space="preserve"> PAGEREF _Toc517532437 \h </w:instrText>
        </w:r>
        <w:r>
          <w:rPr>
            <w:rStyle w:val="aff4"/>
          </w:rPr>
        </w:r>
        <w:r>
          <w:rPr>
            <w:rStyle w:val="aff4"/>
          </w:rPr>
          <w:fldChar w:fldCharType="separate"/>
        </w:r>
        <w:r w:rsidR="000F5987">
          <w:rPr>
            <w:rStyle w:val="aff4"/>
            <w:noProof/>
          </w:rPr>
          <w:t>2</w:t>
        </w:r>
        <w:r>
          <w:rPr>
            <w:rStyle w:val="aff4"/>
          </w:rPr>
          <w:fldChar w:fldCharType="end"/>
        </w:r>
      </w:hyperlink>
    </w:p>
    <w:p w:rsidR="000F7BB6" w:rsidRDefault="00496996">
      <w:pPr>
        <w:pStyle w:val="24"/>
        <w:ind w:left="105"/>
        <w:rPr>
          <w:rStyle w:val="aff4"/>
        </w:rPr>
      </w:pPr>
      <w:hyperlink w:anchor="_Toc517532438" w:history="1">
        <w:r w:rsidR="00D24084">
          <w:rPr>
            <w:rStyle w:val="aff4"/>
            <w:rFonts w:hint="eastAsia"/>
          </w:rPr>
          <w:t>评标</w:t>
        </w:r>
        <w:r w:rsidR="00D24084">
          <w:rPr>
            <w:rStyle w:val="aff4"/>
            <w:rFonts w:hint="eastAsia"/>
          </w:rPr>
          <w:t>信</w:t>
        </w:r>
        <w:r w:rsidR="00D24084">
          <w:rPr>
            <w:rStyle w:val="aff4"/>
            <w:rFonts w:hint="eastAsia"/>
          </w:rPr>
          <w:t>息</w:t>
        </w:r>
        <w:r w:rsidR="00D24084">
          <w:rPr>
            <w:rStyle w:val="aff4"/>
          </w:rPr>
          <w:tab/>
        </w:r>
        <w:r>
          <w:rPr>
            <w:rStyle w:val="aff4"/>
          </w:rPr>
          <w:fldChar w:fldCharType="begin"/>
        </w:r>
        <w:r w:rsidR="00D24084">
          <w:rPr>
            <w:rStyle w:val="aff4"/>
          </w:rPr>
          <w:instrText xml:space="preserve"> PAGEREF _Toc517532438 \h </w:instrText>
        </w:r>
        <w:r>
          <w:rPr>
            <w:rStyle w:val="aff4"/>
          </w:rPr>
        </w:r>
        <w:r>
          <w:rPr>
            <w:rStyle w:val="aff4"/>
          </w:rPr>
          <w:fldChar w:fldCharType="separate"/>
        </w:r>
        <w:r w:rsidR="000F5987">
          <w:rPr>
            <w:rStyle w:val="aff4"/>
            <w:noProof/>
          </w:rPr>
          <w:t>3</w:t>
        </w:r>
        <w:r>
          <w:rPr>
            <w:rStyle w:val="aff4"/>
          </w:rPr>
          <w:fldChar w:fldCharType="end"/>
        </w:r>
      </w:hyperlink>
    </w:p>
    <w:p w:rsidR="000F7BB6" w:rsidRDefault="00496996">
      <w:pPr>
        <w:pStyle w:val="13"/>
        <w:rPr>
          <w:rFonts w:asciiTheme="minorHAnsi" w:eastAsiaTheme="minorEastAsia" w:hAnsiTheme="minorHAnsi" w:cstheme="minorBidi"/>
          <w:b w:val="0"/>
          <w:bCs w:val="0"/>
          <w:caps w:val="0"/>
          <w:kern w:val="2"/>
          <w:sz w:val="21"/>
          <w:szCs w:val="22"/>
        </w:rPr>
      </w:pPr>
      <w:hyperlink w:anchor="_Toc517532439" w:history="1">
        <w:r w:rsidR="00D24084">
          <w:rPr>
            <w:rStyle w:val="aff4"/>
            <w:rFonts w:hint="eastAsia"/>
          </w:rPr>
          <w:t>第一册</w:t>
        </w:r>
        <w:r w:rsidR="00D24084">
          <w:rPr>
            <w:rStyle w:val="aff4"/>
          </w:rPr>
          <w:t xml:space="preserve">  </w:t>
        </w:r>
        <w:r w:rsidR="00D24084">
          <w:rPr>
            <w:rStyle w:val="aff4"/>
            <w:rFonts w:hint="eastAsia"/>
          </w:rPr>
          <w:t>专用条款</w:t>
        </w:r>
        <w:r w:rsidR="00D24084">
          <w:tab/>
        </w:r>
        <w:r>
          <w:fldChar w:fldCharType="begin"/>
        </w:r>
        <w:r w:rsidR="00D24084">
          <w:instrText xml:space="preserve"> PAGEREF _Toc517532439 \h </w:instrText>
        </w:r>
        <w:r>
          <w:fldChar w:fldCharType="separate"/>
        </w:r>
        <w:r w:rsidR="000F5987">
          <w:rPr>
            <w:noProof/>
          </w:rPr>
          <w:t>9</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40" w:history="1">
        <w:r w:rsidR="00D24084">
          <w:rPr>
            <w:rStyle w:val="aff4"/>
            <w:rFonts w:hint="eastAsia"/>
          </w:rPr>
          <w:t>第一章</w:t>
        </w:r>
        <w:r w:rsidR="00D24084">
          <w:rPr>
            <w:rStyle w:val="aff4"/>
          </w:rPr>
          <w:t xml:space="preserve"> </w:t>
        </w:r>
        <w:r w:rsidR="00D24084">
          <w:rPr>
            <w:rStyle w:val="aff4"/>
            <w:rFonts w:hint="eastAsia"/>
          </w:rPr>
          <w:t>采购</w:t>
        </w:r>
        <w:r w:rsidR="00D24084">
          <w:rPr>
            <w:rStyle w:val="aff4"/>
            <w:rFonts w:hint="eastAsia"/>
          </w:rPr>
          <w:t>公</w:t>
        </w:r>
        <w:r w:rsidR="00D24084">
          <w:rPr>
            <w:rStyle w:val="aff4"/>
            <w:rFonts w:hint="eastAsia"/>
          </w:rPr>
          <w:t>告</w:t>
        </w:r>
        <w:r w:rsidR="00D24084">
          <w:tab/>
        </w:r>
        <w:r>
          <w:fldChar w:fldCharType="begin"/>
        </w:r>
        <w:r w:rsidR="00D24084">
          <w:instrText xml:space="preserve"> PAGEREF _Toc517532440 \h </w:instrText>
        </w:r>
        <w:r>
          <w:fldChar w:fldCharType="separate"/>
        </w:r>
        <w:r w:rsidR="000F5987">
          <w:rPr>
            <w:noProof/>
          </w:rPr>
          <w:t>9</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41" w:history="1">
        <w:r w:rsidR="00D24084">
          <w:rPr>
            <w:rStyle w:val="aff4"/>
            <w:rFonts w:hint="eastAsia"/>
          </w:rPr>
          <w:t>第二章</w:t>
        </w:r>
        <w:r w:rsidR="00D24084">
          <w:rPr>
            <w:rStyle w:val="aff4"/>
          </w:rPr>
          <w:t xml:space="preserve"> </w:t>
        </w:r>
        <w:r w:rsidR="00D24084">
          <w:rPr>
            <w:rStyle w:val="aff4"/>
            <w:rFonts w:hint="eastAsia"/>
          </w:rPr>
          <w:t>投标须知前附表</w:t>
        </w:r>
        <w:r w:rsidR="00D24084">
          <w:tab/>
        </w:r>
        <w:r>
          <w:fldChar w:fldCharType="begin"/>
        </w:r>
        <w:r w:rsidR="00D24084">
          <w:instrText xml:space="preserve"> PAGEREF _Toc517532441 \h </w:instrText>
        </w:r>
        <w:r>
          <w:fldChar w:fldCharType="separate"/>
        </w:r>
        <w:r w:rsidR="000F5987">
          <w:rPr>
            <w:noProof/>
          </w:rPr>
          <w:t>11</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42" w:history="1">
        <w:r w:rsidR="00D24084">
          <w:rPr>
            <w:rStyle w:val="aff4"/>
            <w:rFonts w:hint="eastAsia"/>
          </w:rPr>
          <w:t>第三章</w:t>
        </w:r>
        <w:r w:rsidR="00D24084">
          <w:rPr>
            <w:rStyle w:val="aff4"/>
          </w:rPr>
          <w:t xml:space="preserve"> </w:t>
        </w:r>
        <w:r w:rsidR="00D24084">
          <w:rPr>
            <w:rStyle w:val="aff4"/>
            <w:rFonts w:hint="eastAsia"/>
          </w:rPr>
          <w:t>项目需求</w:t>
        </w:r>
        <w:r w:rsidR="00D24084">
          <w:tab/>
        </w:r>
        <w:r>
          <w:fldChar w:fldCharType="begin"/>
        </w:r>
        <w:r w:rsidR="00D24084">
          <w:instrText xml:space="preserve"> PAGEREF _Toc517532442 \h </w:instrText>
        </w:r>
        <w:r>
          <w:fldChar w:fldCharType="separate"/>
        </w:r>
        <w:r w:rsidR="000F5987">
          <w:rPr>
            <w:noProof/>
          </w:rPr>
          <w:t>12</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43" w:history="1">
        <w:r w:rsidR="00D24084">
          <w:rPr>
            <w:rStyle w:val="aff4"/>
            <w:rFonts w:hint="eastAsia"/>
          </w:rPr>
          <w:t>第四章</w:t>
        </w:r>
        <w:r w:rsidR="00D24084">
          <w:rPr>
            <w:rStyle w:val="aff4"/>
          </w:rPr>
          <w:t xml:space="preserve"> </w:t>
        </w:r>
        <w:r w:rsidR="00D24084">
          <w:rPr>
            <w:rStyle w:val="aff4"/>
            <w:rFonts w:hint="eastAsia"/>
          </w:rPr>
          <w:t>政府采购合同的签订、履约及验收</w:t>
        </w:r>
        <w:r w:rsidR="00D24084">
          <w:tab/>
        </w:r>
        <w:r>
          <w:fldChar w:fldCharType="begin"/>
        </w:r>
        <w:r w:rsidR="00D24084">
          <w:instrText xml:space="preserve"> PAGEREF _Toc517532443 \h </w:instrText>
        </w:r>
        <w:r>
          <w:fldChar w:fldCharType="separate"/>
        </w:r>
        <w:r w:rsidR="000F5987">
          <w:rPr>
            <w:noProof/>
          </w:rPr>
          <w:t>19</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44" w:history="1">
        <w:r w:rsidR="00D24084">
          <w:rPr>
            <w:rStyle w:val="aff4"/>
            <w:rFonts w:hint="eastAsia"/>
          </w:rPr>
          <w:t>第五章</w:t>
        </w:r>
        <w:r w:rsidR="00D24084">
          <w:rPr>
            <w:rStyle w:val="aff4"/>
          </w:rPr>
          <w:t xml:space="preserve"> </w:t>
        </w:r>
        <w:r w:rsidR="00D24084">
          <w:rPr>
            <w:rStyle w:val="aff4"/>
            <w:rFonts w:hint="eastAsia"/>
          </w:rPr>
          <w:t>投标文件格式、附件</w:t>
        </w:r>
        <w:r w:rsidR="00D24084">
          <w:tab/>
        </w:r>
        <w:r>
          <w:fldChar w:fldCharType="begin"/>
        </w:r>
        <w:r w:rsidR="00D24084">
          <w:instrText xml:space="preserve"> PAGEREF _Toc517532444 \h </w:instrText>
        </w:r>
        <w:r>
          <w:fldChar w:fldCharType="separate"/>
        </w:r>
        <w:r w:rsidR="000F5987">
          <w:rPr>
            <w:noProof/>
          </w:rPr>
          <w:t>25</w:t>
        </w:r>
        <w:r>
          <w:fldChar w:fldCharType="end"/>
        </w:r>
      </w:hyperlink>
    </w:p>
    <w:p w:rsidR="000F7BB6" w:rsidRDefault="00496996">
      <w:pPr>
        <w:pStyle w:val="13"/>
        <w:rPr>
          <w:rFonts w:asciiTheme="minorHAnsi" w:eastAsiaTheme="minorEastAsia" w:hAnsiTheme="minorHAnsi" w:cstheme="minorBidi"/>
          <w:b w:val="0"/>
          <w:bCs w:val="0"/>
          <w:caps w:val="0"/>
          <w:kern w:val="2"/>
          <w:sz w:val="21"/>
          <w:szCs w:val="22"/>
        </w:rPr>
      </w:pPr>
      <w:hyperlink w:anchor="_Toc517532445" w:history="1">
        <w:r w:rsidR="00D24084">
          <w:rPr>
            <w:rStyle w:val="aff4"/>
            <w:rFonts w:hint="eastAsia"/>
          </w:rPr>
          <w:t>第二册</w:t>
        </w:r>
        <w:r w:rsidR="00D24084">
          <w:rPr>
            <w:rStyle w:val="aff4"/>
          </w:rPr>
          <w:t xml:space="preserve">  </w:t>
        </w:r>
        <w:r w:rsidR="00D24084">
          <w:rPr>
            <w:rStyle w:val="aff4"/>
            <w:rFonts w:hint="eastAsia"/>
          </w:rPr>
          <w:t>通用条款</w:t>
        </w:r>
        <w:r w:rsidR="00D24084">
          <w:tab/>
        </w:r>
        <w:r>
          <w:fldChar w:fldCharType="begin"/>
        </w:r>
        <w:r w:rsidR="00D24084">
          <w:instrText xml:space="preserve"> PAGEREF _Toc517532445 \h </w:instrText>
        </w:r>
        <w:r>
          <w:fldChar w:fldCharType="separate"/>
        </w:r>
        <w:r w:rsidR="000F5987">
          <w:rPr>
            <w:noProof/>
          </w:rPr>
          <w:t>50</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46" w:history="1">
        <w:r w:rsidR="00D24084">
          <w:rPr>
            <w:rStyle w:val="aff4"/>
            <w:rFonts w:hint="eastAsia"/>
          </w:rPr>
          <w:t>第一章</w:t>
        </w:r>
        <w:r w:rsidR="00D24084">
          <w:rPr>
            <w:rStyle w:val="aff4"/>
          </w:rPr>
          <w:t xml:space="preserve"> </w:t>
        </w:r>
        <w:r w:rsidR="00D24084">
          <w:rPr>
            <w:rStyle w:val="aff4"/>
            <w:rFonts w:hint="eastAsia"/>
          </w:rPr>
          <w:t>总则</w:t>
        </w:r>
        <w:r w:rsidR="00D24084">
          <w:tab/>
        </w:r>
        <w:r>
          <w:fldChar w:fldCharType="begin"/>
        </w:r>
        <w:r w:rsidR="00D24084">
          <w:instrText xml:space="preserve"> PAGEREF _Toc517532446 \h </w:instrText>
        </w:r>
        <w:r>
          <w:fldChar w:fldCharType="separate"/>
        </w:r>
        <w:r w:rsidR="000F5987">
          <w:rPr>
            <w:noProof/>
          </w:rPr>
          <w:t>50</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47" w:history="1">
        <w:r w:rsidR="00D24084">
          <w:rPr>
            <w:rStyle w:val="aff4"/>
            <w:rFonts w:hint="eastAsia"/>
          </w:rPr>
          <w:t>第二章</w:t>
        </w:r>
        <w:r w:rsidR="00D24084">
          <w:rPr>
            <w:rStyle w:val="aff4"/>
          </w:rPr>
          <w:t xml:space="preserve"> </w:t>
        </w:r>
        <w:r w:rsidR="00D24084">
          <w:rPr>
            <w:rStyle w:val="aff4"/>
            <w:rFonts w:hint="eastAsia"/>
          </w:rPr>
          <w:t>招标文件</w:t>
        </w:r>
        <w:r w:rsidR="00D24084">
          <w:tab/>
        </w:r>
        <w:r>
          <w:fldChar w:fldCharType="begin"/>
        </w:r>
        <w:r w:rsidR="00D24084">
          <w:instrText xml:space="preserve"> PAGEREF _Toc517532447 \h </w:instrText>
        </w:r>
        <w:r>
          <w:fldChar w:fldCharType="separate"/>
        </w:r>
        <w:r w:rsidR="000F5987">
          <w:rPr>
            <w:noProof/>
          </w:rPr>
          <w:t>52</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48" w:history="1">
        <w:r w:rsidR="00D24084">
          <w:rPr>
            <w:rStyle w:val="aff4"/>
            <w:rFonts w:hint="eastAsia"/>
          </w:rPr>
          <w:t>第三章</w:t>
        </w:r>
        <w:r w:rsidR="00D24084">
          <w:rPr>
            <w:rStyle w:val="aff4"/>
          </w:rPr>
          <w:t xml:space="preserve"> </w:t>
        </w:r>
        <w:r w:rsidR="00D24084">
          <w:rPr>
            <w:rStyle w:val="aff4"/>
            <w:rFonts w:hint="eastAsia"/>
          </w:rPr>
          <w:t>投标文件的编制与递交</w:t>
        </w:r>
        <w:r w:rsidR="00D24084">
          <w:tab/>
        </w:r>
        <w:r>
          <w:fldChar w:fldCharType="begin"/>
        </w:r>
        <w:r w:rsidR="00D24084">
          <w:instrText xml:space="preserve"> PAGEREF _Toc517532448 \h </w:instrText>
        </w:r>
        <w:r>
          <w:fldChar w:fldCharType="separate"/>
        </w:r>
        <w:r w:rsidR="000F5987">
          <w:rPr>
            <w:noProof/>
          </w:rPr>
          <w:t>54</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49" w:history="1">
        <w:r w:rsidR="00D24084">
          <w:rPr>
            <w:rStyle w:val="aff4"/>
            <w:rFonts w:hint="eastAsia"/>
          </w:rPr>
          <w:t>第四章</w:t>
        </w:r>
        <w:r w:rsidR="00D24084">
          <w:rPr>
            <w:rStyle w:val="aff4"/>
          </w:rPr>
          <w:t xml:space="preserve"> </w:t>
        </w:r>
        <w:r w:rsidR="00D24084">
          <w:rPr>
            <w:rStyle w:val="aff4"/>
            <w:rFonts w:hint="eastAsia"/>
          </w:rPr>
          <w:t>开标</w:t>
        </w:r>
        <w:r w:rsidR="00D24084">
          <w:tab/>
        </w:r>
        <w:r>
          <w:fldChar w:fldCharType="begin"/>
        </w:r>
        <w:r w:rsidR="00D24084">
          <w:instrText xml:space="preserve"> PAGEREF _Toc517532449 \h </w:instrText>
        </w:r>
        <w:r>
          <w:fldChar w:fldCharType="separate"/>
        </w:r>
        <w:r w:rsidR="000F5987">
          <w:rPr>
            <w:noProof/>
          </w:rPr>
          <w:t>58</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50" w:history="1">
        <w:r w:rsidR="00D24084">
          <w:rPr>
            <w:rStyle w:val="aff4"/>
            <w:rFonts w:hint="eastAsia"/>
          </w:rPr>
          <w:t>第五章</w:t>
        </w:r>
        <w:r w:rsidR="00D24084">
          <w:rPr>
            <w:rStyle w:val="aff4"/>
          </w:rPr>
          <w:t xml:space="preserve"> </w:t>
        </w:r>
        <w:r w:rsidR="00D24084">
          <w:rPr>
            <w:rStyle w:val="aff4"/>
            <w:rFonts w:hint="eastAsia"/>
          </w:rPr>
          <w:t>评标要求</w:t>
        </w:r>
        <w:r w:rsidR="00D24084">
          <w:tab/>
        </w:r>
        <w:r>
          <w:fldChar w:fldCharType="begin"/>
        </w:r>
        <w:r w:rsidR="00D24084">
          <w:instrText xml:space="preserve"> PAGEREF _Toc517532450 \h </w:instrText>
        </w:r>
        <w:r>
          <w:fldChar w:fldCharType="separate"/>
        </w:r>
        <w:r w:rsidR="000F5987">
          <w:rPr>
            <w:noProof/>
          </w:rPr>
          <w:t>59</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51" w:history="1">
        <w:r w:rsidR="00D24084">
          <w:rPr>
            <w:rStyle w:val="aff4"/>
            <w:rFonts w:hint="eastAsia"/>
          </w:rPr>
          <w:t>第六章</w:t>
        </w:r>
        <w:r w:rsidR="00D24084">
          <w:rPr>
            <w:rStyle w:val="aff4"/>
          </w:rPr>
          <w:t xml:space="preserve"> </w:t>
        </w:r>
        <w:r w:rsidR="00D24084">
          <w:rPr>
            <w:rStyle w:val="aff4"/>
            <w:rFonts w:hint="eastAsia"/>
          </w:rPr>
          <w:t>评标程序及评标方法</w:t>
        </w:r>
        <w:r w:rsidR="00D24084">
          <w:tab/>
        </w:r>
        <w:r>
          <w:fldChar w:fldCharType="begin"/>
        </w:r>
        <w:r w:rsidR="00D24084">
          <w:instrText xml:space="preserve"> PAGEREF _Toc517532451 \h </w:instrText>
        </w:r>
        <w:r>
          <w:fldChar w:fldCharType="separate"/>
        </w:r>
        <w:r w:rsidR="000F5987">
          <w:rPr>
            <w:noProof/>
          </w:rPr>
          <w:t>59</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52" w:history="1">
        <w:r w:rsidR="00D24084">
          <w:rPr>
            <w:rStyle w:val="aff4"/>
            <w:rFonts w:hint="eastAsia"/>
          </w:rPr>
          <w:t>第七章</w:t>
        </w:r>
        <w:r w:rsidR="00D24084">
          <w:rPr>
            <w:rStyle w:val="aff4"/>
          </w:rPr>
          <w:t xml:space="preserve"> </w:t>
        </w:r>
        <w:r w:rsidR="00D24084">
          <w:rPr>
            <w:rStyle w:val="aff4"/>
            <w:rFonts w:hint="eastAsia"/>
          </w:rPr>
          <w:t>定标及公示</w:t>
        </w:r>
        <w:r w:rsidR="00D24084">
          <w:tab/>
        </w:r>
        <w:r>
          <w:fldChar w:fldCharType="begin"/>
        </w:r>
        <w:r w:rsidR="00D24084">
          <w:instrText xml:space="preserve"> PAGEREF _Toc517532452 \h </w:instrText>
        </w:r>
        <w:r>
          <w:fldChar w:fldCharType="separate"/>
        </w:r>
        <w:r w:rsidR="000F5987">
          <w:rPr>
            <w:noProof/>
          </w:rPr>
          <w:t>63</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53" w:history="1">
        <w:r w:rsidR="00D24084">
          <w:rPr>
            <w:rStyle w:val="aff4"/>
            <w:rFonts w:hint="eastAsia"/>
          </w:rPr>
          <w:t>第八章</w:t>
        </w:r>
        <w:r w:rsidR="00D24084">
          <w:rPr>
            <w:rStyle w:val="aff4"/>
          </w:rPr>
          <w:t xml:space="preserve"> </w:t>
        </w:r>
        <w:r w:rsidR="00D24084">
          <w:rPr>
            <w:rStyle w:val="aff4"/>
            <w:rFonts w:hint="eastAsia"/>
          </w:rPr>
          <w:t>公开招标失败的后续处理</w:t>
        </w:r>
        <w:r w:rsidR="00D24084">
          <w:tab/>
        </w:r>
        <w:r>
          <w:fldChar w:fldCharType="begin"/>
        </w:r>
        <w:r w:rsidR="00D24084">
          <w:instrText xml:space="preserve"> PAGEREF _Toc517532453 \h </w:instrText>
        </w:r>
        <w:r>
          <w:fldChar w:fldCharType="separate"/>
        </w:r>
        <w:r w:rsidR="000F5987">
          <w:rPr>
            <w:noProof/>
          </w:rPr>
          <w:t>64</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54" w:history="1">
        <w:r w:rsidR="00D24084">
          <w:rPr>
            <w:rStyle w:val="aff4"/>
            <w:rFonts w:hint="eastAsia"/>
          </w:rPr>
          <w:t>第九章</w:t>
        </w:r>
        <w:r w:rsidR="00D24084">
          <w:rPr>
            <w:rStyle w:val="aff4"/>
          </w:rPr>
          <w:t xml:space="preserve"> </w:t>
        </w:r>
        <w:r w:rsidR="00D24084">
          <w:rPr>
            <w:rStyle w:val="aff4"/>
            <w:rFonts w:hint="eastAsia"/>
          </w:rPr>
          <w:t>合同的授予与备案</w:t>
        </w:r>
        <w:r w:rsidR="00D24084">
          <w:tab/>
        </w:r>
        <w:r>
          <w:fldChar w:fldCharType="begin"/>
        </w:r>
        <w:r w:rsidR="00D24084">
          <w:instrText xml:space="preserve"> PAGEREF _Toc517532454 \h </w:instrText>
        </w:r>
        <w:r>
          <w:fldChar w:fldCharType="separate"/>
        </w:r>
        <w:r w:rsidR="000F5987">
          <w:rPr>
            <w:noProof/>
          </w:rPr>
          <w:t>67</w:t>
        </w:r>
        <w:r>
          <w:fldChar w:fldCharType="end"/>
        </w:r>
      </w:hyperlink>
    </w:p>
    <w:p w:rsidR="000F7BB6" w:rsidRDefault="00496996">
      <w:pPr>
        <w:pStyle w:val="24"/>
        <w:ind w:left="105"/>
        <w:rPr>
          <w:rFonts w:asciiTheme="minorHAnsi" w:eastAsiaTheme="minorEastAsia" w:hAnsiTheme="minorHAnsi" w:cstheme="minorBidi"/>
          <w:smallCaps w:val="0"/>
          <w:kern w:val="2"/>
          <w:sz w:val="21"/>
          <w:szCs w:val="22"/>
        </w:rPr>
      </w:pPr>
      <w:hyperlink w:anchor="_Toc517532455" w:history="1">
        <w:r w:rsidR="00D24084">
          <w:rPr>
            <w:rStyle w:val="aff4"/>
            <w:rFonts w:hint="eastAsia"/>
          </w:rPr>
          <w:t>第十章</w:t>
        </w:r>
        <w:r w:rsidR="00D24084">
          <w:rPr>
            <w:rStyle w:val="aff4"/>
          </w:rPr>
          <w:t xml:space="preserve"> </w:t>
        </w:r>
        <w:r w:rsidR="00D24084">
          <w:rPr>
            <w:rStyle w:val="aff4"/>
            <w:rFonts w:hint="eastAsia"/>
          </w:rPr>
          <w:t>质疑受理</w:t>
        </w:r>
        <w:r w:rsidR="00D24084">
          <w:tab/>
        </w:r>
        <w:r>
          <w:fldChar w:fldCharType="begin"/>
        </w:r>
        <w:r w:rsidR="00D24084">
          <w:instrText xml:space="preserve"> PAGEREF _Toc517532455 \h </w:instrText>
        </w:r>
        <w:r>
          <w:fldChar w:fldCharType="separate"/>
        </w:r>
        <w:r w:rsidR="000F5987">
          <w:rPr>
            <w:noProof/>
          </w:rPr>
          <w:t>67</w:t>
        </w:r>
        <w:r>
          <w:fldChar w:fldCharType="end"/>
        </w:r>
      </w:hyperlink>
    </w:p>
    <w:p w:rsidR="000F7BB6" w:rsidRDefault="00496996">
      <w:pPr>
        <w:pStyle w:val="13"/>
        <w:rPr>
          <w:rFonts w:asciiTheme="minorHAnsi" w:eastAsiaTheme="minorEastAsia" w:hAnsiTheme="minorHAnsi" w:cstheme="minorBidi"/>
          <w:b w:val="0"/>
          <w:bCs w:val="0"/>
          <w:caps w:val="0"/>
          <w:kern w:val="2"/>
          <w:sz w:val="21"/>
          <w:szCs w:val="22"/>
        </w:rPr>
      </w:pPr>
      <w:hyperlink w:anchor="_Toc517532456" w:history="1">
        <w:r w:rsidR="00D24084">
          <w:rPr>
            <w:rStyle w:val="aff4"/>
            <w:rFonts w:hint="eastAsia"/>
          </w:rPr>
          <w:t>招标代理服务取费说明</w:t>
        </w:r>
        <w:r w:rsidR="00D24084">
          <w:tab/>
        </w:r>
        <w:r>
          <w:fldChar w:fldCharType="begin"/>
        </w:r>
        <w:r w:rsidR="00D24084">
          <w:instrText xml:space="preserve"> PAGEREF _Toc517532456 \h </w:instrText>
        </w:r>
        <w:r>
          <w:fldChar w:fldCharType="separate"/>
        </w:r>
        <w:r w:rsidR="000F5987">
          <w:rPr>
            <w:noProof/>
          </w:rPr>
          <w:t>70</w:t>
        </w:r>
        <w:r>
          <w:fldChar w:fldCharType="end"/>
        </w:r>
      </w:hyperlink>
    </w:p>
    <w:p w:rsidR="000F7BB6" w:rsidRDefault="00496996">
      <w:pPr>
        <w:tabs>
          <w:tab w:val="clear" w:pos="426"/>
          <w:tab w:val="right" w:leader="dot" w:pos="8820"/>
          <w:tab w:val="right" w:leader="dot" w:pos="9240"/>
        </w:tabs>
      </w:pPr>
      <w:r>
        <w:rPr>
          <w:smallCaps/>
          <w:sz w:val="28"/>
        </w:rPr>
        <w:fldChar w:fldCharType="end"/>
      </w:r>
    </w:p>
    <w:p w:rsidR="000F7BB6" w:rsidRDefault="000F7BB6">
      <w:pPr>
        <w:tabs>
          <w:tab w:val="clear" w:pos="426"/>
        </w:tabs>
        <w:sectPr w:rsidR="000F7BB6">
          <w:footerReference w:type="even" r:id="rId9"/>
          <w:pgSz w:w="11906" w:h="16838"/>
          <w:pgMar w:top="1134" w:right="1700" w:bottom="1134" w:left="1418" w:header="851" w:footer="992" w:gutter="0"/>
          <w:pgNumType w:start="0"/>
          <w:cols w:space="425"/>
          <w:titlePg/>
          <w:docGrid w:linePitch="462"/>
        </w:sectPr>
      </w:pPr>
    </w:p>
    <w:p w:rsidR="000F7BB6" w:rsidRDefault="00D24084">
      <w:pPr>
        <w:pStyle w:val="afd"/>
        <w:widowControl w:val="0"/>
        <w:shd w:val="clear" w:color="auto" w:fill="auto"/>
        <w:tabs>
          <w:tab w:val="clear" w:pos="426"/>
        </w:tabs>
        <w:adjustRightInd/>
        <w:snapToGrid/>
        <w:outlineLvl w:val="0"/>
        <w:rPr>
          <w:rFonts w:ascii="宋体" w:hAnsi="宋体"/>
          <w:bCs w:val="0"/>
          <w:sz w:val="36"/>
          <w:szCs w:val="36"/>
        </w:rPr>
      </w:pPr>
      <w:bookmarkStart w:id="0" w:name="_Toc517532436"/>
      <w:bookmarkStart w:id="1" w:name="_Toc432592808"/>
      <w:r>
        <w:rPr>
          <w:rFonts w:ascii="宋体" w:hAnsi="宋体" w:hint="eastAsia"/>
          <w:bCs w:val="0"/>
          <w:sz w:val="36"/>
          <w:szCs w:val="36"/>
        </w:rPr>
        <w:lastRenderedPageBreak/>
        <w:t>项目关键信息</w:t>
      </w:r>
      <w:bookmarkEnd w:id="0"/>
      <w:bookmarkEnd w:id="1"/>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4"/>
        <w:gridCol w:w="6244"/>
      </w:tblGrid>
      <w:tr w:rsidR="000F7BB6">
        <w:trPr>
          <w:trHeight w:val="567"/>
          <w:jc w:val="center"/>
        </w:trPr>
        <w:tc>
          <w:tcPr>
            <w:tcW w:w="2284" w:type="dxa"/>
            <w:vAlign w:val="center"/>
          </w:tcPr>
          <w:p w:rsidR="000F7BB6" w:rsidRDefault="00D24084">
            <w:pPr>
              <w:tabs>
                <w:tab w:val="clear" w:pos="426"/>
              </w:tabs>
              <w:adjustRightInd/>
              <w:snapToGrid/>
              <w:spacing w:line="240" w:lineRule="auto"/>
              <w:rPr>
                <w:szCs w:val="21"/>
              </w:rPr>
            </w:pPr>
            <w:r>
              <w:rPr>
                <w:szCs w:val="21"/>
              </w:rPr>
              <w:t>项目类型</w:t>
            </w:r>
          </w:p>
        </w:tc>
        <w:tc>
          <w:tcPr>
            <w:tcW w:w="6244" w:type="dxa"/>
            <w:vAlign w:val="center"/>
          </w:tcPr>
          <w:p w:rsidR="000F7BB6" w:rsidRDefault="00D24084">
            <w:pPr>
              <w:tabs>
                <w:tab w:val="clear" w:pos="426"/>
              </w:tabs>
              <w:adjustRightInd/>
              <w:snapToGrid/>
              <w:spacing w:line="240" w:lineRule="auto"/>
              <w:rPr>
                <w:szCs w:val="21"/>
              </w:rPr>
            </w:pPr>
            <w:r>
              <w:rPr>
                <w:rFonts w:hint="eastAsia"/>
                <w:szCs w:val="21"/>
              </w:rPr>
              <w:t>货物类</w:t>
            </w:r>
          </w:p>
        </w:tc>
      </w:tr>
      <w:tr w:rsidR="000F7BB6">
        <w:trPr>
          <w:trHeight w:val="567"/>
          <w:jc w:val="center"/>
        </w:trPr>
        <w:tc>
          <w:tcPr>
            <w:tcW w:w="2284" w:type="dxa"/>
            <w:vAlign w:val="center"/>
          </w:tcPr>
          <w:p w:rsidR="000F7BB6" w:rsidRDefault="00D24084">
            <w:pPr>
              <w:tabs>
                <w:tab w:val="clear" w:pos="426"/>
              </w:tabs>
              <w:adjustRightInd/>
              <w:snapToGrid/>
              <w:spacing w:line="240" w:lineRule="auto"/>
              <w:rPr>
                <w:szCs w:val="21"/>
              </w:rPr>
            </w:pPr>
            <w:r>
              <w:rPr>
                <w:szCs w:val="21"/>
              </w:rPr>
              <w:t>采购方式</w:t>
            </w:r>
          </w:p>
        </w:tc>
        <w:tc>
          <w:tcPr>
            <w:tcW w:w="6244" w:type="dxa"/>
            <w:vAlign w:val="center"/>
          </w:tcPr>
          <w:p w:rsidR="000F7BB6" w:rsidRDefault="00D24084">
            <w:pPr>
              <w:tabs>
                <w:tab w:val="clear" w:pos="426"/>
              </w:tabs>
              <w:adjustRightInd/>
              <w:snapToGrid/>
              <w:spacing w:line="240" w:lineRule="auto"/>
              <w:rPr>
                <w:szCs w:val="21"/>
              </w:rPr>
            </w:pPr>
            <w:r>
              <w:rPr>
                <w:rFonts w:hint="eastAsia"/>
                <w:szCs w:val="21"/>
              </w:rPr>
              <w:t>公开招标</w:t>
            </w:r>
          </w:p>
        </w:tc>
      </w:tr>
      <w:tr w:rsidR="000F7BB6">
        <w:trPr>
          <w:trHeight w:val="567"/>
          <w:jc w:val="center"/>
        </w:trPr>
        <w:tc>
          <w:tcPr>
            <w:tcW w:w="2284" w:type="dxa"/>
            <w:vAlign w:val="center"/>
          </w:tcPr>
          <w:p w:rsidR="000F7BB6" w:rsidRDefault="00D24084">
            <w:pPr>
              <w:tabs>
                <w:tab w:val="clear" w:pos="426"/>
              </w:tabs>
              <w:adjustRightInd/>
              <w:snapToGrid/>
              <w:spacing w:line="240" w:lineRule="auto"/>
              <w:rPr>
                <w:szCs w:val="21"/>
              </w:rPr>
            </w:pPr>
            <w:r>
              <w:rPr>
                <w:szCs w:val="21"/>
              </w:rPr>
              <w:t>货币类型</w:t>
            </w:r>
          </w:p>
        </w:tc>
        <w:tc>
          <w:tcPr>
            <w:tcW w:w="6244" w:type="dxa"/>
            <w:vAlign w:val="center"/>
          </w:tcPr>
          <w:p w:rsidR="000F7BB6" w:rsidRDefault="00D24084">
            <w:pPr>
              <w:tabs>
                <w:tab w:val="clear" w:pos="426"/>
              </w:tabs>
              <w:adjustRightInd/>
              <w:snapToGrid/>
              <w:spacing w:line="240" w:lineRule="auto"/>
              <w:rPr>
                <w:szCs w:val="21"/>
              </w:rPr>
            </w:pPr>
            <w:r>
              <w:rPr>
                <w:szCs w:val="21"/>
              </w:rPr>
              <w:t>人民币</w:t>
            </w:r>
          </w:p>
        </w:tc>
      </w:tr>
      <w:tr w:rsidR="000F7BB6">
        <w:trPr>
          <w:trHeight w:val="567"/>
          <w:jc w:val="center"/>
        </w:trPr>
        <w:tc>
          <w:tcPr>
            <w:tcW w:w="2284" w:type="dxa"/>
            <w:vAlign w:val="center"/>
          </w:tcPr>
          <w:p w:rsidR="000F7BB6" w:rsidRDefault="00D24084">
            <w:pPr>
              <w:tabs>
                <w:tab w:val="clear" w:pos="426"/>
              </w:tabs>
              <w:adjustRightInd/>
              <w:snapToGrid/>
              <w:spacing w:line="240" w:lineRule="auto"/>
              <w:rPr>
                <w:szCs w:val="21"/>
              </w:rPr>
            </w:pPr>
            <w:r>
              <w:rPr>
                <w:rFonts w:hint="eastAsia"/>
                <w:szCs w:val="21"/>
              </w:rPr>
              <w:t>预算金额</w:t>
            </w:r>
          </w:p>
        </w:tc>
        <w:tc>
          <w:tcPr>
            <w:tcW w:w="6244" w:type="dxa"/>
            <w:vAlign w:val="center"/>
          </w:tcPr>
          <w:p w:rsidR="000F7BB6" w:rsidRDefault="00D24084">
            <w:pPr>
              <w:tabs>
                <w:tab w:val="clear" w:pos="426"/>
              </w:tabs>
              <w:adjustRightInd/>
              <w:snapToGrid/>
              <w:spacing w:line="240" w:lineRule="auto"/>
              <w:rPr>
                <w:bCs/>
                <w:szCs w:val="21"/>
              </w:rPr>
            </w:pPr>
            <w:r>
              <w:rPr>
                <w:rFonts w:eastAsia="微软雅黑" w:hint="eastAsia"/>
                <w:bCs/>
                <w:szCs w:val="21"/>
              </w:rPr>
              <w:t>￥</w:t>
            </w:r>
            <w:r>
              <w:rPr>
                <w:rFonts w:hint="eastAsia"/>
                <w:bCs/>
                <w:szCs w:val="21"/>
              </w:rPr>
              <w:t>700000.00</w:t>
            </w:r>
            <w:r w:rsidR="008820EF">
              <w:rPr>
                <w:rFonts w:hint="eastAsia"/>
                <w:bCs/>
                <w:szCs w:val="21"/>
              </w:rPr>
              <w:t>元（</w:t>
            </w:r>
            <w:r>
              <w:rPr>
                <w:rFonts w:hint="eastAsia"/>
                <w:bCs/>
                <w:szCs w:val="21"/>
              </w:rPr>
              <w:t>人民币柒拾万元整）</w:t>
            </w:r>
          </w:p>
        </w:tc>
      </w:tr>
      <w:tr w:rsidR="000F7BB6">
        <w:trPr>
          <w:trHeight w:val="745"/>
          <w:jc w:val="center"/>
        </w:trPr>
        <w:tc>
          <w:tcPr>
            <w:tcW w:w="2284" w:type="dxa"/>
            <w:vAlign w:val="center"/>
          </w:tcPr>
          <w:p w:rsidR="000F7BB6" w:rsidRDefault="00D24084">
            <w:pPr>
              <w:tabs>
                <w:tab w:val="clear" w:pos="426"/>
              </w:tabs>
              <w:adjustRightInd/>
              <w:snapToGrid/>
              <w:spacing w:line="240" w:lineRule="auto"/>
              <w:rPr>
                <w:bCs/>
                <w:szCs w:val="21"/>
              </w:rPr>
            </w:pPr>
            <w:r>
              <w:rPr>
                <w:rFonts w:hint="eastAsia"/>
                <w:bCs/>
                <w:szCs w:val="21"/>
              </w:rPr>
              <w:t>投标保证金</w:t>
            </w:r>
          </w:p>
        </w:tc>
        <w:tc>
          <w:tcPr>
            <w:tcW w:w="6244" w:type="dxa"/>
            <w:vAlign w:val="center"/>
          </w:tcPr>
          <w:p w:rsidR="000F7BB6" w:rsidRDefault="00D24084">
            <w:pPr>
              <w:tabs>
                <w:tab w:val="clear" w:pos="426"/>
              </w:tabs>
              <w:adjustRightInd/>
              <w:snapToGrid/>
              <w:spacing w:line="240" w:lineRule="auto"/>
              <w:rPr>
                <w:snapToGrid w:val="0"/>
                <w:szCs w:val="21"/>
                <w:u w:val="single"/>
                <w:lang w:val="zh-CN"/>
              </w:rPr>
            </w:pPr>
            <w:r>
              <w:rPr>
                <w:rFonts w:hint="eastAsia"/>
                <w:szCs w:val="21"/>
              </w:rPr>
              <w:t>投标保证金为人民币</w:t>
            </w:r>
            <w:r>
              <w:rPr>
                <w:rFonts w:hint="eastAsia"/>
                <w:szCs w:val="21"/>
                <w:u w:val="single"/>
              </w:rPr>
              <w:t xml:space="preserve"> 10,000.00 </w:t>
            </w:r>
            <w:r>
              <w:rPr>
                <w:rFonts w:hint="eastAsia"/>
                <w:szCs w:val="21"/>
              </w:rPr>
              <w:t>元整；投标保证金应在投标有效期截止日后九十（90）天内保持有效。</w:t>
            </w:r>
          </w:p>
        </w:tc>
      </w:tr>
      <w:tr w:rsidR="000F7BB6">
        <w:trPr>
          <w:trHeight w:val="567"/>
          <w:jc w:val="center"/>
        </w:trPr>
        <w:tc>
          <w:tcPr>
            <w:tcW w:w="2284" w:type="dxa"/>
            <w:vAlign w:val="center"/>
          </w:tcPr>
          <w:p w:rsidR="000F7BB6" w:rsidRDefault="00D24084">
            <w:pPr>
              <w:tabs>
                <w:tab w:val="clear" w:pos="426"/>
              </w:tabs>
              <w:adjustRightInd/>
              <w:snapToGrid/>
              <w:spacing w:line="240" w:lineRule="auto"/>
            </w:pPr>
            <w:r>
              <w:rPr>
                <w:rFonts w:hint="eastAsia"/>
              </w:rPr>
              <w:t>评定分离</w:t>
            </w:r>
          </w:p>
        </w:tc>
        <w:tc>
          <w:tcPr>
            <w:tcW w:w="6244" w:type="dxa"/>
            <w:vAlign w:val="center"/>
          </w:tcPr>
          <w:p w:rsidR="000F7BB6" w:rsidRDefault="00D24084">
            <w:pPr>
              <w:tabs>
                <w:tab w:val="clear" w:pos="426"/>
              </w:tabs>
              <w:adjustRightInd/>
              <w:snapToGrid/>
              <w:spacing w:line="240" w:lineRule="auto"/>
            </w:pPr>
            <w:r>
              <w:t>■</w:t>
            </w:r>
            <w:r>
              <w:rPr>
                <w:rFonts w:hint="eastAsia"/>
              </w:rPr>
              <w:t>是             口否</w:t>
            </w:r>
          </w:p>
        </w:tc>
      </w:tr>
      <w:tr w:rsidR="000F7BB6">
        <w:trPr>
          <w:trHeight w:val="567"/>
          <w:jc w:val="center"/>
        </w:trPr>
        <w:tc>
          <w:tcPr>
            <w:tcW w:w="2284" w:type="dxa"/>
            <w:vAlign w:val="center"/>
          </w:tcPr>
          <w:p w:rsidR="000F7BB6" w:rsidRDefault="00D24084">
            <w:pPr>
              <w:tabs>
                <w:tab w:val="clear" w:pos="426"/>
              </w:tabs>
              <w:adjustRightInd/>
              <w:snapToGrid/>
              <w:spacing w:line="240" w:lineRule="auto"/>
              <w:rPr>
                <w:bCs/>
                <w:color w:val="000000"/>
                <w:szCs w:val="21"/>
              </w:rPr>
            </w:pPr>
            <w:r>
              <w:rPr>
                <w:rFonts w:hint="eastAsia"/>
                <w:bCs/>
                <w:color w:val="000000"/>
                <w:szCs w:val="21"/>
              </w:rPr>
              <w:t>评标方法</w:t>
            </w:r>
          </w:p>
        </w:tc>
        <w:tc>
          <w:tcPr>
            <w:tcW w:w="6244" w:type="dxa"/>
            <w:vAlign w:val="center"/>
          </w:tcPr>
          <w:p w:rsidR="000F7BB6" w:rsidRDefault="00D24084">
            <w:pPr>
              <w:tabs>
                <w:tab w:val="clear" w:pos="426"/>
              </w:tabs>
              <w:adjustRightInd/>
              <w:snapToGrid/>
              <w:spacing w:line="240" w:lineRule="auto"/>
              <w:rPr>
                <w:color w:val="000000"/>
                <w:szCs w:val="21"/>
              </w:rPr>
            </w:pPr>
            <w:r>
              <w:t>■</w:t>
            </w:r>
            <w:r>
              <w:rPr>
                <w:rFonts w:hint="eastAsia"/>
                <w:color w:val="000000"/>
                <w:szCs w:val="21"/>
              </w:rPr>
              <w:t xml:space="preserve">综合评分法     </w:t>
            </w:r>
            <w:r>
              <w:rPr>
                <w:rFonts w:hint="eastAsia"/>
              </w:rPr>
              <w:t>口</w:t>
            </w:r>
            <w:r>
              <w:rPr>
                <w:rFonts w:hint="eastAsia"/>
                <w:color w:val="000000"/>
                <w:szCs w:val="21"/>
              </w:rPr>
              <w:t xml:space="preserve">定性评审法     </w:t>
            </w:r>
            <w:r>
              <w:rPr>
                <w:rFonts w:hint="eastAsia"/>
              </w:rPr>
              <w:t>口</w:t>
            </w:r>
            <w:r>
              <w:rPr>
                <w:rFonts w:hint="eastAsia"/>
                <w:color w:val="000000"/>
                <w:szCs w:val="21"/>
              </w:rPr>
              <w:t>最低价法</w:t>
            </w:r>
          </w:p>
        </w:tc>
      </w:tr>
      <w:tr w:rsidR="000F7BB6">
        <w:trPr>
          <w:trHeight w:val="567"/>
          <w:jc w:val="center"/>
        </w:trPr>
        <w:tc>
          <w:tcPr>
            <w:tcW w:w="2284" w:type="dxa"/>
            <w:vAlign w:val="center"/>
          </w:tcPr>
          <w:p w:rsidR="000F7BB6" w:rsidRDefault="00D24084">
            <w:pPr>
              <w:tabs>
                <w:tab w:val="clear" w:pos="426"/>
              </w:tabs>
              <w:adjustRightInd/>
              <w:snapToGrid/>
              <w:spacing w:line="240" w:lineRule="auto"/>
              <w:rPr>
                <w:bCs/>
                <w:color w:val="000000"/>
                <w:szCs w:val="21"/>
              </w:rPr>
            </w:pPr>
            <w:r>
              <w:rPr>
                <w:rFonts w:hint="eastAsia"/>
                <w:bCs/>
                <w:color w:val="000000"/>
                <w:szCs w:val="21"/>
              </w:rPr>
              <w:t>定标方法</w:t>
            </w:r>
          </w:p>
        </w:tc>
        <w:tc>
          <w:tcPr>
            <w:tcW w:w="6244" w:type="dxa"/>
            <w:vAlign w:val="center"/>
          </w:tcPr>
          <w:p w:rsidR="000F7BB6" w:rsidRDefault="00D24084">
            <w:pPr>
              <w:tabs>
                <w:tab w:val="clear" w:pos="426"/>
              </w:tabs>
              <w:adjustRightInd/>
              <w:snapToGrid/>
              <w:spacing w:line="240" w:lineRule="auto"/>
              <w:rPr>
                <w:color w:val="000000"/>
                <w:szCs w:val="21"/>
              </w:rPr>
            </w:pPr>
            <w:r>
              <w:t>■</w:t>
            </w:r>
            <w:r>
              <w:rPr>
                <w:rFonts w:hint="eastAsia"/>
                <w:color w:val="000000"/>
                <w:szCs w:val="21"/>
              </w:rPr>
              <w:t xml:space="preserve">自定法         </w:t>
            </w:r>
            <w:r>
              <w:rPr>
                <w:rFonts w:hint="eastAsia"/>
              </w:rPr>
              <w:t>口</w:t>
            </w:r>
            <w:r>
              <w:rPr>
                <w:rFonts w:hint="eastAsia"/>
                <w:color w:val="000000"/>
                <w:szCs w:val="21"/>
              </w:rPr>
              <w:t xml:space="preserve">抽签法         </w:t>
            </w:r>
            <w:r>
              <w:rPr>
                <w:rFonts w:hint="eastAsia"/>
              </w:rPr>
              <w:t>口</w:t>
            </w:r>
            <w:r>
              <w:rPr>
                <w:rFonts w:hint="eastAsia"/>
                <w:color w:val="000000"/>
                <w:szCs w:val="21"/>
              </w:rPr>
              <w:t>竞价法</w:t>
            </w:r>
          </w:p>
        </w:tc>
      </w:tr>
      <w:tr w:rsidR="000F7BB6">
        <w:trPr>
          <w:trHeight w:val="567"/>
          <w:jc w:val="center"/>
        </w:trPr>
        <w:tc>
          <w:tcPr>
            <w:tcW w:w="2284" w:type="dxa"/>
            <w:vAlign w:val="center"/>
          </w:tcPr>
          <w:p w:rsidR="000F7BB6" w:rsidRDefault="00D24084">
            <w:pPr>
              <w:tabs>
                <w:tab w:val="clear" w:pos="426"/>
              </w:tabs>
              <w:adjustRightInd/>
              <w:snapToGrid/>
              <w:spacing w:line="240" w:lineRule="auto"/>
            </w:pPr>
            <w:r>
              <w:rPr>
                <w:rFonts w:hint="eastAsia"/>
              </w:rPr>
              <w:t>投标人的替代方案</w:t>
            </w:r>
          </w:p>
        </w:tc>
        <w:tc>
          <w:tcPr>
            <w:tcW w:w="6244" w:type="dxa"/>
            <w:vAlign w:val="center"/>
          </w:tcPr>
          <w:p w:rsidR="000F7BB6" w:rsidRDefault="00D24084">
            <w:pPr>
              <w:tabs>
                <w:tab w:val="clear" w:pos="426"/>
              </w:tabs>
              <w:adjustRightInd/>
              <w:snapToGrid/>
              <w:spacing w:line="240" w:lineRule="auto"/>
              <w:rPr>
                <w:u w:val="single"/>
              </w:rPr>
            </w:pPr>
            <w:r>
              <w:rPr>
                <w:rFonts w:hint="eastAsia"/>
                <w:szCs w:val="21"/>
              </w:rPr>
              <w:t>不允许</w:t>
            </w:r>
          </w:p>
        </w:tc>
      </w:tr>
      <w:tr w:rsidR="000F7BB6">
        <w:trPr>
          <w:trHeight w:val="567"/>
          <w:jc w:val="center"/>
        </w:trPr>
        <w:tc>
          <w:tcPr>
            <w:tcW w:w="2284" w:type="dxa"/>
            <w:vAlign w:val="center"/>
          </w:tcPr>
          <w:p w:rsidR="000F7BB6" w:rsidRDefault="00D24084">
            <w:pPr>
              <w:tabs>
                <w:tab w:val="clear" w:pos="426"/>
              </w:tabs>
              <w:adjustRightInd/>
              <w:snapToGrid/>
              <w:spacing w:line="240" w:lineRule="auto"/>
            </w:pPr>
            <w:r>
              <w:rPr>
                <w:rFonts w:hint="eastAsia"/>
              </w:rPr>
              <w:t>投标有效期</w:t>
            </w:r>
          </w:p>
        </w:tc>
        <w:tc>
          <w:tcPr>
            <w:tcW w:w="6244" w:type="dxa"/>
            <w:vAlign w:val="center"/>
          </w:tcPr>
          <w:p w:rsidR="000F7BB6" w:rsidRDefault="00D24084">
            <w:pPr>
              <w:tabs>
                <w:tab w:val="clear" w:pos="426"/>
              </w:tabs>
              <w:adjustRightInd/>
              <w:snapToGrid/>
              <w:spacing w:line="240" w:lineRule="auto"/>
              <w:rPr>
                <w:szCs w:val="21"/>
              </w:rPr>
            </w:pPr>
            <w:r>
              <w:rPr>
                <w:rFonts w:hint="eastAsia"/>
                <w:szCs w:val="21"/>
              </w:rPr>
              <w:t>90天</w:t>
            </w:r>
          </w:p>
        </w:tc>
      </w:tr>
      <w:tr w:rsidR="000F7BB6">
        <w:trPr>
          <w:trHeight w:val="984"/>
          <w:jc w:val="center"/>
        </w:trPr>
        <w:tc>
          <w:tcPr>
            <w:tcW w:w="2284" w:type="dxa"/>
            <w:vAlign w:val="center"/>
          </w:tcPr>
          <w:p w:rsidR="000F7BB6" w:rsidRDefault="00D24084">
            <w:pPr>
              <w:tabs>
                <w:tab w:val="clear" w:pos="426"/>
              </w:tabs>
              <w:adjustRightInd/>
              <w:snapToGrid/>
              <w:spacing w:line="240" w:lineRule="auto"/>
            </w:pPr>
            <w:r>
              <w:rPr>
                <w:rFonts w:hint="eastAsia"/>
              </w:rPr>
              <w:t>履约担保金额</w:t>
            </w:r>
          </w:p>
        </w:tc>
        <w:tc>
          <w:tcPr>
            <w:tcW w:w="6244" w:type="dxa"/>
            <w:vAlign w:val="center"/>
          </w:tcPr>
          <w:p w:rsidR="000F7BB6" w:rsidRDefault="00D24084">
            <w:pPr>
              <w:tabs>
                <w:tab w:val="clear" w:pos="426"/>
              </w:tabs>
              <w:adjustRightInd/>
              <w:snapToGrid/>
              <w:spacing w:line="240" w:lineRule="auto"/>
            </w:pPr>
            <w:r>
              <w:t>■</w:t>
            </w:r>
            <w:r>
              <w:rPr>
                <w:rFonts w:hint="eastAsia"/>
              </w:rPr>
              <w:t>不提交</w:t>
            </w:r>
            <w:r>
              <w:t xml:space="preserve"> </w:t>
            </w:r>
            <w:r>
              <w:rPr>
                <w:rFonts w:hint="eastAsia"/>
              </w:rPr>
              <w:t xml:space="preserve">     </w:t>
            </w:r>
            <w:r>
              <w:t xml:space="preserve">   </w:t>
            </w:r>
            <w:r>
              <w:rPr>
                <w:rFonts w:hint="eastAsia"/>
              </w:rPr>
              <w:t>口</w:t>
            </w:r>
            <w:r>
              <w:t>提交</w:t>
            </w:r>
          </w:p>
          <w:p w:rsidR="000F7BB6" w:rsidRDefault="00D24084">
            <w:pPr>
              <w:tabs>
                <w:tab w:val="clear" w:pos="426"/>
              </w:tabs>
              <w:adjustRightInd/>
              <w:snapToGrid/>
              <w:spacing w:line="240" w:lineRule="auto"/>
            </w:pPr>
            <w:r>
              <w:rPr>
                <w:rFonts w:hint="eastAsia"/>
              </w:rPr>
              <w:t>担保金额：为中标价的</w:t>
            </w:r>
            <w:r>
              <w:rPr>
                <w:u w:val="single"/>
              </w:rPr>
              <w:t xml:space="preserve"> </w:t>
            </w:r>
            <w:r>
              <w:rPr>
                <w:rFonts w:hint="eastAsia"/>
                <w:u w:val="single"/>
              </w:rPr>
              <w:t>/</w:t>
            </w:r>
            <w:r>
              <w:rPr>
                <w:u w:val="single"/>
              </w:rPr>
              <w:t xml:space="preserve"> </w:t>
            </w:r>
            <w:r>
              <w:t>% 或</w:t>
            </w:r>
            <w:r>
              <w:rPr>
                <w:u w:val="single"/>
              </w:rPr>
              <w:t xml:space="preserve"> / </w:t>
            </w:r>
            <w:r>
              <w:t>万元</w:t>
            </w:r>
          </w:p>
          <w:p w:rsidR="000F7BB6" w:rsidRDefault="00D24084">
            <w:pPr>
              <w:tabs>
                <w:tab w:val="clear" w:pos="426"/>
              </w:tabs>
              <w:adjustRightInd/>
              <w:snapToGrid/>
              <w:spacing w:line="240" w:lineRule="auto"/>
            </w:pPr>
            <w:r>
              <w:rPr>
                <w:rFonts w:hint="eastAsia"/>
              </w:rPr>
              <w:t>担保提交时间：收到中标通知书后，并在签订合同前提交</w:t>
            </w:r>
          </w:p>
        </w:tc>
      </w:tr>
      <w:tr w:rsidR="000F7BB6">
        <w:trPr>
          <w:trHeight w:val="567"/>
          <w:jc w:val="center"/>
        </w:trPr>
        <w:tc>
          <w:tcPr>
            <w:tcW w:w="2284" w:type="dxa"/>
            <w:vAlign w:val="center"/>
          </w:tcPr>
          <w:p w:rsidR="000F7BB6" w:rsidRDefault="00D24084">
            <w:pPr>
              <w:tabs>
                <w:tab w:val="clear" w:pos="426"/>
              </w:tabs>
              <w:adjustRightInd/>
              <w:snapToGrid/>
              <w:spacing w:line="240" w:lineRule="auto"/>
            </w:pPr>
            <w:r>
              <w:rPr>
                <w:rFonts w:hint="eastAsia"/>
              </w:rPr>
              <w:t>投标文件份数</w:t>
            </w:r>
          </w:p>
        </w:tc>
        <w:tc>
          <w:tcPr>
            <w:tcW w:w="6244" w:type="dxa"/>
            <w:vAlign w:val="center"/>
          </w:tcPr>
          <w:p w:rsidR="000F7BB6" w:rsidRDefault="00D24084">
            <w:pPr>
              <w:tabs>
                <w:tab w:val="clear" w:pos="426"/>
              </w:tabs>
              <w:adjustRightInd/>
              <w:snapToGrid/>
              <w:spacing w:line="240" w:lineRule="auto"/>
            </w:pPr>
            <w:r>
              <w:rPr>
                <w:rFonts w:hint="eastAsia"/>
              </w:rPr>
              <w:t>纸质投标文件一正、四副，开标信封一份</w:t>
            </w:r>
          </w:p>
        </w:tc>
      </w:tr>
      <w:tr w:rsidR="000F7BB6">
        <w:trPr>
          <w:trHeight w:val="567"/>
          <w:jc w:val="center"/>
        </w:trPr>
        <w:tc>
          <w:tcPr>
            <w:tcW w:w="2284" w:type="dxa"/>
            <w:vAlign w:val="center"/>
          </w:tcPr>
          <w:p w:rsidR="000F7BB6" w:rsidRDefault="00D24084">
            <w:pPr>
              <w:tabs>
                <w:tab w:val="clear" w:pos="426"/>
              </w:tabs>
              <w:adjustRightInd/>
              <w:snapToGrid/>
              <w:spacing w:line="240" w:lineRule="auto"/>
            </w:pPr>
            <w:r>
              <w:rPr>
                <w:rFonts w:hint="eastAsia"/>
              </w:rPr>
              <w:t>投标文件电子档</w:t>
            </w:r>
          </w:p>
        </w:tc>
        <w:tc>
          <w:tcPr>
            <w:tcW w:w="6244" w:type="dxa"/>
            <w:vAlign w:val="center"/>
          </w:tcPr>
          <w:p w:rsidR="000F7BB6" w:rsidRDefault="00D24084">
            <w:pPr>
              <w:tabs>
                <w:tab w:val="clear" w:pos="426"/>
              </w:tabs>
              <w:adjustRightInd/>
              <w:snapToGrid/>
              <w:spacing w:line="240" w:lineRule="auto"/>
            </w:pPr>
            <w:r>
              <w:rPr>
                <w:rFonts w:hint="eastAsia"/>
              </w:rPr>
              <w:t>电子光盘一张（投标文件正本盖章后的彩色扫描件，</w:t>
            </w:r>
            <w:r>
              <w:t>PDF格式）</w:t>
            </w:r>
          </w:p>
        </w:tc>
      </w:tr>
    </w:tbl>
    <w:p w:rsidR="000F7BB6" w:rsidRDefault="000F7BB6">
      <w:pPr>
        <w:widowControl w:val="0"/>
        <w:shd w:val="clear" w:color="auto" w:fill="auto"/>
        <w:tabs>
          <w:tab w:val="clear" w:pos="426"/>
        </w:tabs>
        <w:adjustRightInd/>
        <w:snapToGrid/>
        <w:spacing w:line="240" w:lineRule="auto"/>
        <w:ind w:left="3040" w:hangingChars="950" w:hanging="3040"/>
        <w:rPr>
          <w:rFonts w:cs="Times New Roman"/>
          <w:kern w:val="2"/>
          <w:sz w:val="32"/>
          <w:szCs w:val="20"/>
        </w:rPr>
      </w:pPr>
    </w:p>
    <w:p w:rsidR="000F7BB6" w:rsidRDefault="00D24084">
      <w:pPr>
        <w:pStyle w:val="afd"/>
        <w:widowControl w:val="0"/>
        <w:shd w:val="clear" w:color="auto" w:fill="auto"/>
        <w:tabs>
          <w:tab w:val="clear" w:pos="426"/>
        </w:tabs>
        <w:adjustRightInd/>
        <w:snapToGrid/>
        <w:outlineLvl w:val="0"/>
        <w:rPr>
          <w:rFonts w:ascii="宋体" w:hAnsi="宋体"/>
          <w:bCs w:val="0"/>
          <w:sz w:val="36"/>
          <w:szCs w:val="36"/>
        </w:rPr>
      </w:pPr>
      <w:r>
        <w:br w:type="page"/>
      </w:r>
      <w:bookmarkStart w:id="2" w:name="_Toc517532437"/>
      <w:r>
        <w:rPr>
          <w:rFonts w:ascii="宋体" w:hAnsi="宋体" w:hint="eastAsia"/>
          <w:bCs w:val="0"/>
          <w:sz w:val="36"/>
          <w:szCs w:val="36"/>
        </w:rPr>
        <w:lastRenderedPageBreak/>
        <w:t>资格、符合性评审条款</w:t>
      </w:r>
      <w:bookmarkEnd w:id="2"/>
    </w:p>
    <w:p w:rsidR="000F7BB6" w:rsidRDefault="00D24084">
      <w:pPr>
        <w:tabs>
          <w:tab w:val="clear" w:pos="426"/>
        </w:tabs>
        <w:rPr>
          <w:snapToGrid w:val="0"/>
          <w:spacing w:val="8"/>
          <w:u w:val="single"/>
        </w:rPr>
      </w:pPr>
      <w:r>
        <w:rPr>
          <w:rFonts w:hint="eastAsia"/>
        </w:rPr>
        <w:t>项目名称：</w:t>
      </w:r>
      <w:r>
        <w:rPr>
          <w:snapToGrid w:val="0"/>
          <w:spacing w:val="8"/>
          <w:u w:val="single"/>
        </w:rPr>
        <w:t xml:space="preserve"> </w:t>
      </w:r>
      <w:r>
        <w:rPr>
          <w:rFonts w:hint="eastAsia"/>
          <w:snapToGrid w:val="0"/>
          <w:spacing w:val="8"/>
          <w:u w:val="single"/>
        </w:rPr>
        <w:t xml:space="preserve"> </w:t>
      </w:r>
      <w:r w:rsidR="008121A5">
        <w:rPr>
          <w:rFonts w:hint="eastAsia"/>
          <w:snapToGrid w:val="0"/>
          <w:spacing w:val="8"/>
          <w:u w:val="single"/>
        </w:rPr>
        <w:t>深圳音乐厅演出网络直播系统改造（三次）</w:t>
      </w:r>
      <w:r>
        <w:rPr>
          <w:rFonts w:hint="eastAsia"/>
          <w:snapToGrid w:val="0"/>
          <w:spacing w:val="8"/>
          <w:u w:val="single"/>
        </w:rPr>
        <w:t xml:space="preserve">  </w:t>
      </w:r>
    </w:p>
    <w:p w:rsidR="000F7BB6" w:rsidRDefault="00D24084" w:rsidP="00381FEF">
      <w:pPr>
        <w:tabs>
          <w:tab w:val="clear" w:pos="426"/>
        </w:tabs>
        <w:spacing w:beforeLines="50" w:afterLines="50"/>
        <w:rPr>
          <w:rFonts w:ascii="黑体" w:eastAsia="黑体"/>
          <w:sz w:val="28"/>
          <w:szCs w:val="28"/>
        </w:rPr>
      </w:pPr>
      <w:r>
        <w:rPr>
          <w:rFonts w:hint="eastAsia"/>
        </w:rPr>
        <w:t>项目编号：</w:t>
      </w:r>
      <w:r>
        <w:rPr>
          <w:rFonts w:hint="eastAsia"/>
          <w:u w:val="single"/>
        </w:rPr>
        <w:t xml:space="preserve">  </w:t>
      </w:r>
      <w:r>
        <w:rPr>
          <w:u w:val="single"/>
        </w:rPr>
        <w:t>SSZX2018-312</w:t>
      </w:r>
      <w:r>
        <w:rPr>
          <w:rFonts w:hint="eastAsia"/>
          <w:u w:val="single"/>
        </w:rPr>
        <w:t xml:space="preserve">  </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5"/>
        <w:gridCol w:w="7883"/>
      </w:tblGrid>
      <w:tr w:rsidR="000F7BB6">
        <w:trPr>
          <w:trHeight w:val="578"/>
        </w:trPr>
        <w:tc>
          <w:tcPr>
            <w:tcW w:w="645" w:type="dxa"/>
            <w:vAlign w:val="center"/>
          </w:tcPr>
          <w:p w:rsidR="000F7BB6" w:rsidRDefault="00D24084">
            <w:pPr>
              <w:tabs>
                <w:tab w:val="clear" w:pos="426"/>
              </w:tabs>
              <w:adjustRightInd/>
              <w:snapToGrid/>
              <w:spacing w:line="240" w:lineRule="auto"/>
              <w:jc w:val="center"/>
              <w:rPr>
                <w:b/>
              </w:rPr>
            </w:pPr>
            <w:r>
              <w:rPr>
                <w:rFonts w:hint="eastAsia"/>
                <w:b/>
              </w:rPr>
              <w:t>序号</w:t>
            </w:r>
          </w:p>
        </w:tc>
        <w:tc>
          <w:tcPr>
            <w:tcW w:w="7883" w:type="dxa"/>
            <w:vAlign w:val="center"/>
          </w:tcPr>
          <w:p w:rsidR="000F7BB6" w:rsidRDefault="00D24084">
            <w:pPr>
              <w:tabs>
                <w:tab w:val="clear" w:pos="426"/>
              </w:tabs>
              <w:adjustRightInd/>
              <w:snapToGrid/>
              <w:spacing w:line="240" w:lineRule="auto"/>
              <w:jc w:val="center"/>
              <w:rPr>
                <w:b/>
              </w:rPr>
            </w:pPr>
            <w:r>
              <w:rPr>
                <w:rFonts w:hint="eastAsia"/>
                <w:b/>
              </w:rPr>
              <w:t>评 审 内 容</w:t>
            </w:r>
          </w:p>
        </w:tc>
      </w:tr>
      <w:tr w:rsidR="000F7BB6">
        <w:trPr>
          <w:trHeight w:val="578"/>
        </w:trPr>
        <w:tc>
          <w:tcPr>
            <w:tcW w:w="8528" w:type="dxa"/>
            <w:gridSpan w:val="2"/>
            <w:vAlign w:val="center"/>
          </w:tcPr>
          <w:p w:rsidR="000F7BB6" w:rsidRDefault="00D24084">
            <w:pPr>
              <w:tabs>
                <w:tab w:val="clear" w:pos="426"/>
              </w:tabs>
              <w:adjustRightInd/>
              <w:snapToGrid/>
              <w:spacing w:line="240" w:lineRule="auto"/>
              <w:jc w:val="center"/>
              <w:rPr>
                <w:b/>
              </w:rPr>
            </w:pPr>
            <w:r>
              <w:rPr>
                <w:rFonts w:hint="eastAsia"/>
              </w:rPr>
              <w:t>资格性检查表</w:t>
            </w:r>
          </w:p>
        </w:tc>
      </w:tr>
      <w:tr w:rsidR="000F7BB6">
        <w:trPr>
          <w:trHeight w:val="751"/>
        </w:trPr>
        <w:tc>
          <w:tcPr>
            <w:tcW w:w="645" w:type="dxa"/>
            <w:vAlign w:val="center"/>
          </w:tcPr>
          <w:p w:rsidR="000F7BB6" w:rsidRDefault="000F7BB6">
            <w:pPr>
              <w:numPr>
                <w:ilvl w:val="0"/>
                <w:numId w:val="21"/>
              </w:numPr>
              <w:tabs>
                <w:tab w:val="clear" w:pos="426"/>
              </w:tabs>
              <w:adjustRightInd/>
              <w:snapToGrid/>
              <w:spacing w:line="240" w:lineRule="auto"/>
              <w:ind w:right="210"/>
              <w:jc w:val="center"/>
            </w:pPr>
          </w:p>
        </w:tc>
        <w:tc>
          <w:tcPr>
            <w:tcW w:w="7883" w:type="dxa"/>
            <w:vAlign w:val="center"/>
          </w:tcPr>
          <w:p w:rsidR="000F7BB6" w:rsidRDefault="00D24084">
            <w:pPr>
              <w:tabs>
                <w:tab w:val="clear" w:pos="426"/>
              </w:tabs>
              <w:adjustRightInd/>
              <w:snapToGrid/>
              <w:spacing w:line="240" w:lineRule="auto"/>
            </w:pPr>
            <w:r>
              <w:rPr>
                <w:rFonts w:hint="eastAsia"/>
              </w:rPr>
              <w:t>投标人具备招标资质要求，且提交相应资质证明材料；(详见采购公告“投标人资质要求”，其中未列示的资质要求不得导致废标。)</w:t>
            </w:r>
          </w:p>
        </w:tc>
      </w:tr>
      <w:tr w:rsidR="000F7BB6">
        <w:trPr>
          <w:trHeight w:val="578"/>
        </w:trPr>
        <w:tc>
          <w:tcPr>
            <w:tcW w:w="645" w:type="dxa"/>
            <w:vAlign w:val="center"/>
          </w:tcPr>
          <w:p w:rsidR="000F7BB6" w:rsidRDefault="000F7BB6">
            <w:pPr>
              <w:numPr>
                <w:ilvl w:val="0"/>
                <w:numId w:val="21"/>
              </w:numPr>
              <w:tabs>
                <w:tab w:val="clear" w:pos="426"/>
              </w:tabs>
              <w:adjustRightInd/>
              <w:snapToGrid/>
              <w:spacing w:line="240" w:lineRule="auto"/>
              <w:ind w:right="210"/>
              <w:jc w:val="center"/>
            </w:pPr>
          </w:p>
        </w:tc>
        <w:tc>
          <w:tcPr>
            <w:tcW w:w="7883" w:type="dxa"/>
            <w:vAlign w:val="center"/>
          </w:tcPr>
          <w:p w:rsidR="000F7BB6" w:rsidRDefault="00D24084">
            <w:pPr>
              <w:tabs>
                <w:tab w:val="clear" w:pos="426"/>
              </w:tabs>
              <w:adjustRightInd/>
              <w:snapToGrid/>
              <w:spacing w:line="240" w:lineRule="auto"/>
            </w:pPr>
            <w:r>
              <w:rPr>
                <w:rFonts w:hint="eastAsia"/>
              </w:rPr>
              <w:t>投标人具备国家有关法律规定的有关资格的；</w:t>
            </w:r>
          </w:p>
        </w:tc>
      </w:tr>
      <w:tr w:rsidR="000F7BB6">
        <w:trPr>
          <w:trHeight w:val="578"/>
        </w:trPr>
        <w:tc>
          <w:tcPr>
            <w:tcW w:w="645" w:type="dxa"/>
            <w:vAlign w:val="center"/>
          </w:tcPr>
          <w:p w:rsidR="000F7BB6" w:rsidRDefault="000F7BB6">
            <w:pPr>
              <w:numPr>
                <w:ilvl w:val="0"/>
                <w:numId w:val="21"/>
              </w:numPr>
              <w:tabs>
                <w:tab w:val="clear" w:pos="426"/>
              </w:tabs>
              <w:adjustRightInd/>
              <w:snapToGrid/>
              <w:spacing w:line="240" w:lineRule="auto"/>
              <w:ind w:right="210"/>
              <w:jc w:val="center"/>
            </w:pPr>
          </w:p>
        </w:tc>
        <w:tc>
          <w:tcPr>
            <w:tcW w:w="7883" w:type="dxa"/>
            <w:vAlign w:val="center"/>
          </w:tcPr>
          <w:p w:rsidR="000F7BB6" w:rsidRDefault="00D24084">
            <w:pPr>
              <w:tabs>
                <w:tab w:val="clear" w:pos="426"/>
              </w:tabs>
              <w:adjustRightInd/>
              <w:snapToGrid/>
              <w:spacing w:line="240" w:lineRule="auto"/>
            </w:pPr>
            <w:r>
              <w:rPr>
                <w:rFonts w:hint="eastAsia"/>
              </w:rPr>
              <w:t>投标截止时间前投标人按“投标须知前附表”的要求提交投标保证金的。</w:t>
            </w:r>
          </w:p>
        </w:tc>
      </w:tr>
      <w:tr w:rsidR="000F7BB6">
        <w:trPr>
          <w:trHeight w:val="578"/>
        </w:trPr>
        <w:tc>
          <w:tcPr>
            <w:tcW w:w="8528" w:type="dxa"/>
            <w:gridSpan w:val="2"/>
            <w:vAlign w:val="center"/>
          </w:tcPr>
          <w:p w:rsidR="000F7BB6" w:rsidRDefault="00D24084">
            <w:pPr>
              <w:tabs>
                <w:tab w:val="clear" w:pos="426"/>
              </w:tabs>
              <w:adjustRightInd/>
              <w:snapToGrid/>
              <w:spacing w:line="240" w:lineRule="auto"/>
              <w:jc w:val="center"/>
            </w:pPr>
            <w:r>
              <w:rPr>
                <w:rFonts w:hint="eastAsia"/>
              </w:rPr>
              <w:t>符合性检查表</w:t>
            </w:r>
          </w:p>
        </w:tc>
      </w:tr>
      <w:tr w:rsidR="000F7BB6">
        <w:trPr>
          <w:cantSplit/>
          <w:trHeight w:val="527"/>
        </w:trPr>
        <w:tc>
          <w:tcPr>
            <w:tcW w:w="645" w:type="dxa"/>
            <w:vAlign w:val="center"/>
          </w:tcPr>
          <w:p w:rsidR="000F7BB6" w:rsidRDefault="000F7BB6">
            <w:pPr>
              <w:widowControl w:val="0"/>
              <w:numPr>
                <w:ilvl w:val="0"/>
                <w:numId w:val="22"/>
              </w:numPr>
              <w:shd w:val="clear" w:color="auto" w:fill="auto"/>
              <w:tabs>
                <w:tab w:val="clear" w:pos="426"/>
              </w:tabs>
              <w:adjustRightInd/>
              <w:snapToGrid/>
              <w:spacing w:line="240" w:lineRule="auto"/>
            </w:pPr>
          </w:p>
        </w:tc>
        <w:tc>
          <w:tcPr>
            <w:tcW w:w="7883" w:type="dxa"/>
            <w:vAlign w:val="center"/>
          </w:tcPr>
          <w:p w:rsidR="000F7BB6" w:rsidRDefault="00D24084">
            <w:pPr>
              <w:tabs>
                <w:tab w:val="clear" w:pos="426"/>
              </w:tabs>
              <w:adjustRightInd/>
              <w:snapToGrid/>
              <w:spacing w:line="240" w:lineRule="auto"/>
            </w:pPr>
            <w:r>
              <w:rPr>
                <w:rFonts w:hint="eastAsia"/>
              </w:rPr>
              <w:t>未出现将一个包中的内容拆开投标；</w:t>
            </w:r>
          </w:p>
        </w:tc>
      </w:tr>
      <w:tr w:rsidR="000F7BB6">
        <w:trPr>
          <w:cantSplit/>
          <w:trHeight w:val="527"/>
        </w:trPr>
        <w:tc>
          <w:tcPr>
            <w:tcW w:w="645" w:type="dxa"/>
            <w:vAlign w:val="center"/>
          </w:tcPr>
          <w:p w:rsidR="000F7BB6" w:rsidRDefault="000F7BB6">
            <w:pPr>
              <w:widowControl w:val="0"/>
              <w:numPr>
                <w:ilvl w:val="0"/>
                <w:numId w:val="22"/>
              </w:numPr>
              <w:shd w:val="clear" w:color="auto" w:fill="auto"/>
              <w:tabs>
                <w:tab w:val="clear" w:pos="426"/>
              </w:tabs>
              <w:adjustRightInd/>
              <w:snapToGrid/>
              <w:spacing w:line="240" w:lineRule="auto"/>
            </w:pPr>
          </w:p>
        </w:tc>
        <w:tc>
          <w:tcPr>
            <w:tcW w:w="7883" w:type="dxa"/>
            <w:vAlign w:val="center"/>
          </w:tcPr>
          <w:p w:rsidR="000F7BB6" w:rsidRDefault="00D24084">
            <w:pPr>
              <w:tabs>
                <w:tab w:val="clear" w:pos="426"/>
              </w:tabs>
              <w:adjustRightInd/>
              <w:snapToGrid/>
              <w:spacing w:line="240" w:lineRule="auto"/>
            </w:pPr>
            <w:r>
              <w:rPr>
                <w:rFonts w:hint="eastAsia"/>
              </w:rPr>
              <w:t>投标文件及开标一览表按规定密封、签字、盖章；</w:t>
            </w:r>
          </w:p>
        </w:tc>
      </w:tr>
      <w:tr w:rsidR="000F7BB6">
        <w:trPr>
          <w:cantSplit/>
          <w:trHeight w:val="527"/>
        </w:trPr>
        <w:tc>
          <w:tcPr>
            <w:tcW w:w="645" w:type="dxa"/>
            <w:vAlign w:val="center"/>
          </w:tcPr>
          <w:p w:rsidR="000F7BB6" w:rsidRDefault="000F7BB6">
            <w:pPr>
              <w:widowControl w:val="0"/>
              <w:numPr>
                <w:ilvl w:val="0"/>
                <w:numId w:val="22"/>
              </w:numPr>
              <w:shd w:val="clear" w:color="auto" w:fill="auto"/>
              <w:tabs>
                <w:tab w:val="clear" w:pos="426"/>
              </w:tabs>
              <w:adjustRightInd/>
              <w:snapToGrid/>
              <w:spacing w:line="240" w:lineRule="auto"/>
            </w:pPr>
          </w:p>
        </w:tc>
        <w:tc>
          <w:tcPr>
            <w:tcW w:w="7883" w:type="dxa"/>
            <w:vAlign w:val="center"/>
          </w:tcPr>
          <w:p w:rsidR="000F7BB6" w:rsidRDefault="00D24084">
            <w:pPr>
              <w:tabs>
                <w:tab w:val="clear" w:pos="426"/>
              </w:tabs>
              <w:adjustRightInd/>
              <w:snapToGrid/>
              <w:spacing w:line="240" w:lineRule="auto"/>
            </w:pPr>
            <w:r>
              <w:rPr>
                <w:rFonts w:hint="eastAsia"/>
              </w:rPr>
              <w:t>投标函已提交并符合招标文件要求的；</w:t>
            </w:r>
          </w:p>
        </w:tc>
      </w:tr>
      <w:tr w:rsidR="000F7BB6">
        <w:trPr>
          <w:cantSplit/>
          <w:trHeight w:val="724"/>
        </w:trPr>
        <w:tc>
          <w:tcPr>
            <w:tcW w:w="645" w:type="dxa"/>
            <w:vAlign w:val="center"/>
          </w:tcPr>
          <w:p w:rsidR="000F7BB6" w:rsidRDefault="000F7BB6">
            <w:pPr>
              <w:widowControl w:val="0"/>
              <w:numPr>
                <w:ilvl w:val="0"/>
                <w:numId w:val="22"/>
              </w:numPr>
              <w:shd w:val="clear" w:color="auto" w:fill="auto"/>
              <w:tabs>
                <w:tab w:val="clear" w:pos="426"/>
              </w:tabs>
              <w:adjustRightInd/>
              <w:snapToGrid/>
              <w:spacing w:line="240" w:lineRule="auto"/>
            </w:pPr>
          </w:p>
        </w:tc>
        <w:tc>
          <w:tcPr>
            <w:tcW w:w="7883" w:type="dxa"/>
            <w:vAlign w:val="center"/>
          </w:tcPr>
          <w:p w:rsidR="000F7BB6" w:rsidRDefault="00D24084">
            <w:pPr>
              <w:tabs>
                <w:tab w:val="clear" w:pos="426"/>
              </w:tabs>
              <w:adjustRightInd/>
              <w:snapToGrid/>
              <w:spacing w:line="240" w:lineRule="auto"/>
            </w:pPr>
            <w:r>
              <w:rPr>
                <w:rFonts w:hint="eastAsia"/>
              </w:rPr>
              <w:t>除招标文件未规定允许有替代方案外，对同一项目投标时，未同时提供两套或两套以上的投标方案；</w:t>
            </w:r>
          </w:p>
        </w:tc>
      </w:tr>
      <w:tr w:rsidR="000F7BB6">
        <w:trPr>
          <w:cantSplit/>
          <w:trHeight w:val="707"/>
        </w:trPr>
        <w:tc>
          <w:tcPr>
            <w:tcW w:w="645" w:type="dxa"/>
            <w:vAlign w:val="center"/>
          </w:tcPr>
          <w:p w:rsidR="000F7BB6" w:rsidRDefault="000F7BB6">
            <w:pPr>
              <w:widowControl w:val="0"/>
              <w:numPr>
                <w:ilvl w:val="0"/>
                <w:numId w:val="22"/>
              </w:numPr>
              <w:shd w:val="clear" w:color="auto" w:fill="auto"/>
              <w:tabs>
                <w:tab w:val="clear" w:pos="426"/>
              </w:tabs>
              <w:adjustRightInd/>
              <w:snapToGrid/>
              <w:spacing w:line="240" w:lineRule="auto"/>
            </w:pPr>
          </w:p>
        </w:tc>
        <w:tc>
          <w:tcPr>
            <w:tcW w:w="7883" w:type="dxa"/>
            <w:vAlign w:val="center"/>
          </w:tcPr>
          <w:p w:rsidR="000F7BB6" w:rsidRDefault="00D24084">
            <w:pPr>
              <w:tabs>
                <w:tab w:val="clear" w:pos="426"/>
              </w:tabs>
              <w:adjustRightInd/>
              <w:snapToGrid/>
              <w:spacing w:line="240" w:lineRule="auto"/>
            </w:pPr>
            <w:r>
              <w:rPr>
                <w:rFonts w:hint="eastAsia"/>
              </w:rPr>
              <w:t>按照招标文件规定要求签署、盖章且投标文件有法定代表人签字，或签字人有法定代表人有效授权书的；</w:t>
            </w:r>
          </w:p>
        </w:tc>
      </w:tr>
      <w:tr w:rsidR="000F7BB6">
        <w:trPr>
          <w:cantSplit/>
          <w:trHeight w:val="527"/>
        </w:trPr>
        <w:tc>
          <w:tcPr>
            <w:tcW w:w="645" w:type="dxa"/>
            <w:vAlign w:val="center"/>
          </w:tcPr>
          <w:p w:rsidR="000F7BB6" w:rsidRDefault="000F7BB6">
            <w:pPr>
              <w:widowControl w:val="0"/>
              <w:numPr>
                <w:ilvl w:val="0"/>
                <w:numId w:val="22"/>
              </w:numPr>
              <w:shd w:val="clear" w:color="auto" w:fill="auto"/>
              <w:tabs>
                <w:tab w:val="clear" w:pos="426"/>
              </w:tabs>
              <w:adjustRightInd/>
              <w:snapToGrid/>
              <w:spacing w:line="240" w:lineRule="auto"/>
            </w:pPr>
          </w:p>
        </w:tc>
        <w:tc>
          <w:tcPr>
            <w:tcW w:w="7883" w:type="dxa"/>
            <w:vAlign w:val="center"/>
          </w:tcPr>
          <w:p w:rsidR="000F7BB6" w:rsidRDefault="00D24084">
            <w:pPr>
              <w:tabs>
                <w:tab w:val="clear" w:pos="426"/>
              </w:tabs>
              <w:adjustRightInd/>
              <w:snapToGrid/>
              <w:spacing w:line="240" w:lineRule="auto"/>
            </w:pPr>
            <w:r>
              <w:rPr>
                <w:rFonts w:hint="eastAsia"/>
              </w:rPr>
              <w:t>投标总价或分项报价不高于财政预算限额；</w:t>
            </w:r>
          </w:p>
        </w:tc>
      </w:tr>
      <w:tr w:rsidR="000F7BB6">
        <w:trPr>
          <w:cantSplit/>
          <w:trHeight w:val="527"/>
        </w:trPr>
        <w:tc>
          <w:tcPr>
            <w:tcW w:w="645" w:type="dxa"/>
            <w:vAlign w:val="center"/>
          </w:tcPr>
          <w:p w:rsidR="000F7BB6" w:rsidRDefault="000F7BB6">
            <w:pPr>
              <w:widowControl w:val="0"/>
              <w:numPr>
                <w:ilvl w:val="0"/>
                <w:numId w:val="22"/>
              </w:numPr>
              <w:shd w:val="clear" w:color="auto" w:fill="auto"/>
              <w:tabs>
                <w:tab w:val="clear" w:pos="426"/>
              </w:tabs>
              <w:adjustRightInd/>
              <w:snapToGrid/>
              <w:spacing w:line="240" w:lineRule="auto"/>
            </w:pPr>
          </w:p>
        </w:tc>
        <w:tc>
          <w:tcPr>
            <w:tcW w:w="7883" w:type="dxa"/>
            <w:vAlign w:val="center"/>
          </w:tcPr>
          <w:p w:rsidR="000F7BB6" w:rsidRDefault="00D24084">
            <w:pPr>
              <w:tabs>
                <w:tab w:val="clear" w:pos="426"/>
              </w:tabs>
              <w:adjustRightInd/>
              <w:snapToGrid/>
              <w:spacing w:line="240" w:lineRule="auto"/>
            </w:pPr>
            <w:r>
              <w:rPr>
                <w:rFonts w:hint="eastAsia"/>
              </w:rPr>
              <w:t>同一项目未出现两个及以上报价；</w:t>
            </w:r>
          </w:p>
        </w:tc>
      </w:tr>
      <w:tr w:rsidR="000F7BB6">
        <w:trPr>
          <w:cantSplit/>
          <w:trHeight w:val="527"/>
        </w:trPr>
        <w:tc>
          <w:tcPr>
            <w:tcW w:w="645" w:type="dxa"/>
            <w:vAlign w:val="center"/>
          </w:tcPr>
          <w:p w:rsidR="000F7BB6" w:rsidRDefault="000F7BB6">
            <w:pPr>
              <w:widowControl w:val="0"/>
              <w:numPr>
                <w:ilvl w:val="0"/>
                <w:numId w:val="22"/>
              </w:numPr>
              <w:shd w:val="clear" w:color="auto" w:fill="auto"/>
              <w:tabs>
                <w:tab w:val="clear" w:pos="426"/>
              </w:tabs>
              <w:adjustRightInd/>
              <w:snapToGrid/>
              <w:spacing w:line="240" w:lineRule="auto"/>
            </w:pPr>
          </w:p>
        </w:tc>
        <w:tc>
          <w:tcPr>
            <w:tcW w:w="7883" w:type="dxa"/>
            <w:vAlign w:val="center"/>
          </w:tcPr>
          <w:p w:rsidR="000F7BB6" w:rsidRDefault="00D24084">
            <w:pPr>
              <w:tabs>
                <w:tab w:val="clear" w:pos="426"/>
              </w:tabs>
              <w:adjustRightInd/>
              <w:snapToGrid/>
              <w:spacing w:line="240" w:lineRule="auto"/>
            </w:pPr>
            <w:r>
              <w:rPr>
                <w:rFonts w:hint="eastAsia"/>
              </w:rPr>
              <w:t>投标人报价不低于其成本，或低于成本，能</w:t>
            </w:r>
            <w:proofErr w:type="gramStart"/>
            <w:r>
              <w:rPr>
                <w:rFonts w:hint="eastAsia"/>
              </w:rPr>
              <w:t>作出</w:t>
            </w:r>
            <w:proofErr w:type="gramEnd"/>
            <w:r>
              <w:rPr>
                <w:rFonts w:hint="eastAsia"/>
              </w:rPr>
              <w:t>合理说明；</w:t>
            </w:r>
          </w:p>
        </w:tc>
      </w:tr>
      <w:tr w:rsidR="000F7BB6">
        <w:trPr>
          <w:cantSplit/>
          <w:trHeight w:val="527"/>
        </w:trPr>
        <w:tc>
          <w:tcPr>
            <w:tcW w:w="645" w:type="dxa"/>
            <w:vAlign w:val="center"/>
          </w:tcPr>
          <w:p w:rsidR="000F7BB6" w:rsidRDefault="000F7BB6">
            <w:pPr>
              <w:widowControl w:val="0"/>
              <w:numPr>
                <w:ilvl w:val="0"/>
                <w:numId w:val="22"/>
              </w:numPr>
              <w:shd w:val="clear" w:color="auto" w:fill="auto"/>
              <w:tabs>
                <w:tab w:val="clear" w:pos="426"/>
              </w:tabs>
              <w:adjustRightInd/>
              <w:snapToGrid/>
              <w:spacing w:line="240" w:lineRule="auto"/>
            </w:pPr>
          </w:p>
        </w:tc>
        <w:tc>
          <w:tcPr>
            <w:tcW w:w="7883" w:type="dxa"/>
            <w:vAlign w:val="center"/>
          </w:tcPr>
          <w:p w:rsidR="000F7BB6" w:rsidRDefault="00D24084">
            <w:pPr>
              <w:tabs>
                <w:tab w:val="clear" w:pos="426"/>
              </w:tabs>
              <w:adjustRightInd/>
              <w:snapToGrid/>
              <w:spacing w:line="240" w:lineRule="auto"/>
            </w:pPr>
            <w:r>
              <w:rPr>
                <w:rFonts w:hint="eastAsia"/>
              </w:rPr>
              <w:t>投标报价未有严重缺漏项目；</w:t>
            </w:r>
          </w:p>
        </w:tc>
      </w:tr>
      <w:tr w:rsidR="000F7BB6">
        <w:trPr>
          <w:cantSplit/>
          <w:trHeight w:val="527"/>
        </w:trPr>
        <w:tc>
          <w:tcPr>
            <w:tcW w:w="645" w:type="dxa"/>
            <w:vAlign w:val="center"/>
          </w:tcPr>
          <w:p w:rsidR="000F7BB6" w:rsidRDefault="000F7BB6">
            <w:pPr>
              <w:widowControl w:val="0"/>
              <w:numPr>
                <w:ilvl w:val="0"/>
                <w:numId w:val="22"/>
              </w:numPr>
              <w:shd w:val="clear" w:color="auto" w:fill="auto"/>
              <w:tabs>
                <w:tab w:val="clear" w:pos="426"/>
              </w:tabs>
              <w:adjustRightInd/>
              <w:snapToGrid/>
              <w:spacing w:line="240" w:lineRule="auto"/>
            </w:pPr>
          </w:p>
        </w:tc>
        <w:tc>
          <w:tcPr>
            <w:tcW w:w="7883" w:type="dxa"/>
            <w:vAlign w:val="center"/>
          </w:tcPr>
          <w:p w:rsidR="000F7BB6" w:rsidRDefault="00D24084">
            <w:pPr>
              <w:tabs>
                <w:tab w:val="clear" w:pos="426"/>
              </w:tabs>
              <w:adjustRightInd/>
              <w:snapToGrid/>
              <w:spacing w:line="240" w:lineRule="auto"/>
            </w:pPr>
            <w:r>
              <w:rPr>
                <w:rFonts w:hint="eastAsia"/>
              </w:rPr>
              <w:t>投标文件载明的交货期满足招标文件规定；</w:t>
            </w:r>
          </w:p>
        </w:tc>
      </w:tr>
      <w:tr w:rsidR="000F7BB6">
        <w:trPr>
          <w:cantSplit/>
          <w:trHeight w:val="527"/>
        </w:trPr>
        <w:tc>
          <w:tcPr>
            <w:tcW w:w="645" w:type="dxa"/>
            <w:vAlign w:val="center"/>
          </w:tcPr>
          <w:p w:rsidR="000F7BB6" w:rsidRDefault="000F7BB6">
            <w:pPr>
              <w:widowControl w:val="0"/>
              <w:numPr>
                <w:ilvl w:val="0"/>
                <w:numId w:val="22"/>
              </w:numPr>
              <w:shd w:val="clear" w:color="auto" w:fill="auto"/>
              <w:tabs>
                <w:tab w:val="clear" w:pos="426"/>
              </w:tabs>
              <w:adjustRightInd/>
              <w:snapToGrid/>
              <w:spacing w:line="240" w:lineRule="auto"/>
            </w:pPr>
          </w:p>
        </w:tc>
        <w:tc>
          <w:tcPr>
            <w:tcW w:w="7883" w:type="dxa"/>
            <w:vAlign w:val="center"/>
          </w:tcPr>
          <w:p w:rsidR="000F7BB6" w:rsidRDefault="00D24084">
            <w:pPr>
              <w:tabs>
                <w:tab w:val="clear" w:pos="426"/>
              </w:tabs>
              <w:adjustRightInd/>
              <w:snapToGrid/>
              <w:spacing w:line="240" w:lineRule="auto"/>
            </w:pPr>
            <w:r>
              <w:rPr>
                <w:rFonts w:hint="eastAsia"/>
              </w:rPr>
              <w:t>所投产品、工程、服务在质量、技术、方案等方面实质性满足招标文件要求；</w:t>
            </w:r>
          </w:p>
        </w:tc>
      </w:tr>
      <w:tr w:rsidR="000F7BB6">
        <w:trPr>
          <w:cantSplit/>
          <w:trHeight w:val="527"/>
        </w:trPr>
        <w:tc>
          <w:tcPr>
            <w:tcW w:w="645" w:type="dxa"/>
            <w:vAlign w:val="center"/>
          </w:tcPr>
          <w:p w:rsidR="000F7BB6" w:rsidRDefault="000F7BB6">
            <w:pPr>
              <w:widowControl w:val="0"/>
              <w:numPr>
                <w:ilvl w:val="0"/>
                <w:numId w:val="22"/>
              </w:numPr>
              <w:shd w:val="clear" w:color="auto" w:fill="auto"/>
              <w:tabs>
                <w:tab w:val="clear" w:pos="426"/>
              </w:tabs>
              <w:adjustRightInd/>
              <w:snapToGrid/>
              <w:spacing w:line="240" w:lineRule="auto"/>
            </w:pPr>
          </w:p>
        </w:tc>
        <w:tc>
          <w:tcPr>
            <w:tcW w:w="7883" w:type="dxa"/>
            <w:vAlign w:val="center"/>
          </w:tcPr>
          <w:p w:rsidR="000F7BB6" w:rsidRDefault="00D24084">
            <w:pPr>
              <w:tabs>
                <w:tab w:val="clear" w:pos="426"/>
              </w:tabs>
              <w:adjustRightInd/>
              <w:snapToGrid/>
              <w:spacing w:line="240" w:lineRule="auto"/>
            </w:pPr>
            <w:r>
              <w:rPr>
                <w:rFonts w:hint="eastAsia"/>
              </w:rPr>
              <w:t>投标文件没有招标文件中规定的其它无效投标条款的；</w:t>
            </w:r>
          </w:p>
        </w:tc>
      </w:tr>
      <w:tr w:rsidR="000F7BB6">
        <w:trPr>
          <w:cantSplit/>
          <w:trHeight w:val="527"/>
        </w:trPr>
        <w:tc>
          <w:tcPr>
            <w:tcW w:w="645" w:type="dxa"/>
            <w:vAlign w:val="center"/>
          </w:tcPr>
          <w:p w:rsidR="000F7BB6" w:rsidRDefault="000F7BB6">
            <w:pPr>
              <w:widowControl w:val="0"/>
              <w:numPr>
                <w:ilvl w:val="0"/>
                <w:numId w:val="22"/>
              </w:numPr>
              <w:shd w:val="clear" w:color="auto" w:fill="auto"/>
              <w:tabs>
                <w:tab w:val="clear" w:pos="426"/>
              </w:tabs>
              <w:adjustRightInd/>
              <w:snapToGrid/>
              <w:spacing w:line="240" w:lineRule="auto"/>
            </w:pPr>
          </w:p>
        </w:tc>
        <w:tc>
          <w:tcPr>
            <w:tcW w:w="7883" w:type="dxa"/>
            <w:vAlign w:val="center"/>
          </w:tcPr>
          <w:p w:rsidR="000F7BB6" w:rsidRDefault="00D24084">
            <w:pPr>
              <w:tabs>
                <w:tab w:val="clear" w:pos="426"/>
              </w:tabs>
              <w:adjustRightInd/>
              <w:snapToGrid/>
              <w:spacing w:line="240" w:lineRule="auto"/>
            </w:pPr>
            <w:r>
              <w:rPr>
                <w:rFonts w:hint="eastAsia"/>
              </w:rPr>
              <w:t>按有关法律、法规、规章不属于投标无效的。</w:t>
            </w:r>
          </w:p>
        </w:tc>
      </w:tr>
    </w:tbl>
    <w:p w:rsidR="000F7BB6" w:rsidRDefault="000F7BB6">
      <w:pPr>
        <w:pStyle w:val="afd"/>
        <w:widowControl w:val="0"/>
        <w:shd w:val="clear" w:color="auto" w:fill="auto"/>
        <w:tabs>
          <w:tab w:val="clear" w:pos="426"/>
        </w:tabs>
        <w:adjustRightInd/>
        <w:snapToGrid/>
        <w:jc w:val="both"/>
        <w:outlineLvl w:val="9"/>
        <w:rPr>
          <w:sz w:val="21"/>
          <w:szCs w:val="21"/>
        </w:rPr>
      </w:pPr>
    </w:p>
    <w:p w:rsidR="000F7BB6" w:rsidRDefault="00D24084">
      <w:pPr>
        <w:pStyle w:val="afd"/>
        <w:widowControl w:val="0"/>
        <w:shd w:val="clear" w:color="auto" w:fill="auto"/>
        <w:tabs>
          <w:tab w:val="clear" w:pos="426"/>
        </w:tabs>
        <w:adjustRightInd/>
        <w:snapToGrid/>
        <w:outlineLvl w:val="0"/>
        <w:rPr>
          <w:rFonts w:ascii="宋体" w:hAnsi="宋体"/>
          <w:bCs w:val="0"/>
          <w:sz w:val="36"/>
          <w:szCs w:val="36"/>
        </w:rPr>
      </w:pPr>
      <w:r>
        <w:rPr>
          <w:sz w:val="24"/>
        </w:rPr>
        <w:br w:type="page"/>
      </w:r>
      <w:bookmarkStart w:id="3" w:name="_Toc517532438"/>
      <w:bookmarkStart w:id="4" w:name="_Toc435514846"/>
      <w:r>
        <w:rPr>
          <w:rFonts w:ascii="宋体" w:hAnsi="宋体"/>
          <w:bCs w:val="0"/>
          <w:sz w:val="36"/>
          <w:szCs w:val="36"/>
        </w:rPr>
        <w:lastRenderedPageBreak/>
        <w:t>评标信息</w:t>
      </w:r>
      <w:bookmarkEnd w:id="3"/>
    </w:p>
    <w:p w:rsidR="000F7BB6" w:rsidRDefault="00D24084">
      <w:pPr>
        <w:widowControl w:val="0"/>
        <w:numPr>
          <w:ilvl w:val="0"/>
          <w:numId w:val="23"/>
        </w:numPr>
        <w:shd w:val="clear" w:color="auto" w:fill="auto"/>
        <w:tabs>
          <w:tab w:val="clear" w:pos="426"/>
        </w:tabs>
        <w:adjustRightInd/>
        <w:snapToGrid/>
        <w:ind w:left="0" w:firstLineChars="200" w:firstLine="420"/>
        <w:rPr>
          <w:szCs w:val="21"/>
        </w:rPr>
      </w:pPr>
      <w:r>
        <w:rPr>
          <w:szCs w:val="21"/>
        </w:rPr>
        <w:t>本项目的评标办法采用：</w:t>
      </w:r>
      <w:r>
        <w:rPr>
          <w:b/>
          <w:szCs w:val="21"/>
        </w:rPr>
        <w:t>评定分离法</w:t>
      </w:r>
    </w:p>
    <w:p w:rsidR="000F7BB6" w:rsidRDefault="00D24084">
      <w:pPr>
        <w:tabs>
          <w:tab w:val="clear" w:pos="426"/>
        </w:tabs>
        <w:ind w:firstLineChars="200" w:firstLine="420"/>
        <w:rPr>
          <w:szCs w:val="21"/>
        </w:rPr>
      </w:pPr>
      <w:r>
        <w:rPr>
          <w:rFonts w:hint="eastAsia"/>
          <w:szCs w:val="21"/>
        </w:rPr>
        <w:t>评审方法：</w:t>
      </w:r>
      <w:r>
        <w:rPr>
          <w:rFonts w:hint="eastAsia"/>
          <w:b/>
          <w:szCs w:val="21"/>
        </w:rPr>
        <w:t>综合评分法</w:t>
      </w:r>
      <w:r>
        <w:rPr>
          <w:rFonts w:hint="eastAsia"/>
          <w:szCs w:val="21"/>
        </w:rPr>
        <w:t>，定标方法：</w:t>
      </w:r>
      <w:r>
        <w:rPr>
          <w:rFonts w:hint="eastAsia"/>
          <w:b/>
          <w:szCs w:val="21"/>
        </w:rPr>
        <w:t>自定法</w:t>
      </w:r>
    </w:p>
    <w:p w:rsidR="000F7BB6" w:rsidRDefault="00D24084">
      <w:pPr>
        <w:tabs>
          <w:tab w:val="clear" w:pos="426"/>
        </w:tabs>
        <w:ind w:firstLineChars="200" w:firstLine="420"/>
        <w:rPr>
          <w:szCs w:val="21"/>
        </w:rPr>
      </w:pPr>
      <w:r>
        <w:rPr>
          <w:rFonts w:hint="eastAsia"/>
          <w:szCs w:val="21"/>
        </w:rPr>
        <w:t>综合评分法是指评标委员会将按照招标文件规定的各项因素对各投标文件进行量化打分并加权汇总，取算术平均值确定其评审总得分，评审总得分最高的前三名将进入定标程序，并</w:t>
      </w:r>
      <w:proofErr w:type="gramStart"/>
      <w:r>
        <w:rPr>
          <w:rFonts w:hint="eastAsia"/>
          <w:szCs w:val="21"/>
        </w:rPr>
        <w:t>作出</w:t>
      </w:r>
      <w:proofErr w:type="gramEnd"/>
      <w:r>
        <w:rPr>
          <w:rFonts w:hint="eastAsia"/>
          <w:szCs w:val="21"/>
        </w:rPr>
        <w:t>评审结论。</w:t>
      </w:r>
    </w:p>
    <w:p w:rsidR="000F7BB6" w:rsidRDefault="00D24084">
      <w:pPr>
        <w:tabs>
          <w:tab w:val="clear" w:pos="426"/>
        </w:tabs>
        <w:ind w:firstLineChars="202" w:firstLine="424"/>
        <w:rPr>
          <w:rFonts w:cs="Times New Roman"/>
          <w:b/>
          <w:bCs/>
          <w:kern w:val="2"/>
          <w:szCs w:val="21"/>
        </w:rPr>
      </w:pPr>
      <w:r>
        <w:rPr>
          <w:rFonts w:hint="eastAsia"/>
          <w:szCs w:val="21"/>
        </w:rPr>
        <w:t>候选中标供应商按评审后得分由高到低顺序排列。得分相同的，按投标报价由低到高顺序排列。得分且投标报价相同的，按技术指标或服务方案优劣顺序排列。</w:t>
      </w:r>
      <w:r>
        <w:rPr>
          <w:rFonts w:hint="eastAsia"/>
          <w:b/>
          <w:szCs w:val="21"/>
        </w:rPr>
        <w:t>得分且投标报价相同的且技术指标或服务方案优劣相同的，</w:t>
      </w:r>
      <w:r>
        <w:rPr>
          <w:rFonts w:cs="Times New Roman"/>
          <w:b/>
          <w:bCs/>
          <w:kern w:val="2"/>
          <w:szCs w:val="21"/>
        </w:rPr>
        <w:t>采取随机抽取方式确定中标人推荐资格</w:t>
      </w:r>
      <w:r>
        <w:rPr>
          <w:rFonts w:cs="Times New Roman" w:hint="eastAsia"/>
          <w:b/>
          <w:bCs/>
          <w:kern w:val="2"/>
          <w:szCs w:val="21"/>
        </w:rPr>
        <w:t>。</w:t>
      </w:r>
    </w:p>
    <w:p w:rsidR="000F7BB6" w:rsidRDefault="00D24084">
      <w:pPr>
        <w:tabs>
          <w:tab w:val="clear" w:pos="426"/>
        </w:tabs>
        <w:ind w:firstLineChars="202" w:firstLine="424"/>
      </w:pPr>
      <w:r>
        <w:rPr>
          <w:rFonts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0F7BB6" w:rsidRDefault="00D24084">
      <w:pPr>
        <w:tabs>
          <w:tab w:val="clear" w:pos="426"/>
        </w:tabs>
        <w:ind w:firstLineChars="200" w:firstLine="420"/>
        <w:rPr>
          <w:szCs w:val="21"/>
        </w:rPr>
      </w:pPr>
      <w:r>
        <w:rPr>
          <w:rFonts w:hint="eastAsia"/>
          <w:szCs w:val="21"/>
        </w:rPr>
        <w:t>评标委员会对每个通过资格性检查和符合性检查且报价不超过预算控制金额的投标供应商进行评审、打分，然后汇总每个投标供应商每项评分因素的评分。</w:t>
      </w:r>
    </w:p>
    <w:p w:rsidR="00C4274C" w:rsidRPr="00BE61D4" w:rsidRDefault="00C4274C" w:rsidP="00C4274C">
      <w:pPr>
        <w:tabs>
          <w:tab w:val="clear" w:pos="426"/>
        </w:tabs>
        <w:ind w:firstLineChars="200" w:firstLine="420"/>
        <w:rPr>
          <w:szCs w:val="21"/>
        </w:rPr>
      </w:pPr>
      <w:r w:rsidRPr="00C4274C">
        <w:rPr>
          <w:rFonts w:hint="eastAsia"/>
          <w:szCs w:val="21"/>
        </w:rPr>
        <w:t>2.</w:t>
      </w:r>
      <w:r w:rsidRPr="00BE61D4">
        <w:rPr>
          <w:szCs w:val="21"/>
          <w:highlight w:val="yellow"/>
        </w:rPr>
        <w:t>价格分计算方法：</w:t>
      </w:r>
    </w:p>
    <w:p w:rsidR="00C4274C" w:rsidRPr="00BE61D4" w:rsidRDefault="00C4274C" w:rsidP="00C4274C">
      <w:pPr>
        <w:tabs>
          <w:tab w:val="clear" w:pos="426"/>
        </w:tabs>
        <w:spacing w:line="300" w:lineRule="auto"/>
        <w:ind w:firstLineChars="200" w:firstLine="420"/>
        <w:rPr>
          <w:szCs w:val="21"/>
          <w:highlight w:val="yellow"/>
        </w:rPr>
      </w:pPr>
      <w:r w:rsidRPr="00BE61D4">
        <w:rPr>
          <w:rFonts w:hint="eastAsia"/>
          <w:szCs w:val="21"/>
          <w:highlight w:val="yellow"/>
        </w:rPr>
        <w:t>依据《</w:t>
      </w:r>
      <w:r w:rsidRPr="00BE61D4">
        <w:rPr>
          <w:szCs w:val="21"/>
          <w:highlight w:val="yellow"/>
        </w:rPr>
        <w:t>深圳市财政委员会关于严格执行财政部87号令价格分计算规定的通知</w:t>
      </w:r>
      <w:r w:rsidRPr="00BE61D4">
        <w:rPr>
          <w:rFonts w:hint="eastAsia"/>
          <w:szCs w:val="21"/>
          <w:highlight w:val="yellow"/>
        </w:rPr>
        <w:t>》（</w:t>
      </w:r>
      <w:proofErr w:type="gramStart"/>
      <w:r w:rsidRPr="00BE61D4">
        <w:rPr>
          <w:rFonts w:hint="eastAsia"/>
          <w:szCs w:val="21"/>
          <w:highlight w:val="yellow"/>
        </w:rPr>
        <w:t>深财购〔</w:t>
      </w:r>
      <w:r w:rsidRPr="00BE61D4">
        <w:rPr>
          <w:szCs w:val="21"/>
          <w:highlight w:val="yellow"/>
        </w:rPr>
        <w:t>2018〕</w:t>
      </w:r>
      <w:proofErr w:type="gramEnd"/>
      <w:r w:rsidRPr="00BE61D4">
        <w:rPr>
          <w:szCs w:val="21"/>
          <w:highlight w:val="yellow"/>
        </w:rPr>
        <w:t>33号</w:t>
      </w:r>
      <w:r w:rsidRPr="00BE61D4">
        <w:rPr>
          <w:rFonts w:hint="eastAsia"/>
          <w:szCs w:val="21"/>
          <w:highlight w:val="yellow"/>
        </w:rPr>
        <w:t>）、《</w:t>
      </w:r>
      <w:r w:rsidRPr="00BE61D4">
        <w:rPr>
          <w:szCs w:val="21"/>
          <w:highlight w:val="yellow"/>
        </w:rPr>
        <w:t>政府采购货物和服务招标投标管理办法</w:t>
      </w:r>
      <w:r w:rsidRPr="00BE61D4">
        <w:rPr>
          <w:rFonts w:hint="eastAsia"/>
          <w:szCs w:val="21"/>
          <w:highlight w:val="yellow"/>
        </w:rPr>
        <w:t>》（财政部令第</w:t>
      </w:r>
      <w:r w:rsidRPr="00BE61D4">
        <w:rPr>
          <w:szCs w:val="21"/>
          <w:highlight w:val="yellow"/>
        </w:rPr>
        <w:t>87号）</w:t>
      </w:r>
      <w:r w:rsidRPr="00BE61D4">
        <w:rPr>
          <w:rFonts w:hint="eastAsia"/>
          <w:szCs w:val="21"/>
          <w:highlight w:val="yellow"/>
        </w:rPr>
        <w:t>第五十五条第六款之规定：价格分应当采用低价优先法计算，即满足招标文件要求且投标价格最低的投标报价为评标基准价，其价格分为满分。其他投标人的价格</w:t>
      </w:r>
      <w:proofErr w:type="gramStart"/>
      <w:r w:rsidRPr="00BE61D4">
        <w:rPr>
          <w:rFonts w:hint="eastAsia"/>
          <w:szCs w:val="21"/>
          <w:highlight w:val="yellow"/>
        </w:rPr>
        <w:t>分统一</w:t>
      </w:r>
      <w:proofErr w:type="gramEnd"/>
      <w:r w:rsidRPr="00BE61D4">
        <w:rPr>
          <w:rFonts w:hint="eastAsia"/>
          <w:szCs w:val="21"/>
          <w:highlight w:val="yellow"/>
        </w:rPr>
        <w:t>按照下列公式计算：</w:t>
      </w:r>
    </w:p>
    <w:p w:rsidR="00C4274C" w:rsidRPr="00BE61D4" w:rsidRDefault="00C4274C" w:rsidP="00C4274C">
      <w:pPr>
        <w:tabs>
          <w:tab w:val="clear" w:pos="426"/>
        </w:tabs>
        <w:spacing w:line="300" w:lineRule="auto"/>
        <w:ind w:firstLineChars="202" w:firstLine="424"/>
        <w:rPr>
          <w:szCs w:val="21"/>
          <w:highlight w:val="yellow"/>
        </w:rPr>
      </w:pPr>
      <w:r w:rsidRPr="00BE61D4">
        <w:rPr>
          <w:rFonts w:hint="eastAsia"/>
          <w:szCs w:val="21"/>
          <w:highlight w:val="yellow"/>
        </w:rPr>
        <w:t>投标报价得分</w:t>
      </w:r>
      <w:r w:rsidRPr="00BE61D4">
        <w:rPr>
          <w:szCs w:val="21"/>
          <w:highlight w:val="yellow"/>
        </w:rPr>
        <w:t>=(评标基准价／投标报价)×100</w:t>
      </w:r>
    </w:p>
    <w:p w:rsidR="00C4274C" w:rsidRPr="00BE61D4" w:rsidRDefault="00C4274C" w:rsidP="00C4274C">
      <w:pPr>
        <w:tabs>
          <w:tab w:val="clear" w:pos="426"/>
        </w:tabs>
        <w:spacing w:line="300" w:lineRule="auto"/>
        <w:ind w:firstLineChars="202" w:firstLine="424"/>
        <w:rPr>
          <w:szCs w:val="21"/>
          <w:highlight w:val="yellow"/>
        </w:rPr>
      </w:pPr>
      <w:r w:rsidRPr="00BE61D4">
        <w:rPr>
          <w:rFonts w:hint="eastAsia"/>
          <w:szCs w:val="21"/>
          <w:highlight w:val="yellow"/>
        </w:rPr>
        <w:t>评标总得分＝</w:t>
      </w:r>
      <w:r w:rsidRPr="00BE61D4">
        <w:rPr>
          <w:szCs w:val="21"/>
          <w:highlight w:val="yellow"/>
        </w:rPr>
        <w:t>F1×A1＋F2×A2＋……＋Fn×An</w:t>
      </w:r>
    </w:p>
    <w:p w:rsidR="00C4274C" w:rsidRPr="00BE61D4" w:rsidRDefault="00C4274C" w:rsidP="00C4274C">
      <w:pPr>
        <w:tabs>
          <w:tab w:val="clear" w:pos="426"/>
        </w:tabs>
        <w:spacing w:line="300" w:lineRule="auto"/>
        <w:ind w:firstLineChars="202" w:firstLine="424"/>
        <w:rPr>
          <w:szCs w:val="21"/>
          <w:highlight w:val="yellow"/>
        </w:rPr>
      </w:pPr>
      <w:r w:rsidRPr="00BE61D4">
        <w:rPr>
          <w:szCs w:val="21"/>
          <w:highlight w:val="yellow"/>
        </w:rPr>
        <w:t>F1、F2……Fn分别为各项评审因素的得分；</w:t>
      </w:r>
    </w:p>
    <w:p w:rsidR="00C4274C" w:rsidRPr="00BE61D4" w:rsidRDefault="00C4274C" w:rsidP="00C4274C">
      <w:pPr>
        <w:tabs>
          <w:tab w:val="clear" w:pos="426"/>
        </w:tabs>
        <w:spacing w:line="300" w:lineRule="auto"/>
        <w:ind w:firstLineChars="202" w:firstLine="424"/>
        <w:rPr>
          <w:szCs w:val="21"/>
          <w:highlight w:val="yellow"/>
        </w:rPr>
      </w:pPr>
      <w:r w:rsidRPr="00BE61D4">
        <w:rPr>
          <w:szCs w:val="21"/>
          <w:highlight w:val="yellow"/>
        </w:rPr>
        <w:t>A1、A2、……An 分别为各项评审因素所占的权重(A1＋A2＋……＋An＝1)。</w:t>
      </w:r>
    </w:p>
    <w:p w:rsidR="00C4274C" w:rsidRPr="00BE61D4" w:rsidRDefault="00C4274C" w:rsidP="00C4274C">
      <w:pPr>
        <w:tabs>
          <w:tab w:val="clear" w:pos="426"/>
        </w:tabs>
        <w:spacing w:line="300" w:lineRule="auto"/>
        <w:ind w:firstLineChars="200" w:firstLine="420"/>
        <w:rPr>
          <w:szCs w:val="21"/>
          <w:highlight w:val="yellow"/>
        </w:rPr>
      </w:pPr>
      <w:r w:rsidRPr="00BE61D4">
        <w:rPr>
          <w:rFonts w:hint="eastAsia"/>
          <w:szCs w:val="21"/>
          <w:highlight w:val="yellow"/>
        </w:rPr>
        <w:t>评标过程中，不得去掉报价中的最高报价和最低报价。</w:t>
      </w:r>
    </w:p>
    <w:p w:rsidR="00C4274C" w:rsidRPr="00BE61D4" w:rsidRDefault="00C4274C" w:rsidP="00C4274C">
      <w:pPr>
        <w:tabs>
          <w:tab w:val="clear" w:pos="426"/>
        </w:tabs>
        <w:spacing w:line="300" w:lineRule="auto"/>
        <w:ind w:firstLineChars="200" w:firstLine="420"/>
        <w:rPr>
          <w:szCs w:val="21"/>
          <w:highlight w:val="yellow"/>
        </w:rPr>
      </w:pPr>
      <w:r w:rsidRPr="00BE61D4">
        <w:rPr>
          <w:rFonts w:hint="eastAsia"/>
          <w:szCs w:val="21"/>
          <w:highlight w:val="yellow"/>
        </w:rPr>
        <w:t>因落实政府采购政策进行价格调整的，以调整后的价格计算评标基准价和投标报价。</w:t>
      </w:r>
    </w:p>
    <w:p w:rsidR="00C4274C" w:rsidRPr="00055588" w:rsidRDefault="00C4274C" w:rsidP="00C4274C">
      <w:pPr>
        <w:tabs>
          <w:tab w:val="clear" w:pos="426"/>
        </w:tabs>
        <w:spacing w:line="300" w:lineRule="auto"/>
        <w:ind w:firstLineChars="200" w:firstLine="420"/>
        <w:rPr>
          <w:szCs w:val="21"/>
        </w:rPr>
      </w:pPr>
      <w:r w:rsidRPr="00BE61D4">
        <w:rPr>
          <w:rFonts w:hint="eastAsia"/>
          <w:szCs w:val="21"/>
          <w:highlight w:val="yellow"/>
        </w:rPr>
        <w:t>在实际评标过程中，《评分细则表》中的“分值”项为各项评审因素的实际分</w:t>
      </w:r>
      <w:r w:rsidRPr="00BE61D4">
        <w:rPr>
          <w:szCs w:val="21"/>
          <w:highlight w:val="yellow"/>
        </w:rPr>
        <w:t>Sn，Sn=Fn×An，评标总得分=S1＋S2＋……＋Sn，投标报价的实际分=(评标基准价／投标报价)×100×价格权重。</w:t>
      </w:r>
    </w:p>
    <w:p w:rsidR="000F7BB6" w:rsidRDefault="00C4274C" w:rsidP="00C4274C">
      <w:pPr>
        <w:widowControl w:val="0"/>
        <w:shd w:val="clear" w:color="auto" w:fill="auto"/>
        <w:tabs>
          <w:tab w:val="clear" w:pos="426"/>
        </w:tabs>
        <w:adjustRightInd/>
        <w:snapToGrid/>
        <w:ind w:firstLineChars="200" w:firstLine="420"/>
        <w:rPr>
          <w:szCs w:val="21"/>
        </w:rPr>
      </w:pPr>
      <w:r>
        <w:rPr>
          <w:rFonts w:hint="eastAsia"/>
          <w:szCs w:val="21"/>
        </w:rPr>
        <w:t>3.</w:t>
      </w:r>
      <w:r w:rsidR="00D24084">
        <w:rPr>
          <w:szCs w:val="21"/>
        </w:rPr>
        <w:t>评标专家应对通过投标文件初审进入评标程序的投标文件先</w:t>
      </w:r>
      <w:proofErr w:type="gramStart"/>
      <w:r w:rsidR="00D24084">
        <w:rPr>
          <w:szCs w:val="21"/>
        </w:rPr>
        <w:t>评技术标</w:t>
      </w:r>
      <w:proofErr w:type="gramEnd"/>
      <w:r w:rsidR="00D24084">
        <w:rPr>
          <w:szCs w:val="21"/>
        </w:rPr>
        <w:t>、再评商务标；</w:t>
      </w:r>
    </w:p>
    <w:p w:rsidR="000F7BB6" w:rsidRDefault="00C4274C" w:rsidP="00C4274C">
      <w:pPr>
        <w:widowControl w:val="0"/>
        <w:shd w:val="clear" w:color="auto" w:fill="auto"/>
        <w:tabs>
          <w:tab w:val="clear" w:pos="426"/>
        </w:tabs>
        <w:adjustRightInd/>
        <w:snapToGrid/>
        <w:ind w:firstLineChars="200" w:firstLine="420"/>
        <w:rPr>
          <w:szCs w:val="21"/>
        </w:rPr>
      </w:pPr>
      <w:r>
        <w:rPr>
          <w:rFonts w:hint="eastAsia"/>
          <w:szCs w:val="21"/>
        </w:rPr>
        <w:t>4.</w:t>
      </w:r>
      <w:r w:rsidR="00D24084">
        <w:rPr>
          <w:szCs w:val="21"/>
        </w:rPr>
        <w:t>评标专家需按招标文件规定的评审标准对投标人提交的投标文件进行评审，投标文件中与评审标准无关的内容不作为评审内容</w:t>
      </w:r>
      <w:r w:rsidR="00D24084">
        <w:rPr>
          <w:rFonts w:hint="eastAsia"/>
          <w:szCs w:val="21"/>
        </w:rPr>
        <w:t>。评标委员会在评标时，应按照以下量化的评审因素，对各投标文件进行分析和比较：</w:t>
      </w:r>
    </w:p>
    <w:bookmarkEnd w:id="4"/>
    <w:p w:rsidR="000F7BB6" w:rsidRDefault="00D24084">
      <w:pPr>
        <w:pStyle w:val="afd"/>
        <w:widowControl w:val="0"/>
        <w:shd w:val="clear" w:color="auto" w:fill="auto"/>
        <w:tabs>
          <w:tab w:val="clear" w:pos="426"/>
        </w:tabs>
        <w:adjustRightInd/>
        <w:snapToGrid/>
        <w:outlineLvl w:val="9"/>
        <w:rPr>
          <w:rFonts w:ascii="宋体" w:hAnsi="宋体"/>
          <w:bCs w:val="0"/>
          <w:sz w:val="24"/>
          <w:szCs w:val="24"/>
        </w:rPr>
      </w:pPr>
      <w:r>
        <w:rPr>
          <w:rFonts w:ascii="宋体" w:hAnsi="宋体"/>
          <w:bCs w:val="0"/>
          <w:sz w:val="24"/>
          <w:szCs w:val="24"/>
        </w:rPr>
        <w:br w:type="page"/>
      </w:r>
      <w:r>
        <w:rPr>
          <w:rFonts w:ascii="宋体" w:hAnsi="宋体" w:hint="eastAsia"/>
          <w:bCs w:val="0"/>
          <w:sz w:val="24"/>
          <w:szCs w:val="24"/>
        </w:rPr>
        <w:lastRenderedPageBreak/>
        <w:t>评分细则表</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7"/>
        <w:gridCol w:w="426"/>
        <w:gridCol w:w="1523"/>
        <w:gridCol w:w="790"/>
        <w:gridCol w:w="704"/>
        <w:gridCol w:w="4658"/>
      </w:tblGrid>
      <w:tr w:rsidR="000F7BB6">
        <w:trPr>
          <w:trHeight w:val="340"/>
          <w:jc w:val="center"/>
        </w:trPr>
        <w:tc>
          <w:tcPr>
            <w:tcW w:w="427" w:type="dxa"/>
            <w:vAlign w:val="center"/>
          </w:tcPr>
          <w:p w:rsidR="000F7BB6" w:rsidRDefault="00D24084">
            <w:pPr>
              <w:tabs>
                <w:tab w:val="clear" w:pos="426"/>
              </w:tabs>
              <w:spacing w:line="240" w:lineRule="auto"/>
              <w:jc w:val="center"/>
              <w:rPr>
                <w:szCs w:val="21"/>
              </w:rPr>
            </w:pPr>
            <w:bookmarkStart w:id="5" w:name="bt合同条款及格式"/>
            <w:bookmarkStart w:id="6" w:name="bt其他资料由投标人自定"/>
            <w:bookmarkStart w:id="7" w:name="bt商务标投标文件格式"/>
            <w:bookmarkStart w:id="8" w:name="bt投标人须知"/>
            <w:bookmarkStart w:id="9" w:name="bt合同条款"/>
            <w:bookmarkStart w:id="10" w:name="bt说明"/>
            <w:bookmarkStart w:id="11" w:name="合同格式"/>
            <w:bookmarkStart w:id="12" w:name="bt开标一览表"/>
            <w:bookmarkStart w:id="13" w:name="bt投标文件签署授权委托书"/>
            <w:bookmarkStart w:id="14" w:name="bt本工程承诺书"/>
            <w:bookmarkStart w:id="15" w:name="bt投标函"/>
            <w:bookmarkStart w:id="16" w:name="bt项目管理班子配备情况"/>
            <w:bookmarkStart w:id="17" w:name="bt投标报价汇总表"/>
            <w:bookmarkStart w:id="18" w:name="bt投标人情况介绍"/>
            <w:bookmarkStart w:id="19" w:name="bt其他资料2"/>
            <w:bookmarkStart w:id="20" w:name="bt技术标投标文件格式"/>
            <w:bookmarkStart w:id="21" w:name="bt合同格式"/>
            <w:bookmarkStart w:id="22" w:name="_Toc43259281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hint="eastAsia"/>
                <w:szCs w:val="21"/>
              </w:rPr>
              <w:t>序号</w:t>
            </w:r>
          </w:p>
        </w:tc>
        <w:tc>
          <w:tcPr>
            <w:tcW w:w="3443" w:type="dxa"/>
            <w:gridSpan w:val="4"/>
            <w:vAlign w:val="center"/>
          </w:tcPr>
          <w:p w:rsidR="000F7BB6" w:rsidRDefault="00D24084">
            <w:pPr>
              <w:tabs>
                <w:tab w:val="clear" w:pos="426"/>
              </w:tabs>
              <w:spacing w:line="240" w:lineRule="auto"/>
              <w:jc w:val="center"/>
              <w:rPr>
                <w:szCs w:val="21"/>
              </w:rPr>
            </w:pPr>
            <w:r>
              <w:rPr>
                <w:rFonts w:hint="eastAsia"/>
                <w:szCs w:val="21"/>
              </w:rPr>
              <w:t>评分项</w:t>
            </w:r>
          </w:p>
        </w:tc>
        <w:tc>
          <w:tcPr>
            <w:tcW w:w="4658" w:type="dxa"/>
            <w:vAlign w:val="center"/>
          </w:tcPr>
          <w:p w:rsidR="000F7BB6" w:rsidRDefault="00D24084">
            <w:pPr>
              <w:tabs>
                <w:tab w:val="clear" w:pos="426"/>
              </w:tabs>
              <w:spacing w:line="240" w:lineRule="auto"/>
              <w:jc w:val="center"/>
              <w:rPr>
                <w:szCs w:val="21"/>
              </w:rPr>
            </w:pPr>
            <w:r>
              <w:rPr>
                <w:rFonts w:hint="eastAsia"/>
                <w:szCs w:val="21"/>
              </w:rPr>
              <w:t>权重</w:t>
            </w:r>
          </w:p>
        </w:tc>
      </w:tr>
      <w:tr w:rsidR="000F7BB6">
        <w:trPr>
          <w:trHeight w:val="340"/>
          <w:jc w:val="center"/>
        </w:trPr>
        <w:tc>
          <w:tcPr>
            <w:tcW w:w="427" w:type="dxa"/>
            <w:vAlign w:val="center"/>
          </w:tcPr>
          <w:p w:rsidR="000F7BB6" w:rsidRDefault="00D24084">
            <w:pPr>
              <w:tabs>
                <w:tab w:val="clear" w:pos="426"/>
              </w:tabs>
              <w:spacing w:line="240" w:lineRule="auto"/>
              <w:jc w:val="center"/>
              <w:rPr>
                <w:szCs w:val="21"/>
              </w:rPr>
            </w:pPr>
            <w:r>
              <w:rPr>
                <w:szCs w:val="21"/>
              </w:rPr>
              <w:t>1</w:t>
            </w:r>
          </w:p>
        </w:tc>
        <w:tc>
          <w:tcPr>
            <w:tcW w:w="3443" w:type="dxa"/>
            <w:gridSpan w:val="4"/>
            <w:vAlign w:val="center"/>
          </w:tcPr>
          <w:p w:rsidR="000F7BB6" w:rsidRDefault="00D24084">
            <w:pPr>
              <w:tabs>
                <w:tab w:val="clear" w:pos="426"/>
              </w:tabs>
              <w:spacing w:line="240" w:lineRule="auto"/>
              <w:jc w:val="center"/>
              <w:rPr>
                <w:szCs w:val="21"/>
              </w:rPr>
            </w:pPr>
            <w:r>
              <w:rPr>
                <w:rFonts w:hint="eastAsia"/>
                <w:szCs w:val="21"/>
              </w:rPr>
              <w:t>价格</w:t>
            </w:r>
          </w:p>
        </w:tc>
        <w:tc>
          <w:tcPr>
            <w:tcW w:w="4658" w:type="dxa"/>
            <w:vAlign w:val="center"/>
          </w:tcPr>
          <w:p w:rsidR="000F7BB6" w:rsidRDefault="00D24084">
            <w:pPr>
              <w:tabs>
                <w:tab w:val="clear" w:pos="426"/>
              </w:tabs>
              <w:spacing w:line="240" w:lineRule="auto"/>
              <w:jc w:val="center"/>
              <w:rPr>
                <w:szCs w:val="21"/>
              </w:rPr>
            </w:pPr>
            <w:r>
              <w:rPr>
                <w:rFonts w:hint="eastAsia"/>
                <w:szCs w:val="21"/>
              </w:rPr>
              <w:t>30</w:t>
            </w:r>
          </w:p>
        </w:tc>
      </w:tr>
      <w:tr w:rsidR="000F7BB6">
        <w:trPr>
          <w:trHeight w:val="340"/>
          <w:jc w:val="center"/>
        </w:trPr>
        <w:tc>
          <w:tcPr>
            <w:tcW w:w="427" w:type="dxa"/>
            <w:vAlign w:val="center"/>
          </w:tcPr>
          <w:p w:rsidR="000F7BB6" w:rsidRDefault="00D24084">
            <w:pPr>
              <w:tabs>
                <w:tab w:val="clear" w:pos="426"/>
              </w:tabs>
              <w:spacing w:line="240" w:lineRule="auto"/>
              <w:jc w:val="center"/>
              <w:rPr>
                <w:szCs w:val="21"/>
              </w:rPr>
            </w:pPr>
            <w:r>
              <w:rPr>
                <w:szCs w:val="21"/>
              </w:rPr>
              <w:t>2</w:t>
            </w:r>
          </w:p>
        </w:tc>
        <w:tc>
          <w:tcPr>
            <w:tcW w:w="3443" w:type="dxa"/>
            <w:gridSpan w:val="4"/>
            <w:vAlign w:val="center"/>
          </w:tcPr>
          <w:p w:rsidR="000F7BB6" w:rsidRDefault="00D24084">
            <w:pPr>
              <w:tabs>
                <w:tab w:val="clear" w:pos="426"/>
              </w:tabs>
              <w:spacing w:line="240" w:lineRule="auto"/>
              <w:jc w:val="center"/>
              <w:rPr>
                <w:szCs w:val="21"/>
              </w:rPr>
            </w:pPr>
            <w:r>
              <w:rPr>
                <w:rFonts w:hint="eastAsia"/>
                <w:szCs w:val="21"/>
              </w:rPr>
              <w:t>技术部分</w:t>
            </w:r>
          </w:p>
        </w:tc>
        <w:tc>
          <w:tcPr>
            <w:tcW w:w="4658" w:type="dxa"/>
            <w:vAlign w:val="center"/>
          </w:tcPr>
          <w:p w:rsidR="000F7BB6" w:rsidRDefault="00D24084">
            <w:pPr>
              <w:tabs>
                <w:tab w:val="clear" w:pos="426"/>
              </w:tabs>
              <w:spacing w:line="240" w:lineRule="auto"/>
              <w:jc w:val="center"/>
              <w:rPr>
                <w:szCs w:val="21"/>
              </w:rPr>
            </w:pPr>
            <w:r>
              <w:rPr>
                <w:rFonts w:hint="eastAsia"/>
                <w:szCs w:val="21"/>
              </w:rPr>
              <w:t>54</w:t>
            </w:r>
          </w:p>
        </w:tc>
      </w:tr>
      <w:tr w:rsidR="000F7BB6">
        <w:trPr>
          <w:trHeight w:val="340"/>
          <w:jc w:val="center"/>
        </w:trPr>
        <w:tc>
          <w:tcPr>
            <w:tcW w:w="427" w:type="dxa"/>
            <w:vMerge w:val="restart"/>
            <w:vAlign w:val="center"/>
          </w:tcPr>
          <w:p w:rsidR="000F7BB6" w:rsidRDefault="000F7BB6">
            <w:pPr>
              <w:tabs>
                <w:tab w:val="clear" w:pos="426"/>
              </w:tabs>
              <w:spacing w:line="240" w:lineRule="auto"/>
              <w:jc w:val="center"/>
              <w:rPr>
                <w:szCs w:val="21"/>
              </w:rPr>
            </w:pPr>
          </w:p>
        </w:tc>
        <w:tc>
          <w:tcPr>
            <w:tcW w:w="426" w:type="dxa"/>
            <w:vAlign w:val="center"/>
          </w:tcPr>
          <w:p w:rsidR="000F7BB6" w:rsidRDefault="00D24084">
            <w:pPr>
              <w:tabs>
                <w:tab w:val="clear" w:pos="426"/>
              </w:tabs>
              <w:spacing w:line="240" w:lineRule="auto"/>
              <w:jc w:val="center"/>
              <w:rPr>
                <w:szCs w:val="21"/>
              </w:rPr>
            </w:pPr>
            <w:r>
              <w:rPr>
                <w:rFonts w:hint="eastAsia"/>
                <w:szCs w:val="21"/>
              </w:rPr>
              <w:t>序号</w:t>
            </w:r>
          </w:p>
        </w:tc>
        <w:tc>
          <w:tcPr>
            <w:tcW w:w="1523" w:type="dxa"/>
            <w:vAlign w:val="center"/>
          </w:tcPr>
          <w:p w:rsidR="000F7BB6" w:rsidRDefault="00D24084">
            <w:pPr>
              <w:tabs>
                <w:tab w:val="clear" w:pos="426"/>
              </w:tabs>
              <w:spacing w:line="240" w:lineRule="auto"/>
              <w:jc w:val="center"/>
              <w:rPr>
                <w:szCs w:val="21"/>
              </w:rPr>
            </w:pPr>
            <w:r>
              <w:rPr>
                <w:rFonts w:hint="eastAsia"/>
                <w:szCs w:val="21"/>
              </w:rPr>
              <w:t>评分因素</w:t>
            </w:r>
          </w:p>
        </w:tc>
        <w:tc>
          <w:tcPr>
            <w:tcW w:w="790" w:type="dxa"/>
            <w:vAlign w:val="center"/>
          </w:tcPr>
          <w:p w:rsidR="000F7BB6" w:rsidRDefault="00D24084">
            <w:pPr>
              <w:tabs>
                <w:tab w:val="clear" w:pos="426"/>
              </w:tabs>
              <w:spacing w:line="240" w:lineRule="auto"/>
              <w:jc w:val="center"/>
              <w:rPr>
                <w:szCs w:val="21"/>
              </w:rPr>
            </w:pPr>
            <w:r>
              <w:rPr>
                <w:rFonts w:hint="eastAsia"/>
                <w:szCs w:val="21"/>
              </w:rPr>
              <w:t>权重</w:t>
            </w:r>
          </w:p>
        </w:tc>
        <w:tc>
          <w:tcPr>
            <w:tcW w:w="704" w:type="dxa"/>
            <w:vAlign w:val="center"/>
          </w:tcPr>
          <w:p w:rsidR="000F7BB6" w:rsidRDefault="00D24084">
            <w:pPr>
              <w:tabs>
                <w:tab w:val="clear" w:pos="426"/>
              </w:tabs>
              <w:spacing w:line="240" w:lineRule="auto"/>
              <w:jc w:val="center"/>
              <w:rPr>
                <w:szCs w:val="21"/>
              </w:rPr>
            </w:pPr>
            <w:r>
              <w:rPr>
                <w:rFonts w:hint="eastAsia"/>
                <w:szCs w:val="21"/>
              </w:rPr>
              <w:t>评分方式</w:t>
            </w:r>
          </w:p>
        </w:tc>
        <w:tc>
          <w:tcPr>
            <w:tcW w:w="4658" w:type="dxa"/>
            <w:vAlign w:val="center"/>
          </w:tcPr>
          <w:p w:rsidR="000F7BB6" w:rsidRDefault="00D24084">
            <w:pPr>
              <w:tabs>
                <w:tab w:val="clear" w:pos="426"/>
              </w:tabs>
              <w:spacing w:line="240" w:lineRule="auto"/>
              <w:jc w:val="center"/>
              <w:rPr>
                <w:szCs w:val="21"/>
              </w:rPr>
            </w:pPr>
            <w:r>
              <w:rPr>
                <w:rFonts w:hint="eastAsia"/>
                <w:szCs w:val="21"/>
              </w:rPr>
              <w:t>评分准则</w:t>
            </w:r>
          </w:p>
        </w:tc>
      </w:tr>
      <w:tr w:rsidR="000F7BB6">
        <w:trPr>
          <w:trHeight w:val="340"/>
          <w:jc w:val="center"/>
        </w:trPr>
        <w:tc>
          <w:tcPr>
            <w:tcW w:w="427" w:type="dxa"/>
            <w:vMerge/>
            <w:vAlign w:val="center"/>
          </w:tcPr>
          <w:p w:rsidR="000F7BB6" w:rsidRDefault="000F7BB6">
            <w:pPr>
              <w:tabs>
                <w:tab w:val="clear" w:pos="426"/>
              </w:tabs>
              <w:spacing w:line="240" w:lineRule="auto"/>
              <w:jc w:val="center"/>
              <w:rPr>
                <w:szCs w:val="21"/>
              </w:rPr>
            </w:pPr>
          </w:p>
        </w:tc>
        <w:tc>
          <w:tcPr>
            <w:tcW w:w="426" w:type="dxa"/>
            <w:vAlign w:val="center"/>
          </w:tcPr>
          <w:p w:rsidR="000F7BB6" w:rsidRDefault="000F7BB6">
            <w:pPr>
              <w:pStyle w:val="afffd"/>
              <w:numPr>
                <w:ilvl w:val="0"/>
                <w:numId w:val="24"/>
              </w:numPr>
              <w:spacing w:line="240" w:lineRule="auto"/>
              <w:ind w:firstLineChars="0"/>
              <w:jc w:val="center"/>
              <w:rPr>
                <w:szCs w:val="21"/>
              </w:rPr>
            </w:pPr>
          </w:p>
        </w:tc>
        <w:tc>
          <w:tcPr>
            <w:tcW w:w="1523" w:type="dxa"/>
            <w:vAlign w:val="center"/>
          </w:tcPr>
          <w:p w:rsidR="000F7BB6" w:rsidRDefault="00D24084">
            <w:pPr>
              <w:spacing w:line="240" w:lineRule="auto"/>
              <w:jc w:val="center"/>
              <w:rPr>
                <w:szCs w:val="21"/>
              </w:rPr>
            </w:pPr>
            <w:r>
              <w:rPr>
                <w:rFonts w:hint="eastAsia"/>
                <w:szCs w:val="21"/>
              </w:rPr>
              <w:t>技术规格偏离情况</w:t>
            </w:r>
          </w:p>
        </w:tc>
        <w:tc>
          <w:tcPr>
            <w:tcW w:w="790" w:type="dxa"/>
            <w:vAlign w:val="center"/>
          </w:tcPr>
          <w:p w:rsidR="000F7BB6" w:rsidRDefault="00D24084">
            <w:pPr>
              <w:spacing w:line="240" w:lineRule="auto"/>
              <w:jc w:val="center"/>
              <w:rPr>
                <w:szCs w:val="21"/>
              </w:rPr>
            </w:pPr>
            <w:r>
              <w:rPr>
                <w:rFonts w:hint="eastAsia"/>
                <w:szCs w:val="21"/>
              </w:rPr>
              <w:t>27</w:t>
            </w:r>
          </w:p>
        </w:tc>
        <w:tc>
          <w:tcPr>
            <w:tcW w:w="704" w:type="dxa"/>
            <w:vAlign w:val="center"/>
          </w:tcPr>
          <w:p w:rsidR="000F7BB6" w:rsidRDefault="00D24084">
            <w:pPr>
              <w:spacing w:line="240" w:lineRule="auto"/>
              <w:jc w:val="center"/>
              <w:rPr>
                <w:szCs w:val="21"/>
              </w:rPr>
            </w:pPr>
            <w:r>
              <w:rPr>
                <w:rFonts w:hint="eastAsia"/>
                <w:szCs w:val="21"/>
              </w:rPr>
              <w:t>专家打分</w:t>
            </w:r>
          </w:p>
        </w:tc>
        <w:tc>
          <w:tcPr>
            <w:tcW w:w="4658" w:type="dxa"/>
            <w:vAlign w:val="center"/>
          </w:tcPr>
          <w:p w:rsidR="000F7BB6" w:rsidRDefault="00D24084">
            <w:pPr>
              <w:spacing w:line="240" w:lineRule="auto"/>
              <w:jc w:val="left"/>
              <w:rPr>
                <w:b/>
                <w:szCs w:val="21"/>
              </w:rPr>
            </w:pPr>
            <w:r>
              <w:rPr>
                <w:rFonts w:hint="eastAsia"/>
                <w:b/>
                <w:szCs w:val="21"/>
              </w:rPr>
              <w:t>考察内容：</w:t>
            </w:r>
          </w:p>
          <w:p w:rsidR="000F7BB6" w:rsidRDefault="00D24084" w:rsidP="00177BCF">
            <w:pPr>
              <w:spacing w:line="240" w:lineRule="auto"/>
              <w:jc w:val="left"/>
              <w:rPr>
                <w:szCs w:val="21"/>
              </w:rPr>
            </w:pPr>
            <w:r>
              <w:rPr>
                <w:rFonts w:hint="eastAsia"/>
                <w:szCs w:val="21"/>
              </w:rPr>
              <w:t>提供由供应商出具加盖公章技术偏离表，未偏离或正偏离得满分；带</w:t>
            </w:r>
            <w:r>
              <w:rPr>
                <w:rFonts w:hint="eastAsia"/>
                <w:b/>
                <w:szCs w:val="21"/>
              </w:rPr>
              <w:t>▲</w:t>
            </w:r>
            <w:r>
              <w:rPr>
                <w:rFonts w:hint="eastAsia"/>
                <w:szCs w:val="21"/>
              </w:rPr>
              <w:t>的关键</w:t>
            </w:r>
            <w:proofErr w:type="gramStart"/>
            <w:r>
              <w:rPr>
                <w:rFonts w:hint="eastAsia"/>
                <w:szCs w:val="21"/>
              </w:rPr>
              <w:t>参数每负偏离</w:t>
            </w:r>
            <w:proofErr w:type="gramEnd"/>
            <w:r>
              <w:rPr>
                <w:rFonts w:hint="eastAsia"/>
                <w:szCs w:val="21"/>
              </w:rPr>
              <w:t>一项</w:t>
            </w:r>
            <w:r w:rsidRPr="000F5987">
              <w:rPr>
                <w:rFonts w:hint="eastAsia"/>
                <w:szCs w:val="21"/>
              </w:rPr>
              <w:t>扣</w:t>
            </w:r>
            <w:r w:rsidR="00177BCF" w:rsidRPr="000F5987">
              <w:rPr>
                <w:rFonts w:hint="eastAsia"/>
                <w:szCs w:val="21"/>
              </w:rPr>
              <w:t>3</w:t>
            </w:r>
            <w:r w:rsidRPr="000F5987">
              <w:rPr>
                <w:rFonts w:hint="eastAsia"/>
                <w:szCs w:val="21"/>
              </w:rPr>
              <w:t>分，非关键</w:t>
            </w:r>
            <w:proofErr w:type="gramStart"/>
            <w:r w:rsidRPr="000F5987">
              <w:rPr>
                <w:rFonts w:hint="eastAsia"/>
                <w:szCs w:val="21"/>
              </w:rPr>
              <w:t>参数每负偏离</w:t>
            </w:r>
            <w:proofErr w:type="gramEnd"/>
            <w:r w:rsidRPr="000F5987">
              <w:rPr>
                <w:rFonts w:hint="eastAsia"/>
                <w:szCs w:val="21"/>
              </w:rPr>
              <w:t>一项扣</w:t>
            </w:r>
            <w:r w:rsidR="00177BCF" w:rsidRPr="000F5987">
              <w:rPr>
                <w:rFonts w:hint="eastAsia"/>
                <w:szCs w:val="21"/>
              </w:rPr>
              <w:t>1</w:t>
            </w:r>
            <w:r w:rsidRPr="000F5987">
              <w:rPr>
                <w:rFonts w:hint="eastAsia"/>
                <w:szCs w:val="21"/>
              </w:rPr>
              <w:t>分，</w:t>
            </w:r>
            <w:r>
              <w:rPr>
                <w:rFonts w:hint="eastAsia"/>
                <w:szCs w:val="21"/>
              </w:rPr>
              <w:t>扣完为止,未提供不得分。</w:t>
            </w:r>
          </w:p>
        </w:tc>
      </w:tr>
      <w:tr w:rsidR="000F7BB6">
        <w:trPr>
          <w:trHeight w:val="340"/>
          <w:jc w:val="center"/>
        </w:trPr>
        <w:tc>
          <w:tcPr>
            <w:tcW w:w="427" w:type="dxa"/>
            <w:vMerge/>
            <w:vAlign w:val="center"/>
          </w:tcPr>
          <w:p w:rsidR="000F7BB6" w:rsidRDefault="000F7BB6">
            <w:pPr>
              <w:tabs>
                <w:tab w:val="clear" w:pos="426"/>
              </w:tabs>
              <w:spacing w:line="240" w:lineRule="auto"/>
              <w:jc w:val="center"/>
              <w:rPr>
                <w:szCs w:val="21"/>
              </w:rPr>
            </w:pPr>
          </w:p>
        </w:tc>
        <w:tc>
          <w:tcPr>
            <w:tcW w:w="426" w:type="dxa"/>
            <w:vAlign w:val="center"/>
          </w:tcPr>
          <w:p w:rsidR="000F7BB6" w:rsidRDefault="000F7BB6">
            <w:pPr>
              <w:pStyle w:val="afffd"/>
              <w:numPr>
                <w:ilvl w:val="0"/>
                <w:numId w:val="24"/>
              </w:numPr>
              <w:spacing w:line="240" w:lineRule="auto"/>
              <w:ind w:firstLineChars="0"/>
              <w:jc w:val="center"/>
              <w:rPr>
                <w:szCs w:val="21"/>
              </w:rPr>
            </w:pPr>
          </w:p>
        </w:tc>
        <w:tc>
          <w:tcPr>
            <w:tcW w:w="1523" w:type="dxa"/>
            <w:vAlign w:val="center"/>
          </w:tcPr>
          <w:p w:rsidR="000F7BB6" w:rsidRDefault="00D24084">
            <w:pPr>
              <w:spacing w:line="240" w:lineRule="auto"/>
              <w:jc w:val="center"/>
              <w:rPr>
                <w:szCs w:val="21"/>
              </w:rPr>
            </w:pPr>
            <w:r>
              <w:rPr>
                <w:rFonts w:hint="eastAsia"/>
                <w:szCs w:val="21"/>
              </w:rPr>
              <w:t>公司资质</w:t>
            </w:r>
          </w:p>
        </w:tc>
        <w:tc>
          <w:tcPr>
            <w:tcW w:w="790" w:type="dxa"/>
            <w:vAlign w:val="center"/>
          </w:tcPr>
          <w:p w:rsidR="000F7BB6" w:rsidRDefault="00D24084">
            <w:pPr>
              <w:spacing w:line="240" w:lineRule="auto"/>
              <w:jc w:val="center"/>
              <w:rPr>
                <w:szCs w:val="21"/>
              </w:rPr>
            </w:pPr>
            <w:r>
              <w:rPr>
                <w:rFonts w:hint="eastAsia"/>
                <w:szCs w:val="21"/>
              </w:rPr>
              <w:t>6</w:t>
            </w:r>
          </w:p>
        </w:tc>
        <w:tc>
          <w:tcPr>
            <w:tcW w:w="704" w:type="dxa"/>
            <w:vAlign w:val="center"/>
          </w:tcPr>
          <w:p w:rsidR="000F7BB6" w:rsidRDefault="00D24084">
            <w:pPr>
              <w:spacing w:line="240" w:lineRule="auto"/>
              <w:jc w:val="center"/>
              <w:rPr>
                <w:szCs w:val="21"/>
              </w:rPr>
            </w:pPr>
            <w:r>
              <w:rPr>
                <w:rFonts w:hint="eastAsia"/>
                <w:szCs w:val="21"/>
              </w:rPr>
              <w:t>专家打分</w:t>
            </w:r>
          </w:p>
        </w:tc>
        <w:tc>
          <w:tcPr>
            <w:tcW w:w="4658" w:type="dxa"/>
            <w:vAlign w:val="center"/>
          </w:tcPr>
          <w:p w:rsidR="000F7BB6" w:rsidRDefault="00D24084">
            <w:pPr>
              <w:spacing w:line="240" w:lineRule="auto"/>
              <w:rPr>
                <w:b/>
                <w:szCs w:val="21"/>
              </w:rPr>
            </w:pPr>
            <w:r>
              <w:rPr>
                <w:rFonts w:hint="eastAsia"/>
                <w:b/>
                <w:szCs w:val="21"/>
              </w:rPr>
              <w:t>考察内容：</w:t>
            </w:r>
          </w:p>
          <w:p w:rsidR="000F7BB6" w:rsidRDefault="00D24084">
            <w:pPr>
              <w:spacing w:line="240" w:lineRule="auto"/>
              <w:rPr>
                <w:szCs w:val="21"/>
              </w:rPr>
            </w:pPr>
            <w:r>
              <w:rPr>
                <w:rFonts w:hint="eastAsia"/>
                <w:szCs w:val="21"/>
              </w:rPr>
              <w:t>（1）具有高新技术企业证书证明，得2分；</w:t>
            </w:r>
          </w:p>
          <w:p w:rsidR="000F7BB6" w:rsidRDefault="00D24084">
            <w:pPr>
              <w:tabs>
                <w:tab w:val="clear" w:pos="426"/>
                <w:tab w:val="left" w:pos="525"/>
              </w:tabs>
              <w:spacing w:line="240" w:lineRule="auto"/>
              <w:rPr>
                <w:szCs w:val="21"/>
              </w:rPr>
            </w:pPr>
            <w:r>
              <w:rPr>
                <w:rFonts w:hint="eastAsia"/>
                <w:szCs w:val="21"/>
              </w:rPr>
              <w:t>（2）具有信息系统集成及服务资质证书</w:t>
            </w:r>
            <w:r w:rsidR="002408C5">
              <w:rPr>
                <w:rFonts w:hint="eastAsia"/>
                <w:szCs w:val="21"/>
              </w:rPr>
              <w:t>，</w:t>
            </w:r>
            <w:r>
              <w:rPr>
                <w:szCs w:val="21"/>
              </w:rPr>
              <w:t>得</w:t>
            </w:r>
            <w:r>
              <w:rPr>
                <w:rFonts w:hint="eastAsia"/>
                <w:szCs w:val="21"/>
              </w:rPr>
              <w:t>1分</w:t>
            </w:r>
            <w:r>
              <w:rPr>
                <w:szCs w:val="21"/>
              </w:rPr>
              <w:t>；</w:t>
            </w:r>
          </w:p>
          <w:p w:rsidR="000F7BB6" w:rsidRDefault="00D24084">
            <w:pPr>
              <w:spacing w:line="240" w:lineRule="auto"/>
              <w:rPr>
                <w:szCs w:val="21"/>
              </w:rPr>
            </w:pPr>
            <w:r>
              <w:rPr>
                <w:rFonts w:hint="eastAsia"/>
                <w:szCs w:val="21"/>
              </w:rPr>
              <w:t>（3）具有安全技术防范系统设计、施工、维修资格证或者计算机信息系统集成资质，得1分；</w:t>
            </w:r>
          </w:p>
          <w:p w:rsidR="000F7BB6" w:rsidRDefault="00D24084">
            <w:pPr>
              <w:spacing w:line="240" w:lineRule="auto"/>
              <w:rPr>
                <w:szCs w:val="21"/>
              </w:rPr>
            </w:pPr>
            <w:r>
              <w:rPr>
                <w:rFonts w:hint="eastAsia"/>
                <w:szCs w:val="21"/>
              </w:rPr>
              <w:t>（4）具有ISO</w:t>
            </w:r>
            <w:r>
              <w:rPr>
                <w:szCs w:val="21"/>
              </w:rPr>
              <w:t>27001</w:t>
            </w:r>
            <w:r>
              <w:rPr>
                <w:rFonts w:hint="eastAsia"/>
                <w:szCs w:val="21"/>
              </w:rPr>
              <w:t>认证证书，</w:t>
            </w:r>
            <w:r>
              <w:rPr>
                <w:szCs w:val="21"/>
              </w:rPr>
              <w:t>得</w:t>
            </w:r>
            <w:r>
              <w:rPr>
                <w:rFonts w:hint="eastAsia"/>
                <w:szCs w:val="21"/>
              </w:rPr>
              <w:t>1分</w:t>
            </w:r>
            <w:r>
              <w:rPr>
                <w:szCs w:val="21"/>
              </w:rPr>
              <w:t>；</w:t>
            </w:r>
          </w:p>
          <w:p w:rsidR="000F7BB6" w:rsidRDefault="00D24084">
            <w:pPr>
              <w:spacing w:line="240" w:lineRule="auto"/>
              <w:rPr>
                <w:szCs w:val="21"/>
              </w:rPr>
            </w:pPr>
            <w:r>
              <w:rPr>
                <w:rFonts w:hint="eastAsia"/>
                <w:szCs w:val="21"/>
              </w:rPr>
              <w:t>（5）具有</w:t>
            </w:r>
            <w:r>
              <w:rPr>
                <w:szCs w:val="21"/>
              </w:rPr>
              <w:t>ISO9001</w:t>
            </w:r>
            <w:r>
              <w:rPr>
                <w:rFonts w:hint="eastAsia"/>
                <w:szCs w:val="21"/>
              </w:rPr>
              <w:t>质量管理体系认证证书，</w:t>
            </w:r>
            <w:r>
              <w:rPr>
                <w:szCs w:val="21"/>
              </w:rPr>
              <w:t>得</w:t>
            </w:r>
            <w:r>
              <w:rPr>
                <w:rFonts w:hint="eastAsia"/>
                <w:szCs w:val="21"/>
              </w:rPr>
              <w:t>1分</w:t>
            </w:r>
            <w:r>
              <w:rPr>
                <w:szCs w:val="21"/>
              </w:rPr>
              <w:t>；</w:t>
            </w:r>
          </w:p>
          <w:p w:rsidR="000F7BB6" w:rsidRDefault="00D24084">
            <w:pPr>
              <w:spacing w:line="240" w:lineRule="auto"/>
              <w:rPr>
                <w:szCs w:val="21"/>
              </w:rPr>
            </w:pPr>
            <w:r>
              <w:rPr>
                <w:rFonts w:hint="eastAsia"/>
                <w:szCs w:val="21"/>
              </w:rPr>
              <w:t>（6）没有不得分。</w:t>
            </w:r>
          </w:p>
          <w:p w:rsidR="000F7BB6" w:rsidRDefault="00D24084">
            <w:pPr>
              <w:spacing w:line="240" w:lineRule="auto"/>
              <w:rPr>
                <w:b/>
                <w:szCs w:val="21"/>
              </w:rPr>
            </w:pPr>
            <w:r>
              <w:rPr>
                <w:rFonts w:hint="eastAsia"/>
                <w:b/>
                <w:szCs w:val="21"/>
              </w:rPr>
              <w:t>评分标准：</w:t>
            </w:r>
          </w:p>
          <w:p w:rsidR="000F7BB6" w:rsidRDefault="00D24084">
            <w:pPr>
              <w:spacing w:line="240" w:lineRule="auto"/>
              <w:rPr>
                <w:szCs w:val="21"/>
              </w:rPr>
            </w:pPr>
            <w:r>
              <w:rPr>
                <w:rFonts w:hint="eastAsia"/>
                <w:szCs w:val="21"/>
              </w:rPr>
              <w:t>（1）投标人须提供评分标准中要求的证明文件复印件加盖投标人公章作为得分依据；</w:t>
            </w:r>
          </w:p>
          <w:p w:rsidR="000F7BB6" w:rsidRDefault="00D24084">
            <w:pPr>
              <w:spacing w:line="240" w:lineRule="auto"/>
              <w:rPr>
                <w:szCs w:val="21"/>
              </w:rPr>
            </w:pPr>
            <w:r>
              <w:rPr>
                <w:rFonts w:hint="eastAsia"/>
                <w:szCs w:val="21"/>
              </w:rPr>
              <w:t>（2）</w:t>
            </w:r>
            <w:r>
              <w:rPr>
                <w:szCs w:val="21"/>
              </w:rPr>
              <w:t>评分中出现无证明资料或专家无法凭所提供资料判断是否得分的情况，一律作不得分处理。</w:t>
            </w:r>
          </w:p>
        </w:tc>
      </w:tr>
      <w:tr w:rsidR="000F7BB6">
        <w:trPr>
          <w:trHeight w:val="340"/>
          <w:jc w:val="center"/>
        </w:trPr>
        <w:tc>
          <w:tcPr>
            <w:tcW w:w="427" w:type="dxa"/>
            <w:vMerge/>
            <w:vAlign w:val="center"/>
          </w:tcPr>
          <w:p w:rsidR="000F7BB6" w:rsidRDefault="000F7BB6">
            <w:pPr>
              <w:tabs>
                <w:tab w:val="clear" w:pos="426"/>
              </w:tabs>
              <w:spacing w:line="240" w:lineRule="auto"/>
              <w:jc w:val="center"/>
              <w:rPr>
                <w:szCs w:val="21"/>
              </w:rPr>
            </w:pPr>
          </w:p>
        </w:tc>
        <w:tc>
          <w:tcPr>
            <w:tcW w:w="426" w:type="dxa"/>
            <w:vAlign w:val="center"/>
          </w:tcPr>
          <w:p w:rsidR="000F7BB6" w:rsidRDefault="000F7BB6">
            <w:pPr>
              <w:pStyle w:val="afffd"/>
              <w:numPr>
                <w:ilvl w:val="0"/>
                <w:numId w:val="24"/>
              </w:numPr>
              <w:spacing w:line="240" w:lineRule="auto"/>
              <w:ind w:firstLineChars="0"/>
              <w:jc w:val="center"/>
              <w:rPr>
                <w:szCs w:val="21"/>
              </w:rPr>
            </w:pPr>
          </w:p>
        </w:tc>
        <w:tc>
          <w:tcPr>
            <w:tcW w:w="1523" w:type="dxa"/>
            <w:vAlign w:val="center"/>
          </w:tcPr>
          <w:p w:rsidR="000F7BB6" w:rsidRDefault="00D24084">
            <w:pPr>
              <w:tabs>
                <w:tab w:val="clear" w:pos="426"/>
              </w:tabs>
              <w:spacing w:line="240" w:lineRule="auto"/>
              <w:jc w:val="center"/>
              <w:rPr>
                <w:szCs w:val="21"/>
              </w:rPr>
            </w:pPr>
            <w:r>
              <w:rPr>
                <w:rFonts w:hint="eastAsia"/>
                <w:szCs w:val="21"/>
              </w:rPr>
              <w:t>项目实施人员</w:t>
            </w:r>
          </w:p>
        </w:tc>
        <w:tc>
          <w:tcPr>
            <w:tcW w:w="790" w:type="dxa"/>
            <w:vAlign w:val="center"/>
          </w:tcPr>
          <w:p w:rsidR="000F7BB6" w:rsidRDefault="00D24084">
            <w:pPr>
              <w:tabs>
                <w:tab w:val="clear" w:pos="426"/>
              </w:tabs>
              <w:spacing w:line="240" w:lineRule="auto"/>
              <w:jc w:val="center"/>
              <w:rPr>
                <w:szCs w:val="21"/>
              </w:rPr>
            </w:pPr>
            <w:r>
              <w:rPr>
                <w:rFonts w:hint="eastAsia"/>
                <w:szCs w:val="21"/>
              </w:rPr>
              <w:t>21</w:t>
            </w:r>
          </w:p>
        </w:tc>
        <w:tc>
          <w:tcPr>
            <w:tcW w:w="704" w:type="dxa"/>
            <w:vAlign w:val="center"/>
          </w:tcPr>
          <w:p w:rsidR="000F7BB6" w:rsidRDefault="00D24084">
            <w:pPr>
              <w:tabs>
                <w:tab w:val="clear" w:pos="426"/>
              </w:tabs>
              <w:spacing w:line="240" w:lineRule="auto"/>
              <w:jc w:val="center"/>
              <w:rPr>
                <w:szCs w:val="21"/>
              </w:rPr>
            </w:pPr>
            <w:r>
              <w:rPr>
                <w:rFonts w:hint="eastAsia"/>
                <w:szCs w:val="21"/>
              </w:rPr>
              <w:t>专家评分</w:t>
            </w:r>
          </w:p>
        </w:tc>
        <w:tc>
          <w:tcPr>
            <w:tcW w:w="4658" w:type="dxa"/>
            <w:vAlign w:val="center"/>
          </w:tcPr>
          <w:p w:rsidR="000F7BB6" w:rsidRDefault="00D24084">
            <w:pPr>
              <w:tabs>
                <w:tab w:val="clear" w:pos="426"/>
              </w:tabs>
              <w:spacing w:line="240" w:lineRule="auto"/>
              <w:rPr>
                <w:b/>
                <w:szCs w:val="21"/>
              </w:rPr>
            </w:pPr>
            <w:r>
              <w:rPr>
                <w:rFonts w:hint="eastAsia"/>
                <w:b/>
                <w:szCs w:val="21"/>
              </w:rPr>
              <w:t>考察内容：</w:t>
            </w:r>
          </w:p>
          <w:p w:rsidR="000F7BB6" w:rsidRDefault="00D24084">
            <w:pPr>
              <w:tabs>
                <w:tab w:val="clear" w:pos="426"/>
              </w:tabs>
              <w:spacing w:line="240" w:lineRule="auto"/>
              <w:rPr>
                <w:szCs w:val="21"/>
              </w:rPr>
            </w:pPr>
            <w:r>
              <w:rPr>
                <w:rFonts w:hint="eastAsia"/>
                <w:szCs w:val="21"/>
              </w:rPr>
              <w:t>本项目</w:t>
            </w:r>
            <w:r>
              <w:rPr>
                <w:szCs w:val="21"/>
              </w:rPr>
              <w:t>实施人员：</w:t>
            </w:r>
          </w:p>
          <w:p w:rsidR="000F7BB6" w:rsidRDefault="00D24084">
            <w:pPr>
              <w:tabs>
                <w:tab w:val="clear" w:pos="426"/>
              </w:tabs>
              <w:spacing w:line="240" w:lineRule="auto"/>
              <w:rPr>
                <w:szCs w:val="21"/>
              </w:rPr>
            </w:pPr>
            <w:r>
              <w:rPr>
                <w:rFonts w:hint="eastAsia"/>
                <w:szCs w:val="21"/>
              </w:rPr>
              <w:t>（1）具有通过IT</w:t>
            </w:r>
            <w:r>
              <w:rPr>
                <w:szCs w:val="21"/>
              </w:rPr>
              <w:t>IL Foundation</w:t>
            </w:r>
            <w:r>
              <w:rPr>
                <w:rFonts w:hint="eastAsia"/>
                <w:szCs w:val="21"/>
              </w:rPr>
              <w:t>认证的，</w:t>
            </w:r>
            <w:r>
              <w:rPr>
                <w:szCs w:val="21"/>
              </w:rPr>
              <w:t>提供</w:t>
            </w:r>
            <w:r>
              <w:rPr>
                <w:rFonts w:hint="eastAsia"/>
                <w:szCs w:val="21"/>
              </w:rPr>
              <w:t>1名</w:t>
            </w:r>
            <w:r>
              <w:rPr>
                <w:szCs w:val="21"/>
              </w:rPr>
              <w:t>得</w:t>
            </w:r>
            <w:r>
              <w:rPr>
                <w:rFonts w:hint="eastAsia"/>
                <w:szCs w:val="21"/>
              </w:rPr>
              <w:t>1分</w:t>
            </w:r>
            <w:r>
              <w:rPr>
                <w:szCs w:val="21"/>
              </w:rPr>
              <w:t>，此项最高得</w:t>
            </w:r>
            <w:r>
              <w:rPr>
                <w:rFonts w:hint="eastAsia"/>
                <w:szCs w:val="21"/>
              </w:rPr>
              <w:t>2分</w:t>
            </w:r>
            <w:r>
              <w:rPr>
                <w:szCs w:val="21"/>
              </w:rPr>
              <w:t>；</w:t>
            </w:r>
          </w:p>
          <w:p w:rsidR="000F7BB6" w:rsidRDefault="00D24084">
            <w:pPr>
              <w:tabs>
                <w:tab w:val="clear" w:pos="426"/>
              </w:tabs>
              <w:spacing w:line="240" w:lineRule="auto"/>
              <w:rPr>
                <w:szCs w:val="21"/>
              </w:rPr>
            </w:pPr>
            <w:r>
              <w:rPr>
                <w:rFonts w:hint="eastAsia"/>
                <w:szCs w:val="21"/>
              </w:rPr>
              <w:t>（2）具有</w:t>
            </w:r>
            <w:r>
              <w:rPr>
                <w:szCs w:val="21"/>
              </w:rPr>
              <w:t>通过</w:t>
            </w:r>
            <w:r>
              <w:rPr>
                <w:rFonts w:hint="eastAsia"/>
                <w:szCs w:val="21"/>
              </w:rPr>
              <w:t>OCP认证</w:t>
            </w:r>
            <w:r>
              <w:rPr>
                <w:szCs w:val="21"/>
              </w:rPr>
              <w:t>的，提供</w:t>
            </w:r>
            <w:r>
              <w:rPr>
                <w:rFonts w:hint="eastAsia"/>
                <w:szCs w:val="21"/>
              </w:rPr>
              <w:t>1名得</w:t>
            </w:r>
            <w:r>
              <w:rPr>
                <w:szCs w:val="21"/>
              </w:rPr>
              <w:t>2</w:t>
            </w:r>
            <w:r>
              <w:rPr>
                <w:rFonts w:hint="eastAsia"/>
                <w:szCs w:val="21"/>
              </w:rPr>
              <w:t>分</w:t>
            </w:r>
            <w:r>
              <w:rPr>
                <w:szCs w:val="21"/>
              </w:rPr>
              <w:t>，此项最高得6</w:t>
            </w:r>
            <w:r>
              <w:rPr>
                <w:rFonts w:hint="eastAsia"/>
                <w:szCs w:val="21"/>
              </w:rPr>
              <w:t>分</w:t>
            </w:r>
            <w:r>
              <w:rPr>
                <w:szCs w:val="21"/>
              </w:rPr>
              <w:t>；</w:t>
            </w:r>
          </w:p>
          <w:p w:rsidR="000F7BB6" w:rsidRDefault="00D24084">
            <w:pPr>
              <w:tabs>
                <w:tab w:val="clear" w:pos="426"/>
              </w:tabs>
              <w:spacing w:line="240" w:lineRule="auto"/>
              <w:rPr>
                <w:szCs w:val="21"/>
              </w:rPr>
            </w:pPr>
            <w:r>
              <w:rPr>
                <w:rFonts w:hint="eastAsia"/>
                <w:szCs w:val="21"/>
              </w:rPr>
              <w:t>（3）具有</w:t>
            </w:r>
            <w:r>
              <w:rPr>
                <w:szCs w:val="21"/>
              </w:rPr>
              <w:t>通过</w:t>
            </w:r>
            <w:r>
              <w:rPr>
                <w:rFonts w:hint="eastAsia"/>
                <w:szCs w:val="21"/>
              </w:rPr>
              <w:t>OCM认证</w:t>
            </w:r>
            <w:r>
              <w:rPr>
                <w:szCs w:val="21"/>
              </w:rPr>
              <w:t>的，提供</w:t>
            </w:r>
            <w:r>
              <w:rPr>
                <w:rFonts w:hint="eastAsia"/>
                <w:szCs w:val="21"/>
              </w:rPr>
              <w:t>1名</w:t>
            </w:r>
            <w:r>
              <w:rPr>
                <w:szCs w:val="21"/>
              </w:rPr>
              <w:t>得3</w:t>
            </w:r>
            <w:r>
              <w:rPr>
                <w:rFonts w:hint="eastAsia"/>
                <w:szCs w:val="21"/>
              </w:rPr>
              <w:t>分</w:t>
            </w:r>
            <w:r>
              <w:rPr>
                <w:szCs w:val="21"/>
              </w:rPr>
              <w:t>，此项最高得3</w:t>
            </w:r>
            <w:r>
              <w:rPr>
                <w:rFonts w:hint="eastAsia"/>
                <w:szCs w:val="21"/>
              </w:rPr>
              <w:t>分</w:t>
            </w:r>
            <w:r>
              <w:rPr>
                <w:szCs w:val="21"/>
              </w:rPr>
              <w:t>；</w:t>
            </w:r>
          </w:p>
          <w:p w:rsidR="000F7BB6" w:rsidRDefault="00D24084">
            <w:pPr>
              <w:tabs>
                <w:tab w:val="clear" w:pos="426"/>
              </w:tabs>
              <w:spacing w:line="240" w:lineRule="auto"/>
              <w:rPr>
                <w:szCs w:val="21"/>
              </w:rPr>
            </w:pPr>
            <w:r>
              <w:rPr>
                <w:rFonts w:hint="eastAsia"/>
                <w:szCs w:val="21"/>
              </w:rPr>
              <w:t>（4）具有</w:t>
            </w:r>
            <w:r>
              <w:rPr>
                <w:szCs w:val="21"/>
              </w:rPr>
              <w:t>通过</w:t>
            </w:r>
            <w:r>
              <w:rPr>
                <w:rFonts w:hint="eastAsia"/>
                <w:szCs w:val="21"/>
              </w:rPr>
              <w:t>思科CCIE认证</w:t>
            </w:r>
            <w:r>
              <w:rPr>
                <w:szCs w:val="21"/>
              </w:rPr>
              <w:t>的，提供</w:t>
            </w:r>
            <w:r>
              <w:rPr>
                <w:rFonts w:hint="eastAsia"/>
                <w:szCs w:val="21"/>
              </w:rPr>
              <w:t>1名得3分</w:t>
            </w:r>
            <w:r>
              <w:rPr>
                <w:szCs w:val="21"/>
              </w:rPr>
              <w:t>，此项最高得</w:t>
            </w:r>
            <w:r>
              <w:rPr>
                <w:rFonts w:hint="eastAsia"/>
                <w:szCs w:val="21"/>
              </w:rPr>
              <w:t>3分</w:t>
            </w:r>
            <w:r>
              <w:rPr>
                <w:szCs w:val="21"/>
              </w:rPr>
              <w:t>；</w:t>
            </w:r>
          </w:p>
          <w:p w:rsidR="000F7BB6" w:rsidRDefault="00D24084">
            <w:pPr>
              <w:tabs>
                <w:tab w:val="clear" w:pos="426"/>
              </w:tabs>
              <w:spacing w:line="240" w:lineRule="auto"/>
              <w:rPr>
                <w:szCs w:val="21"/>
              </w:rPr>
            </w:pPr>
            <w:r>
              <w:rPr>
                <w:rFonts w:hint="eastAsia"/>
                <w:szCs w:val="21"/>
              </w:rPr>
              <w:t>（5）具有通过H3CNE认证</w:t>
            </w:r>
            <w:r>
              <w:rPr>
                <w:szCs w:val="21"/>
              </w:rPr>
              <w:t>的，提供</w:t>
            </w:r>
            <w:r>
              <w:rPr>
                <w:rFonts w:hint="eastAsia"/>
                <w:szCs w:val="21"/>
              </w:rPr>
              <w:t>1名得1分</w:t>
            </w:r>
            <w:r>
              <w:rPr>
                <w:szCs w:val="21"/>
              </w:rPr>
              <w:t>，此项最高得</w:t>
            </w:r>
            <w:r>
              <w:rPr>
                <w:rFonts w:hint="eastAsia"/>
                <w:szCs w:val="21"/>
              </w:rPr>
              <w:t>1分</w:t>
            </w:r>
            <w:r>
              <w:rPr>
                <w:szCs w:val="21"/>
              </w:rPr>
              <w:t>；</w:t>
            </w:r>
          </w:p>
          <w:p w:rsidR="000F7BB6" w:rsidRDefault="00D24084">
            <w:pPr>
              <w:tabs>
                <w:tab w:val="clear" w:pos="426"/>
              </w:tabs>
              <w:spacing w:line="240" w:lineRule="auto"/>
              <w:rPr>
                <w:szCs w:val="21"/>
              </w:rPr>
            </w:pPr>
            <w:r>
              <w:rPr>
                <w:rFonts w:hint="eastAsia"/>
                <w:szCs w:val="21"/>
              </w:rPr>
              <w:t>（6）具有</w:t>
            </w:r>
            <w:r>
              <w:rPr>
                <w:szCs w:val="21"/>
              </w:rPr>
              <w:t>通过</w:t>
            </w:r>
            <w:r>
              <w:rPr>
                <w:rFonts w:hint="eastAsia"/>
                <w:szCs w:val="21"/>
              </w:rPr>
              <w:t>RHCE认证</w:t>
            </w:r>
            <w:r>
              <w:rPr>
                <w:szCs w:val="21"/>
              </w:rPr>
              <w:t>的</w:t>
            </w:r>
            <w:r>
              <w:rPr>
                <w:rFonts w:hint="eastAsia"/>
                <w:szCs w:val="21"/>
              </w:rPr>
              <w:t>，</w:t>
            </w:r>
            <w:r>
              <w:rPr>
                <w:szCs w:val="21"/>
              </w:rPr>
              <w:t>提供</w:t>
            </w:r>
            <w:r>
              <w:rPr>
                <w:rFonts w:hint="eastAsia"/>
                <w:szCs w:val="21"/>
              </w:rPr>
              <w:t>1名</w:t>
            </w:r>
            <w:r>
              <w:rPr>
                <w:szCs w:val="21"/>
              </w:rPr>
              <w:t>的3</w:t>
            </w:r>
            <w:r>
              <w:rPr>
                <w:rFonts w:hint="eastAsia"/>
                <w:szCs w:val="21"/>
              </w:rPr>
              <w:t>分</w:t>
            </w:r>
            <w:r>
              <w:rPr>
                <w:szCs w:val="21"/>
              </w:rPr>
              <w:t>，此项最高得6</w:t>
            </w:r>
            <w:r>
              <w:rPr>
                <w:rFonts w:hint="eastAsia"/>
                <w:szCs w:val="21"/>
              </w:rPr>
              <w:t>分</w:t>
            </w:r>
            <w:r>
              <w:rPr>
                <w:szCs w:val="21"/>
              </w:rPr>
              <w:t>；</w:t>
            </w:r>
          </w:p>
          <w:p w:rsidR="000F7BB6" w:rsidRDefault="00D24084">
            <w:pPr>
              <w:spacing w:line="240" w:lineRule="auto"/>
              <w:rPr>
                <w:b/>
                <w:szCs w:val="21"/>
              </w:rPr>
            </w:pPr>
            <w:r>
              <w:rPr>
                <w:rFonts w:hint="eastAsia"/>
                <w:b/>
                <w:szCs w:val="21"/>
              </w:rPr>
              <w:t>评分标准：</w:t>
            </w:r>
          </w:p>
          <w:p w:rsidR="000F7BB6" w:rsidRDefault="00D24084">
            <w:pPr>
              <w:tabs>
                <w:tab w:val="clear" w:pos="426"/>
              </w:tabs>
              <w:spacing w:line="240" w:lineRule="auto"/>
              <w:rPr>
                <w:szCs w:val="21"/>
              </w:rPr>
            </w:pPr>
            <w:r>
              <w:rPr>
                <w:rFonts w:hint="eastAsia"/>
                <w:szCs w:val="21"/>
              </w:rPr>
              <w:t>（1）</w:t>
            </w:r>
            <w:r>
              <w:rPr>
                <w:szCs w:val="21"/>
              </w:rPr>
              <w:t>提供社保部门出具的加盖公章的投标企业缴</w:t>
            </w:r>
            <w:r w:rsidRPr="000F5987">
              <w:rPr>
                <w:szCs w:val="21"/>
              </w:rPr>
              <w:t>纳的</w:t>
            </w:r>
            <w:r w:rsidRPr="000F5987">
              <w:rPr>
                <w:rFonts w:hint="eastAsia"/>
                <w:szCs w:val="21"/>
              </w:rPr>
              <w:t>2018年</w:t>
            </w:r>
            <w:r w:rsidR="008D0EBB" w:rsidRPr="000F5987">
              <w:rPr>
                <w:rFonts w:hint="eastAsia"/>
                <w:szCs w:val="21"/>
                <w:u w:val="single"/>
              </w:rPr>
              <w:t>7</w:t>
            </w:r>
            <w:r w:rsidRPr="000F5987">
              <w:rPr>
                <w:rFonts w:hint="eastAsia"/>
                <w:szCs w:val="21"/>
              </w:rPr>
              <w:t>至</w:t>
            </w:r>
            <w:r w:rsidR="008D0EBB" w:rsidRPr="000F5987">
              <w:rPr>
                <w:rFonts w:hint="eastAsia"/>
                <w:szCs w:val="21"/>
                <w:u w:val="single"/>
              </w:rPr>
              <w:t>9</w:t>
            </w:r>
            <w:r w:rsidRPr="000F5987">
              <w:rPr>
                <w:szCs w:val="21"/>
              </w:rPr>
              <w:t>月</w:t>
            </w:r>
            <w:r w:rsidRPr="000F5987">
              <w:rPr>
                <w:rFonts w:hint="eastAsia"/>
                <w:szCs w:val="21"/>
              </w:rPr>
              <w:t>的</w:t>
            </w:r>
            <w:proofErr w:type="gramStart"/>
            <w:r w:rsidRPr="000F5987">
              <w:rPr>
                <w:szCs w:val="21"/>
              </w:rPr>
              <w:t>社保证明</w:t>
            </w:r>
            <w:proofErr w:type="gramEnd"/>
            <w:r w:rsidRPr="000F5987">
              <w:rPr>
                <w:szCs w:val="21"/>
              </w:rPr>
              <w:t>文</w:t>
            </w:r>
            <w:r>
              <w:rPr>
                <w:szCs w:val="21"/>
              </w:rPr>
              <w:t>件原件</w:t>
            </w:r>
            <w:r>
              <w:rPr>
                <w:rFonts w:hint="eastAsia"/>
                <w:szCs w:val="21"/>
              </w:rPr>
              <w:t>复印件（如开标日上一个月的社保材料因社保部门原因暂时无法取得</w:t>
            </w:r>
            <w:r>
              <w:rPr>
                <w:szCs w:val="21"/>
              </w:rPr>
              <w:t>提供相关人员资质证书及社保部门出具并加盖公章的相关人员投标截止时间前三个月的社保清单清晰扫描件（如开标日上一个月的社保材料因社保部门原因暂时无法取得，则可以</w:t>
            </w:r>
            <w:r>
              <w:rPr>
                <w:szCs w:val="21"/>
              </w:rPr>
              <w:lastRenderedPageBreak/>
              <w:t>往前顺延一个月），以资料上缴交养老保险的总人数为准。原件备查。未提供或无法判断的不得分</w:t>
            </w:r>
            <w:r>
              <w:rPr>
                <w:rFonts w:hint="eastAsia"/>
                <w:szCs w:val="21"/>
              </w:rPr>
              <w:t>。</w:t>
            </w:r>
            <w:r>
              <w:rPr>
                <w:szCs w:val="21"/>
              </w:rPr>
              <w:t>如</w:t>
            </w:r>
            <w:r>
              <w:rPr>
                <w:rFonts w:hint="eastAsia"/>
                <w:szCs w:val="21"/>
              </w:rPr>
              <w:t>涉及</w:t>
            </w:r>
            <w:r>
              <w:rPr>
                <w:szCs w:val="21"/>
              </w:rPr>
              <w:t>到劳务派遣的，需提供派遣单位</w:t>
            </w:r>
            <w:r>
              <w:rPr>
                <w:rFonts w:hint="eastAsia"/>
                <w:szCs w:val="21"/>
              </w:rPr>
              <w:t>加盖公章</w:t>
            </w:r>
            <w:r>
              <w:rPr>
                <w:szCs w:val="21"/>
              </w:rPr>
              <w:t>的证明材料。</w:t>
            </w:r>
          </w:p>
          <w:p w:rsidR="000F7BB6" w:rsidRDefault="00D24084">
            <w:pPr>
              <w:tabs>
                <w:tab w:val="clear" w:pos="426"/>
              </w:tabs>
              <w:spacing w:line="240" w:lineRule="auto"/>
              <w:rPr>
                <w:szCs w:val="21"/>
              </w:rPr>
            </w:pPr>
            <w:r>
              <w:rPr>
                <w:rFonts w:hint="eastAsia"/>
                <w:szCs w:val="21"/>
              </w:rPr>
              <w:t>（2）投标人须提供评分标准中要求的证明文件复印件加盖投标人公章作为得分依据</w:t>
            </w:r>
          </w:p>
          <w:p w:rsidR="000F7BB6" w:rsidRDefault="00D24084">
            <w:pPr>
              <w:tabs>
                <w:tab w:val="clear" w:pos="426"/>
              </w:tabs>
              <w:spacing w:line="240" w:lineRule="auto"/>
              <w:jc w:val="left"/>
              <w:rPr>
                <w:szCs w:val="21"/>
              </w:rPr>
            </w:pPr>
            <w:r>
              <w:rPr>
                <w:rFonts w:hint="eastAsia"/>
                <w:szCs w:val="21"/>
              </w:rPr>
              <w:t>（3）</w:t>
            </w:r>
            <w:r>
              <w:rPr>
                <w:szCs w:val="21"/>
              </w:rPr>
              <w:t>评分中出现无证明资料或专家无法凭所提供资料判断是否得分的情况，一律作不得分处理。</w:t>
            </w:r>
          </w:p>
        </w:tc>
      </w:tr>
      <w:tr w:rsidR="000F7BB6">
        <w:trPr>
          <w:trHeight w:val="340"/>
          <w:jc w:val="center"/>
        </w:trPr>
        <w:tc>
          <w:tcPr>
            <w:tcW w:w="427" w:type="dxa"/>
            <w:vAlign w:val="center"/>
          </w:tcPr>
          <w:p w:rsidR="000F7BB6" w:rsidRDefault="00D24084">
            <w:pPr>
              <w:tabs>
                <w:tab w:val="clear" w:pos="426"/>
              </w:tabs>
              <w:spacing w:line="240" w:lineRule="auto"/>
              <w:jc w:val="center"/>
              <w:rPr>
                <w:szCs w:val="21"/>
              </w:rPr>
            </w:pPr>
            <w:r>
              <w:rPr>
                <w:szCs w:val="21"/>
              </w:rPr>
              <w:lastRenderedPageBreak/>
              <w:t>3</w:t>
            </w:r>
          </w:p>
        </w:tc>
        <w:tc>
          <w:tcPr>
            <w:tcW w:w="3443" w:type="dxa"/>
            <w:gridSpan w:val="4"/>
            <w:vAlign w:val="center"/>
          </w:tcPr>
          <w:p w:rsidR="000F7BB6" w:rsidRDefault="00D24084">
            <w:pPr>
              <w:tabs>
                <w:tab w:val="clear" w:pos="426"/>
              </w:tabs>
              <w:spacing w:line="240" w:lineRule="auto"/>
              <w:jc w:val="center"/>
              <w:rPr>
                <w:szCs w:val="21"/>
              </w:rPr>
            </w:pPr>
            <w:r>
              <w:rPr>
                <w:rFonts w:hint="eastAsia"/>
                <w:szCs w:val="21"/>
              </w:rPr>
              <w:t>商务需求</w:t>
            </w:r>
          </w:p>
        </w:tc>
        <w:tc>
          <w:tcPr>
            <w:tcW w:w="4658" w:type="dxa"/>
            <w:vAlign w:val="center"/>
          </w:tcPr>
          <w:p w:rsidR="000F7BB6" w:rsidRDefault="00D24084">
            <w:pPr>
              <w:tabs>
                <w:tab w:val="clear" w:pos="426"/>
              </w:tabs>
              <w:spacing w:line="240" w:lineRule="auto"/>
              <w:jc w:val="center"/>
              <w:rPr>
                <w:szCs w:val="21"/>
              </w:rPr>
            </w:pPr>
            <w:r>
              <w:rPr>
                <w:rFonts w:hint="eastAsia"/>
                <w:szCs w:val="21"/>
              </w:rPr>
              <w:t>9</w:t>
            </w:r>
          </w:p>
        </w:tc>
      </w:tr>
      <w:tr w:rsidR="000F7BB6">
        <w:trPr>
          <w:trHeight w:val="340"/>
          <w:jc w:val="center"/>
        </w:trPr>
        <w:tc>
          <w:tcPr>
            <w:tcW w:w="427" w:type="dxa"/>
            <w:vMerge w:val="restart"/>
            <w:vAlign w:val="center"/>
          </w:tcPr>
          <w:p w:rsidR="000F7BB6" w:rsidRDefault="000F7BB6">
            <w:pPr>
              <w:tabs>
                <w:tab w:val="clear" w:pos="426"/>
              </w:tabs>
              <w:spacing w:line="240" w:lineRule="auto"/>
              <w:jc w:val="center"/>
              <w:rPr>
                <w:szCs w:val="21"/>
              </w:rPr>
            </w:pPr>
          </w:p>
        </w:tc>
        <w:tc>
          <w:tcPr>
            <w:tcW w:w="426" w:type="dxa"/>
            <w:vAlign w:val="center"/>
          </w:tcPr>
          <w:p w:rsidR="000F7BB6" w:rsidRDefault="00D24084">
            <w:pPr>
              <w:tabs>
                <w:tab w:val="clear" w:pos="426"/>
              </w:tabs>
              <w:spacing w:line="240" w:lineRule="auto"/>
              <w:jc w:val="center"/>
              <w:rPr>
                <w:szCs w:val="21"/>
              </w:rPr>
            </w:pPr>
            <w:r>
              <w:rPr>
                <w:rFonts w:hint="eastAsia"/>
                <w:szCs w:val="21"/>
              </w:rPr>
              <w:t>序号</w:t>
            </w:r>
          </w:p>
        </w:tc>
        <w:tc>
          <w:tcPr>
            <w:tcW w:w="1523" w:type="dxa"/>
            <w:vAlign w:val="center"/>
          </w:tcPr>
          <w:p w:rsidR="000F7BB6" w:rsidRDefault="00D24084">
            <w:pPr>
              <w:tabs>
                <w:tab w:val="clear" w:pos="426"/>
              </w:tabs>
              <w:spacing w:line="240" w:lineRule="auto"/>
              <w:jc w:val="center"/>
              <w:rPr>
                <w:szCs w:val="21"/>
              </w:rPr>
            </w:pPr>
            <w:r>
              <w:rPr>
                <w:rFonts w:hint="eastAsia"/>
                <w:szCs w:val="21"/>
              </w:rPr>
              <w:t>评分因素</w:t>
            </w:r>
          </w:p>
        </w:tc>
        <w:tc>
          <w:tcPr>
            <w:tcW w:w="790" w:type="dxa"/>
            <w:vAlign w:val="center"/>
          </w:tcPr>
          <w:p w:rsidR="000F7BB6" w:rsidRDefault="00D24084">
            <w:pPr>
              <w:tabs>
                <w:tab w:val="clear" w:pos="426"/>
              </w:tabs>
              <w:spacing w:line="240" w:lineRule="auto"/>
              <w:jc w:val="center"/>
              <w:rPr>
                <w:szCs w:val="21"/>
              </w:rPr>
            </w:pPr>
            <w:r>
              <w:rPr>
                <w:rFonts w:hint="eastAsia"/>
                <w:szCs w:val="21"/>
              </w:rPr>
              <w:t>权重</w:t>
            </w:r>
          </w:p>
        </w:tc>
        <w:tc>
          <w:tcPr>
            <w:tcW w:w="704" w:type="dxa"/>
            <w:vAlign w:val="center"/>
          </w:tcPr>
          <w:p w:rsidR="000F7BB6" w:rsidRDefault="00D24084">
            <w:pPr>
              <w:tabs>
                <w:tab w:val="clear" w:pos="426"/>
              </w:tabs>
              <w:spacing w:line="240" w:lineRule="auto"/>
              <w:jc w:val="center"/>
              <w:rPr>
                <w:szCs w:val="21"/>
              </w:rPr>
            </w:pPr>
            <w:r>
              <w:rPr>
                <w:rFonts w:hint="eastAsia"/>
                <w:szCs w:val="21"/>
              </w:rPr>
              <w:t>评分方式</w:t>
            </w:r>
          </w:p>
        </w:tc>
        <w:tc>
          <w:tcPr>
            <w:tcW w:w="4658" w:type="dxa"/>
            <w:vAlign w:val="center"/>
          </w:tcPr>
          <w:p w:rsidR="000F7BB6" w:rsidRDefault="00D24084">
            <w:pPr>
              <w:tabs>
                <w:tab w:val="clear" w:pos="426"/>
              </w:tabs>
              <w:spacing w:line="240" w:lineRule="auto"/>
              <w:jc w:val="center"/>
              <w:rPr>
                <w:szCs w:val="21"/>
              </w:rPr>
            </w:pPr>
            <w:r>
              <w:rPr>
                <w:rFonts w:hint="eastAsia"/>
                <w:szCs w:val="21"/>
              </w:rPr>
              <w:t>评分准则</w:t>
            </w:r>
          </w:p>
        </w:tc>
      </w:tr>
      <w:tr w:rsidR="000F7BB6">
        <w:trPr>
          <w:trHeight w:val="340"/>
          <w:jc w:val="center"/>
        </w:trPr>
        <w:tc>
          <w:tcPr>
            <w:tcW w:w="427" w:type="dxa"/>
            <w:vMerge/>
            <w:vAlign w:val="center"/>
          </w:tcPr>
          <w:p w:rsidR="000F7BB6" w:rsidRDefault="000F7BB6">
            <w:pPr>
              <w:tabs>
                <w:tab w:val="clear" w:pos="426"/>
              </w:tabs>
              <w:spacing w:line="240" w:lineRule="auto"/>
              <w:jc w:val="center"/>
              <w:rPr>
                <w:szCs w:val="21"/>
              </w:rPr>
            </w:pPr>
          </w:p>
        </w:tc>
        <w:tc>
          <w:tcPr>
            <w:tcW w:w="426" w:type="dxa"/>
            <w:vAlign w:val="center"/>
          </w:tcPr>
          <w:p w:rsidR="000F7BB6" w:rsidRDefault="000F7BB6">
            <w:pPr>
              <w:pStyle w:val="afffd"/>
              <w:numPr>
                <w:ilvl w:val="0"/>
                <w:numId w:val="25"/>
              </w:numPr>
              <w:spacing w:line="240" w:lineRule="auto"/>
              <w:ind w:firstLineChars="0"/>
              <w:jc w:val="center"/>
              <w:rPr>
                <w:szCs w:val="21"/>
              </w:rPr>
            </w:pPr>
          </w:p>
        </w:tc>
        <w:tc>
          <w:tcPr>
            <w:tcW w:w="1523" w:type="dxa"/>
            <w:vAlign w:val="center"/>
          </w:tcPr>
          <w:p w:rsidR="000F7BB6" w:rsidRDefault="00D24084">
            <w:pPr>
              <w:spacing w:line="240" w:lineRule="auto"/>
              <w:jc w:val="center"/>
              <w:rPr>
                <w:szCs w:val="21"/>
              </w:rPr>
            </w:pPr>
            <w:r>
              <w:rPr>
                <w:rFonts w:cs="Verdana" w:hint="eastAsia"/>
                <w:szCs w:val="22"/>
              </w:rPr>
              <w:t>售后服务保障</w:t>
            </w:r>
          </w:p>
        </w:tc>
        <w:tc>
          <w:tcPr>
            <w:tcW w:w="790" w:type="dxa"/>
            <w:vAlign w:val="center"/>
          </w:tcPr>
          <w:p w:rsidR="000F7BB6" w:rsidRDefault="00D24084">
            <w:pPr>
              <w:spacing w:line="240" w:lineRule="auto"/>
              <w:jc w:val="center"/>
              <w:rPr>
                <w:szCs w:val="21"/>
              </w:rPr>
            </w:pPr>
            <w:r>
              <w:rPr>
                <w:rFonts w:hint="eastAsia"/>
                <w:szCs w:val="21"/>
              </w:rPr>
              <w:t>4</w:t>
            </w:r>
          </w:p>
        </w:tc>
        <w:tc>
          <w:tcPr>
            <w:tcW w:w="704" w:type="dxa"/>
            <w:vAlign w:val="center"/>
          </w:tcPr>
          <w:p w:rsidR="000F7BB6" w:rsidRDefault="00D24084">
            <w:pPr>
              <w:spacing w:line="240" w:lineRule="auto"/>
              <w:jc w:val="center"/>
              <w:rPr>
                <w:szCs w:val="21"/>
              </w:rPr>
            </w:pPr>
            <w:r>
              <w:rPr>
                <w:rFonts w:hint="eastAsia"/>
                <w:szCs w:val="21"/>
              </w:rPr>
              <w:t>专家评分</w:t>
            </w:r>
          </w:p>
        </w:tc>
        <w:tc>
          <w:tcPr>
            <w:tcW w:w="4658" w:type="dxa"/>
            <w:vAlign w:val="center"/>
          </w:tcPr>
          <w:p w:rsidR="000F7BB6" w:rsidRDefault="00D24084">
            <w:pPr>
              <w:spacing w:line="240" w:lineRule="auto"/>
              <w:rPr>
                <w:b/>
                <w:szCs w:val="21"/>
              </w:rPr>
            </w:pPr>
            <w:r>
              <w:rPr>
                <w:rFonts w:hint="eastAsia"/>
                <w:b/>
                <w:szCs w:val="21"/>
              </w:rPr>
              <w:t>考察内容：</w:t>
            </w:r>
          </w:p>
          <w:p w:rsidR="000F7BB6" w:rsidRDefault="00D24084">
            <w:pPr>
              <w:spacing w:line="240" w:lineRule="auto"/>
              <w:rPr>
                <w:b/>
                <w:szCs w:val="21"/>
              </w:rPr>
            </w:pPr>
            <w:r>
              <w:rPr>
                <w:rFonts w:cs="Verdana" w:hint="eastAsia"/>
                <w:szCs w:val="22"/>
              </w:rPr>
              <w:t>对投标人承诺的免费维保期及</w:t>
            </w:r>
            <w:r>
              <w:rPr>
                <w:rFonts w:cs="Verdana"/>
                <w:szCs w:val="22"/>
              </w:rPr>
              <w:t>保修期</w:t>
            </w:r>
            <w:r>
              <w:rPr>
                <w:rFonts w:cs="Verdana" w:hint="eastAsia"/>
                <w:szCs w:val="22"/>
              </w:rPr>
              <w:t>进行评分，</w:t>
            </w:r>
            <w:proofErr w:type="gramStart"/>
            <w:r>
              <w:rPr>
                <w:rFonts w:cs="Verdana" w:hint="eastAsia"/>
                <w:szCs w:val="22"/>
              </w:rPr>
              <w:t>其中提供</w:t>
            </w:r>
            <w:proofErr w:type="gramEnd"/>
            <w:r>
              <w:rPr>
                <w:rFonts w:cs="Verdana"/>
                <w:szCs w:val="22"/>
              </w:rPr>
              <w:t>1</w:t>
            </w:r>
            <w:r>
              <w:rPr>
                <w:rFonts w:cs="Verdana" w:hint="eastAsia"/>
                <w:szCs w:val="22"/>
              </w:rPr>
              <w:t>年</w:t>
            </w:r>
            <w:proofErr w:type="gramStart"/>
            <w:r>
              <w:rPr>
                <w:rFonts w:cs="Verdana"/>
                <w:szCs w:val="22"/>
              </w:rPr>
              <w:t>免</w:t>
            </w:r>
            <w:r>
              <w:rPr>
                <w:rFonts w:cs="Verdana" w:hint="eastAsia"/>
                <w:szCs w:val="22"/>
              </w:rPr>
              <w:t>费</w:t>
            </w:r>
            <w:r>
              <w:rPr>
                <w:rFonts w:cs="Verdana"/>
                <w:szCs w:val="22"/>
              </w:rPr>
              <w:t>维保</w:t>
            </w:r>
            <w:r>
              <w:rPr>
                <w:rFonts w:cs="Verdana" w:hint="eastAsia"/>
                <w:szCs w:val="22"/>
              </w:rPr>
              <w:t>得</w:t>
            </w:r>
            <w:proofErr w:type="gramEnd"/>
            <w:r>
              <w:rPr>
                <w:rFonts w:cs="Verdana" w:hint="eastAsia"/>
                <w:szCs w:val="22"/>
              </w:rPr>
              <w:t>2分，</w:t>
            </w:r>
            <w:r w:rsidR="004F5E81">
              <w:rPr>
                <w:rFonts w:cs="Verdana" w:hint="eastAsia"/>
                <w:szCs w:val="22"/>
              </w:rPr>
              <w:t>每</w:t>
            </w:r>
            <w:r>
              <w:rPr>
                <w:rFonts w:cs="Verdana" w:hint="eastAsia"/>
                <w:szCs w:val="22"/>
              </w:rPr>
              <w:t>超出一年</w:t>
            </w:r>
            <w:proofErr w:type="gramStart"/>
            <w:r>
              <w:rPr>
                <w:rFonts w:cs="Verdana" w:hint="eastAsia"/>
                <w:szCs w:val="22"/>
              </w:rPr>
              <w:t>维保要求</w:t>
            </w:r>
            <w:proofErr w:type="gramEnd"/>
            <w:r>
              <w:rPr>
                <w:rFonts w:cs="Verdana" w:hint="eastAsia"/>
                <w:szCs w:val="22"/>
              </w:rPr>
              <w:t>的加1分，最高得4分。如不能</w:t>
            </w:r>
            <w:r>
              <w:rPr>
                <w:rFonts w:cs="Verdana"/>
                <w:szCs w:val="22"/>
              </w:rPr>
              <w:t>提供终身保修</w:t>
            </w:r>
            <w:r>
              <w:rPr>
                <w:rFonts w:cs="Verdana" w:hint="eastAsia"/>
                <w:szCs w:val="22"/>
              </w:rPr>
              <w:t>，</w:t>
            </w:r>
            <w:r>
              <w:rPr>
                <w:rFonts w:cs="Verdana"/>
                <w:szCs w:val="22"/>
              </w:rPr>
              <w:t>该项不得分。</w:t>
            </w:r>
          </w:p>
        </w:tc>
      </w:tr>
      <w:tr w:rsidR="000F7BB6">
        <w:trPr>
          <w:trHeight w:val="340"/>
          <w:jc w:val="center"/>
        </w:trPr>
        <w:tc>
          <w:tcPr>
            <w:tcW w:w="427" w:type="dxa"/>
            <w:vMerge/>
            <w:vAlign w:val="center"/>
          </w:tcPr>
          <w:p w:rsidR="000F7BB6" w:rsidRDefault="000F7BB6">
            <w:pPr>
              <w:tabs>
                <w:tab w:val="clear" w:pos="426"/>
              </w:tabs>
              <w:spacing w:line="240" w:lineRule="auto"/>
              <w:jc w:val="center"/>
              <w:rPr>
                <w:szCs w:val="21"/>
              </w:rPr>
            </w:pPr>
          </w:p>
        </w:tc>
        <w:tc>
          <w:tcPr>
            <w:tcW w:w="426" w:type="dxa"/>
            <w:vAlign w:val="center"/>
          </w:tcPr>
          <w:p w:rsidR="000F7BB6" w:rsidRDefault="00D24084">
            <w:pPr>
              <w:spacing w:line="240" w:lineRule="auto"/>
              <w:jc w:val="center"/>
            </w:pPr>
            <w:r>
              <w:rPr>
                <w:rFonts w:hint="eastAsia"/>
              </w:rPr>
              <w:t>2</w:t>
            </w:r>
          </w:p>
        </w:tc>
        <w:tc>
          <w:tcPr>
            <w:tcW w:w="1523" w:type="dxa"/>
            <w:vAlign w:val="center"/>
          </w:tcPr>
          <w:p w:rsidR="000F7BB6" w:rsidRDefault="00D24084">
            <w:pPr>
              <w:spacing w:line="240" w:lineRule="auto"/>
              <w:jc w:val="center"/>
              <w:rPr>
                <w:szCs w:val="21"/>
              </w:rPr>
            </w:pPr>
            <w:r>
              <w:rPr>
                <w:rFonts w:hint="eastAsia"/>
                <w:szCs w:val="21"/>
              </w:rPr>
              <w:t>其他商务条款偏离情况</w:t>
            </w:r>
          </w:p>
        </w:tc>
        <w:tc>
          <w:tcPr>
            <w:tcW w:w="790" w:type="dxa"/>
            <w:vAlign w:val="center"/>
          </w:tcPr>
          <w:p w:rsidR="000F7BB6" w:rsidRDefault="00D24084">
            <w:pPr>
              <w:spacing w:line="240" w:lineRule="auto"/>
              <w:jc w:val="center"/>
              <w:rPr>
                <w:szCs w:val="21"/>
              </w:rPr>
            </w:pPr>
            <w:r>
              <w:rPr>
                <w:rFonts w:hint="eastAsia"/>
                <w:szCs w:val="21"/>
              </w:rPr>
              <w:t>5</w:t>
            </w:r>
          </w:p>
        </w:tc>
        <w:tc>
          <w:tcPr>
            <w:tcW w:w="704" w:type="dxa"/>
            <w:vAlign w:val="center"/>
          </w:tcPr>
          <w:p w:rsidR="000F7BB6" w:rsidRDefault="00D24084">
            <w:pPr>
              <w:spacing w:line="240" w:lineRule="auto"/>
              <w:jc w:val="center"/>
              <w:rPr>
                <w:szCs w:val="21"/>
              </w:rPr>
            </w:pPr>
            <w:r>
              <w:rPr>
                <w:rFonts w:hint="eastAsia"/>
                <w:szCs w:val="21"/>
              </w:rPr>
              <w:t>专家评分</w:t>
            </w:r>
          </w:p>
        </w:tc>
        <w:tc>
          <w:tcPr>
            <w:tcW w:w="4658" w:type="dxa"/>
            <w:vAlign w:val="center"/>
          </w:tcPr>
          <w:p w:rsidR="000F7BB6" w:rsidRDefault="00D24084">
            <w:pPr>
              <w:spacing w:line="240" w:lineRule="auto"/>
              <w:rPr>
                <w:b/>
                <w:szCs w:val="21"/>
              </w:rPr>
            </w:pPr>
            <w:r>
              <w:rPr>
                <w:rFonts w:hint="eastAsia"/>
                <w:b/>
                <w:szCs w:val="21"/>
              </w:rPr>
              <w:t>考察内容：</w:t>
            </w:r>
          </w:p>
          <w:p w:rsidR="000F7BB6" w:rsidRDefault="00D24084">
            <w:pPr>
              <w:spacing w:line="240" w:lineRule="auto"/>
              <w:rPr>
                <w:color w:val="000000" w:themeColor="text1"/>
                <w:szCs w:val="21"/>
              </w:rPr>
            </w:pPr>
            <w:r>
              <w:rPr>
                <w:rFonts w:hint="eastAsia"/>
                <w:color w:val="000000" w:themeColor="text1"/>
                <w:szCs w:val="21"/>
              </w:rPr>
              <w:t>存储要求出具针对本项目进行投标行为的原厂授权证明文件，并加盖投标人公章，若能提供得5分，不提供则不得分。</w:t>
            </w:r>
          </w:p>
          <w:p w:rsidR="000F7BB6" w:rsidRDefault="00D24084">
            <w:pPr>
              <w:spacing w:line="240" w:lineRule="auto"/>
              <w:rPr>
                <w:color w:val="FF0000"/>
                <w:szCs w:val="21"/>
              </w:rPr>
            </w:pPr>
            <w:r>
              <w:rPr>
                <w:rFonts w:hint="eastAsia"/>
                <w:color w:val="000000" w:themeColor="text1"/>
                <w:szCs w:val="21"/>
              </w:rPr>
              <w:t>投标人应如实填写《其他商务需求偏离表》，评审委员会根据响应情况进行打分。</w:t>
            </w:r>
          </w:p>
        </w:tc>
      </w:tr>
      <w:tr w:rsidR="000F7BB6">
        <w:trPr>
          <w:trHeight w:val="340"/>
          <w:jc w:val="center"/>
        </w:trPr>
        <w:tc>
          <w:tcPr>
            <w:tcW w:w="427" w:type="dxa"/>
            <w:vAlign w:val="center"/>
          </w:tcPr>
          <w:p w:rsidR="000F7BB6" w:rsidRDefault="00D24084">
            <w:pPr>
              <w:spacing w:line="240" w:lineRule="auto"/>
              <w:jc w:val="center"/>
            </w:pPr>
            <w:r>
              <w:rPr>
                <w:rFonts w:hint="eastAsia"/>
              </w:rPr>
              <w:t>4</w:t>
            </w:r>
          </w:p>
        </w:tc>
        <w:tc>
          <w:tcPr>
            <w:tcW w:w="3443" w:type="dxa"/>
            <w:gridSpan w:val="4"/>
            <w:vAlign w:val="center"/>
          </w:tcPr>
          <w:p w:rsidR="000F7BB6" w:rsidRDefault="00D24084">
            <w:pPr>
              <w:spacing w:line="240" w:lineRule="auto"/>
              <w:jc w:val="center"/>
            </w:pPr>
            <w:r>
              <w:rPr>
                <w:rFonts w:hint="eastAsia"/>
              </w:rPr>
              <w:t>诚信情况</w:t>
            </w:r>
          </w:p>
        </w:tc>
        <w:tc>
          <w:tcPr>
            <w:tcW w:w="4658" w:type="dxa"/>
            <w:vAlign w:val="center"/>
          </w:tcPr>
          <w:p w:rsidR="000F7BB6" w:rsidRDefault="00D24084">
            <w:pPr>
              <w:tabs>
                <w:tab w:val="clear" w:pos="426"/>
              </w:tabs>
              <w:spacing w:line="240" w:lineRule="auto"/>
              <w:jc w:val="center"/>
            </w:pPr>
            <w:r>
              <w:rPr>
                <w:rFonts w:hint="eastAsia"/>
              </w:rPr>
              <w:t>7</w:t>
            </w:r>
          </w:p>
        </w:tc>
      </w:tr>
      <w:tr w:rsidR="000F7BB6">
        <w:trPr>
          <w:trHeight w:val="627"/>
          <w:jc w:val="center"/>
        </w:trPr>
        <w:tc>
          <w:tcPr>
            <w:tcW w:w="427" w:type="dxa"/>
            <w:vMerge w:val="restart"/>
            <w:vAlign w:val="center"/>
          </w:tcPr>
          <w:p w:rsidR="000F7BB6" w:rsidRDefault="000F7BB6">
            <w:pPr>
              <w:jc w:val="center"/>
            </w:pPr>
          </w:p>
        </w:tc>
        <w:tc>
          <w:tcPr>
            <w:tcW w:w="426" w:type="dxa"/>
            <w:vAlign w:val="center"/>
          </w:tcPr>
          <w:p w:rsidR="000F7BB6" w:rsidRDefault="00D24084">
            <w:pPr>
              <w:tabs>
                <w:tab w:val="clear" w:pos="426"/>
              </w:tabs>
              <w:spacing w:line="240" w:lineRule="auto"/>
              <w:jc w:val="center"/>
            </w:pPr>
            <w:r>
              <w:t>序号</w:t>
            </w:r>
          </w:p>
        </w:tc>
        <w:tc>
          <w:tcPr>
            <w:tcW w:w="1523" w:type="dxa"/>
            <w:vAlign w:val="center"/>
          </w:tcPr>
          <w:p w:rsidR="000F7BB6" w:rsidRDefault="00D24084">
            <w:pPr>
              <w:spacing w:line="240" w:lineRule="auto"/>
              <w:jc w:val="center"/>
            </w:pPr>
            <w:r>
              <w:t>评分因素</w:t>
            </w:r>
          </w:p>
        </w:tc>
        <w:tc>
          <w:tcPr>
            <w:tcW w:w="790" w:type="dxa"/>
            <w:vAlign w:val="center"/>
          </w:tcPr>
          <w:p w:rsidR="000F7BB6" w:rsidRDefault="00D24084">
            <w:pPr>
              <w:spacing w:line="240" w:lineRule="auto"/>
              <w:jc w:val="center"/>
            </w:pPr>
            <w:r>
              <w:rPr>
                <w:rFonts w:hint="eastAsia"/>
              </w:rPr>
              <w:t>权重</w:t>
            </w:r>
          </w:p>
        </w:tc>
        <w:tc>
          <w:tcPr>
            <w:tcW w:w="704" w:type="dxa"/>
            <w:vAlign w:val="center"/>
          </w:tcPr>
          <w:p w:rsidR="000F7BB6" w:rsidRDefault="00D24084">
            <w:pPr>
              <w:spacing w:line="240" w:lineRule="auto"/>
              <w:jc w:val="center"/>
            </w:pPr>
            <w:r>
              <w:t>评分方式</w:t>
            </w:r>
          </w:p>
        </w:tc>
        <w:tc>
          <w:tcPr>
            <w:tcW w:w="4658" w:type="dxa"/>
            <w:vAlign w:val="center"/>
          </w:tcPr>
          <w:p w:rsidR="000F7BB6" w:rsidRDefault="00D24084">
            <w:pPr>
              <w:tabs>
                <w:tab w:val="clear" w:pos="426"/>
              </w:tabs>
              <w:spacing w:line="240" w:lineRule="auto"/>
              <w:jc w:val="center"/>
            </w:pPr>
            <w:r>
              <w:t>评分准则</w:t>
            </w:r>
          </w:p>
        </w:tc>
      </w:tr>
      <w:tr w:rsidR="000F7BB6">
        <w:trPr>
          <w:trHeight w:val="340"/>
          <w:jc w:val="center"/>
        </w:trPr>
        <w:tc>
          <w:tcPr>
            <w:tcW w:w="427" w:type="dxa"/>
            <w:vMerge/>
            <w:vAlign w:val="center"/>
          </w:tcPr>
          <w:p w:rsidR="000F7BB6" w:rsidRDefault="000F7BB6">
            <w:pPr>
              <w:spacing w:line="240" w:lineRule="auto"/>
              <w:jc w:val="center"/>
              <w:rPr>
                <w:szCs w:val="21"/>
              </w:rPr>
            </w:pPr>
          </w:p>
        </w:tc>
        <w:tc>
          <w:tcPr>
            <w:tcW w:w="426" w:type="dxa"/>
            <w:vAlign w:val="center"/>
          </w:tcPr>
          <w:p w:rsidR="000F7BB6" w:rsidRDefault="00D24084">
            <w:pPr>
              <w:spacing w:line="240" w:lineRule="auto"/>
              <w:jc w:val="center"/>
              <w:rPr>
                <w:szCs w:val="21"/>
              </w:rPr>
            </w:pPr>
            <w:r>
              <w:rPr>
                <w:rFonts w:hint="eastAsia"/>
              </w:rPr>
              <w:t>1</w:t>
            </w:r>
          </w:p>
        </w:tc>
        <w:tc>
          <w:tcPr>
            <w:tcW w:w="1523" w:type="dxa"/>
            <w:vAlign w:val="center"/>
          </w:tcPr>
          <w:p w:rsidR="000F7BB6" w:rsidRDefault="00D24084">
            <w:pPr>
              <w:spacing w:line="240" w:lineRule="auto"/>
              <w:jc w:val="center"/>
              <w:rPr>
                <w:szCs w:val="21"/>
              </w:rPr>
            </w:pPr>
            <w:r>
              <w:rPr>
                <w:rFonts w:hint="eastAsia"/>
                <w:szCs w:val="21"/>
              </w:rPr>
              <w:t>诚信管理情况</w:t>
            </w:r>
          </w:p>
        </w:tc>
        <w:tc>
          <w:tcPr>
            <w:tcW w:w="790" w:type="dxa"/>
            <w:vAlign w:val="center"/>
          </w:tcPr>
          <w:p w:rsidR="000F7BB6" w:rsidRDefault="00D24084">
            <w:pPr>
              <w:spacing w:line="240" w:lineRule="auto"/>
              <w:jc w:val="center"/>
              <w:rPr>
                <w:szCs w:val="21"/>
              </w:rPr>
            </w:pPr>
            <w:r>
              <w:rPr>
                <w:rFonts w:hint="eastAsia"/>
                <w:szCs w:val="21"/>
              </w:rPr>
              <w:t>5</w:t>
            </w:r>
          </w:p>
        </w:tc>
        <w:tc>
          <w:tcPr>
            <w:tcW w:w="704" w:type="dxa"/>
            <w:vAlign w:val="center"/>
          </w:tcPr>
          <w:p w:rsidR="000F7BB6" w:rsidRDefault="00D24084">
            <w:pPr>
              <w:spacing w:line="240" w:lineRule="auto"/>
              <w:jc w:val="center"/>
              <w:rPr>
                <w:szCs w:val="21"/>
              </w:rPr>
            </w:pPr>
            <w:r>
              <w:rPr>
                <w:rFonts w:hint="eastAsia"/>
                <w:sz w:val="20"/>
                <w:szCs w:val="20"/>
              </w:rPr>
              <w:t>专家打分</w:t>
            </w:r>
          </w:p>
        </w:tc>
        <w:tc>
          <w:tcPr>
            <w:tcW w:w="4658" w:type="dxa"/>
            <w:vAlign w:val="center"/>
          </w:tcPr>
          <w:p w:rsidR="000F7BB6" w:rsidRDefault="00D24084">
            <w:pPr>
              <w:spacing w:line="240" w:lineRule="auto"/>
              <w:jc w:val="left"/>
              <w:rPr>
                <w:b/>
                <w:szCs w:val="21"/>
              </w:rPr>
            </w:pPr>
            <w:r>
              <w:rPr>
                <w:rFonts w:hint="eastAsia"/>
                <w:b/>
                <w:szCs w:val="21"/>
              </w:rPr>
              <w:t>评分准则内容：</w:t>
            </w:r>
          </w:p>
          <w:p w:rsidR="000F7BB6" w:rsidRDefault="00D24084">
            <w:pPr>
              <w:spacing w:line="240" w:lineRule="auto"/>
              <w:jc w:val="left"/>
              <w:rPr>
                <w:szCs w:val="21"/>
              </w:rPr>
            </w:pPr>
            <w:r>
              <w:rPr>
                <w:rFonts w:hint="eastAsia"/>
                <w:szCs w:val="21"/>
              </w:rPr>
              <w:t>根据《深圳市财政委员会关于加强招投标评审环节诚信管理的通知》（</w:t>
            </w:r>
            <w:proofErr w:type="gramStart"/>
            <w:r>
              <w:rPr>
                <w:rFonts w:hint="eastAsia"/>
                <w:szCs w:val="21"/>
              </w:rPr>
              <w:t>深财购</w:t>
            </w:r>
            <w:r>
              <w:rPr>
                <w:szCs w:val="21"/>
              </w:rPr>
              <w:t>〔2013〕</w:t>
            </w:r>
            <w:proofErr w:type="gramEnd"/>
            <w:r>
              <w:rPr>
                <w:szCs w:val="21"/>
              </w:rPr>
              <w:t>27号）的要求对投标人的诚信管理情况进行评审：</w:t>
            </w:r>
          </w:p>
          <w:p w:rsidR="000F7BB6" w:rsidRDefault="00D24084">
            <w:pPr>
              <w:spacing w:line="240" w:lineRule="auto"/>
              <w:jc w:val="left"/>
              <w:rPr>
                <w:szCs w:val="21"/>
              </w:rPr>
            </w:pPr>
            <w:r>
              <w:rPr>
                <w:szCs w:val="21"/>
              </w:rPr>
              <w:t>（</w:t>
            </w:r>
            <w:r>
              <w:rPr>
                <w:rFonts w:hint="eastAsia"/>
                <w:szCs w:val="21"/>
              </w:rPr>
              <w:t>1</w:t>
            </w:r>
            <w:r>
              <w:rPr>
                <w:szCs w:val="21"/>
              </w:rPr>
              <w:t>）投标人在参与政府采购活动中不存在诚信管理相关问题且不在主管部门相关处理措施实施期限内，且投标人须按照招标文件规定的内容和格式提供《</w:t>
            </w:r>
            <w:r>
              <w:rPr>
                <w:rFonts w:hint="eastAsia"/>
                <w:szCs w:val="21"/>
              </w:rPr>
              <w:t>投标人诚信、履约承诺函</w:t>
            </w:r>
            <w:r>
              <w:rPr>
                <w:szCs w:val="21"/>
              </w:rPr>
              <w:t>》，本项得</w:t>
            </w:r>
            <w:r>
              <w:rPr>
                <w:rFonts w:hint="eastAsia"/>
                <w:szCs w:val="21"/>
              </w:rPr>
              <w:t>5分</w:t>
            </w:r>
            <w:r>
              <w:rPr>
                <w:szCs w:val="21"/>
              </w:rPr>
              <w:t>；</w:t>
            </w:r>
          </w:p>
          <w:p w:rsidR="000F7BB6" w:rsidRDefault="00D24084">
            <w:pPr>
              <w:spacing w:line="240" w:lineRule="auto"/>
              <w:jc w:val="left"/>
              <w:rPr>
                <w:szCs w:val="21"/>
              </w:rPr>
            </w:pPr>
            <w:r>
              <w:rPr>
                <w:szCs w:val="21"/>
              </w:rPr>
              <w:t>（</w:t>
            </w:r>
            <w:r>
              <w:rPr>
                <w:rFonts w:hint="eastAsia"/>
                <w:szCs w:val="21"/>
              </w:rPr>
              <w:t>2</w:t>
            </w:r>
            <w:r>
              <w:rPr>
                <w:szCs w:val="21"/>
              </w:rPr>
              <w:t>）投标人在参与政府采购活动中存在诚信管理相关问题且在主管部门相关处理措施实施期限内，或者投标人未按照招标文件规定的内容和格式提供《</w:t>
            </w:r>
            <w:r>
              <w:rPr>
                <w:rFonts w:hint="eastAsia"/>
                <w:szCs w:val="21"/>
              </w:rPr>
              <w:t>投标人诚信、履约承诺函</w:t>
            </w:r>
            <w:r>
              <w:rPr>
                <w:szCs w:val="21"/>
              </w:rPr>
              <w:t>》，本项均不得分。</w:t>
            </w:r>
          </w:p>
        </w:tc>
      </w:tr>
      <w:tr w:rsidR="000F7BB6">
        <w:trPr>
          <w:trHeight w:val="340"/>
          <w:jc w:val="center"/>
        </w:trPr>
        <w:tc>
          <w:tcPr>
            <w:tcW w:w="427" w:type="dxa"/>
            <w:vMerge/>
            <w:vAlign w:val="center"/>
          </w:tcPr>
          <w:p w:rsidR="000F7BB6" w:rsidRDefault="000F7BB6">
            <w:pPr>
              <w:spacing w:line="240" w:lineRule="auto"/>
              <w:jc w:val="center"/>
              <w:rPr>
                <w:szCs w:val="21"/>
              </w:rPr>
            </w:pPr>
          </w:p>
        </w:tc>
        <w:tc>
          <w:tcPr>
            <w:tcW w:w="426" w:type="dxa"/>
            <w:vAlign w:val="center"/>
          </w:tcPr>
          <w:p w:rsidR="000F7BB6" w:rsidRDefault="00D24084">
            <w:pPr>
              <w:spacing w:line="240" w:lineRule="auto"/>
              <w:jc w:val="center"/>
              <w:rPr>
                <w:szCs w:val="21"/>
              </w:rPr>
            </w:pPr>
            <w:r>
              <w:rPr>
                <w:rFonts w:hint="eastAsia"/>
              </w:rPr>
              <w:t>2</w:t>
            </w:r>
          </w:p>
        </w:tc>
        <w:tc>
          <w:tcPr>
            <w:tcW w:w="1523" w:type="dxa"/>
            <w:vAlign w:val="center"/>
          </w:tcPr>
          <w:p w:rsidR="000F7BB6" w:rsidRDefault="00D24084">
            <w:pPr>
              <w:spacing w:line="240" w:lineRule="auto"/>
              <w:jc w:val="center"/>
              <w:rPr>
                <w:szCs w:val="21"/>
              </w:rPr>
            </w:pPr>
            <w:r>
              <w:rPr>
                <w:rFonts w:hint="eastAsia"/>
                <w:szCs w:val="21"/>
              </w:rPr>
              <w:t>履约评价情况</w:t>
            </w:r>
          </w:p>
        </w:tc>
        <w:tc>
          <w:tcPr>
            <w:tcW w:w="790" w:type="dxa"/>
            <w:vAlign w:val="center"/>
          </w:tcPr>
          <w:p w:rsidR="000F7BB6" w:rsidRDefault="00D24084">
            <w:pPr>
              <w:spacing w:line="240" w:lineRule="auto"/>
              <w:jc w:val="center"/>
              <w:rPr>
                <w:szCs w:val="21"/>
              </w:rPr>
            </w:pPr>
            <w:r>
              <w:rPr>
                <w:rFonts w:hint="eastAsia"/>
                <w:szCs w:val="21"/>
              </w:rPr>
              <w:t>2</w:t>
            </w:r>
          </w:p>
        </w:tc>
        <w:tc>
          <w:tcPr>
            <w:tcW w:w="704" w:type="dxa"/>
            <w:vAlign w:val="center"/>
          </w:tcPr>
          <w:p w:rsidR="000F7BB6" w:rsidRDefault="00D24084">
            <w:pPr>
              <w:spacing w:line="240" w:lineRule="auto"/>
              <w:jc w:val="center"/>
              <w:rPr>
                <w:szCs w:val="21"/>
              </w:rPr>
            </w:pPr>
            <w:r>
              <w:rPr>
                <w:rFonts w:hint="eastAsia"/>
                <w:sz w:val="20"/>
                <w:szCs w:val="20"/>
              </w:rPr>
              <w:t>专家打分</w:t>
            </w:r>
          </w:p>
        </w:tc>
        <w:tc>
          <w:tcPr>
            <w:tcW w:w="4658" w:type="dxa"/>
            <w:vAlign w:val="center"/>
          </w:tcPr>
          <w:p w:rsidR="000F7BB6" w:rsidRDefault="00D24084">
            <w:pPr>
              <w:spacing w:line="240" w:lineRule="auto"/>
              <w:jc w:val="left"/>
              <w:rPr>
                <w:b/>
                <w:szCs w:val="21"/>
              </w:rPr>
            </w:pPr>
            <w:r>
              <w:rPr>
                <w:rFonts w:hint="eastAsia"/>
                <w:b/>
                <w:szCs w:val="21"/>
              </w:rPr>
              <w:t>评分准则内容</w:t>
            </w:r>
            <w:r>
              <w:rPr>
                <w:b/>
                <w:szCs w:val="21"/>
              </w:rPr>
              <w:t>：</w:t>
            </w:r>
          </w:p>
          <w:p w:rsidR="000F7BB6" w:rsidRDefault="00D24084">
            <w:pPr>
              <w:spacing w:line="240" w:lineRule="auto"/>
              <w:jc w:val="left"/>
              <w:rPr>
                <w:szCs w:val="21"/>
              </w:rPr>
            </w:pPr>
            <w:r>
              <w:rPr>
                <w:rFonts w:hint="eastAsia"/>
                <w:szCs w:val="21"/>
              </w:rPr>
              <w:t>根据深圳市政府采购中心项目履约情况现场抽检结果，投标截止日前一年内（以深圳市政府采购中心网站《关于给予供应商履约评价差的函》的落款日期为准）对供应商履约评价情况进行评审：</w:t>
            </w:r>
          </w:p>
          <w:p w:rsidR="000F7BB6" w:rsidRDefault="00D24084">
            <w:pPr>
              <w:spacing w:line="240" w:lineRule="auto"/>
              <w:jc w:val="left"/>
              <w:rPr>
                <w:szCs w:val="21"/>
              </w:rPr>
            </w:pPr>
            <w:r>
              <w:rPr>
                <w:rFonts w:hint="eastAsia"/>
                <w:szCs w:val="21"/>
              </w:rPr>
              <w:t>（</w:t>
            </w:r>
            <w:r>
              <w:rPr>
                <w:szCs w:val="21"/>
              </w:rPr>
              <w:t>1）供应商履约评价未出现评价为</w:t>
            </w:r>
            <w:proofErr w:type="gramStart"/>
            <w:r>
              <w:rPr>
                <w:szCs w:val="21"/>
              </w:rPr>
              <w:t>“</w:t>
            </w:r>
            <w:proofErr w:type="gramEnd"/>
            <w:r>
              <w:rPr>
                <w:szCs w:val="21"/>
              </w:rPr>
              <w:t>差“的情况且按要求提供承诺函的，得</w:t>
            </w:r>
            <w:r>
              <w:rPr>
                <w:rFonts w:hint="eastAsia"/>
                <w:szCs w:val="21"/>
              </w:rPr>
              <w:t>2分</w:t>
            </w:r>
            <w:r>
              <w:rPr>
                <w:szCs w:val="21"/>
              </w:rPr>
              <w:t>。</w:t>
            </w:r>
          </w:p>
          <w:p w:rsidR="000F7BB6" w:rsidRDefault="00D24084">
            <w:pPr>
              <w:spacing w:line="240" w:lineRule="auto"/>
              <w:jc w:val="left"/>
              <w:rPr>
                <w:szCs w:val="21"/>
              </w:rPr>
            </w:pPr>
            <w:r>
              <w:rPr>
                <w:rFonts w:hint="eastAsia"/>
                <w:szCs w:val="21"/>
              </w:rPr>
              <w:t>（</w:t>
            </w:r>
            <w:r>
              <w:rPr>
                <w:szCs w:val="21"/>
              </w:rPr>
              <w:t>2）供应商履约评价出现评价为</w:t>
            </w:r>
            <w:proofErr w:type="gramStart"/>
            <w:r>
              <w:rPr>
                <w:szCs w:val="21"/>
              </w:rPr>
              <w:t>“</w:t>
            </w:r>
            <w:proofErr w:type="gramEnd"/>
            <w:r>
              <w:rPr>
                <w:szCs w:val="21"/>
              </w:rPr>
              <w:t>差“的情况或未按要求提供承诺函的，得0分。</w:t>
            </w:r>
          </w:p>
        </w:tc>
      </w:tr>
    </w:tbl>
    <w:p w:rsidR="000F7BB6" w:rsidRDefault="000F7BB6">
      <w:pPr>
        <w:tabs>
          <w:tab w:val="clear" w:pos="426"/>
        </w:tabs>
        <w:spacing w:line="240" w:lineRule="auto"/>
        <w:rPr>
          <w:b/>
        </w:rPr>
      </w:pPr>
    </w:p>
    <w:p w:rsidR="000F7BB6" w:rsidRDefault="00D24084">
      <w:pPr>
        <w:tabs>
          <w:tab w:val="clear" w:pos="426"/>
        </w:tabs>
        <w:spacing w:line="240" w:lineRule="auto"/>
        <w:rPr>
          <w:b/>
        </w:rPr>
      </w:pPr>
      <w:r>
        <w:rPr>
          <w:rFonts w:hint="eastAsia"/>
          <w:b/>
        </w:rPr>
        <w:t>备注：</w:t>
      </w:r>
    </w:p>
    <w:p w:rsidR="000F7BB6" w:rsidRDefault="00D24084">
      <w:pPr>
        <w:tabs>
          <w:tab w:val="clear" w:pos="426"/>
        </w:tabs>
        <w:spacing w:line="240" w:lineRule="auto"/>
        <w:ind w:firstLineChars="202" w:firstLine="426"/>
        <w:rPr>
          <w:b/>
        </w:rPr>
      </w:pPr>
      <w:r>
        <w:rPr>
          <w:rFonts w:hint="eastAsia"/>
          <w:b/>
        </w:rPr>
        <w:lastRenderedPageBreak/>
        <w:t>1. 有取值范围的，含上限值不含下限值。每一项的得分均不能超过该项最高分值。</w:t>
      </w:r>
    </w:p>
    <w:p w:rsidR="000F7BB6" w:rsidRDefault="00D24084">
      <w:pPr>
        <w:tabs>
          <w:tab w:val="clear" w:pos="426"/>
        </w:tabs>
        <w:spacing w:line="240" w:lineRule="auto"/>
        <w:ind w:firstLineChars="202" w:firstLine="426"/>
        <w:rPr>
          <w:b/>
        </w:rPr>
      </w:pPr>
      <w:r>
        <w:rPr>
          <w:rFonts w:hint="eastAsia"/>
          <w:b/>
        </w:rPr>
        <w:t>2. 缺项则该项为0分或不合格为0分。</w:t>
      </w:r>
    </w:p>
    <w:p w:rsidR="000F7BB6" w:rsidRDefault="00D24084">
      <w:pPr>
        <w:tabs>
          <w:tab w:val="clear" w:pos="426"/>
        </w:tabs>
        <w:spacing w:line="240" w:lineRule="auto"/>
        <w:ind w:firstLineChars="202" w:firstLine="426"/>
        <w:rPr>
          <w:b/>
        </w:rPr>
      </w:pPr>
      <w:r>
        <w:rPr>
          <w:rFonts w:hint="eastAsia"/>
          <w:b/>
        </w:rPr>
        <w:t>3. 价格、技术、商务部分为针对项目具体情况设置项目，累加满分为100%分数，固定额外加分部分为固定设置项，对涉及政策导向优先采购产品进行额外加分。</w:t>
      </w:r>
    </w:p>
    <w:p w:rsidR="000F7BB6" w:rsidRDefault="00D24084">
      <w:pPr>
        <w:tabs>
          <w:tab w:val="clear" w:pos="426"/>
        </w:tabs>
        <w:spacing w:line="240" w:lineRule="auto"/>
        <w:ind w:firstLineChars="202" w:firstLine="426"/>
        <w:rPr>
          <w:rFonts w:ascii="Arial" w:hAnsi="Arial" w:cs="Arial"/>
          <w:b/>
          <w:snapToGrid w:val="0"/>
          <w:szCs w:val="18"/>
        </w:rPr>
      </w:pPr>
      <w:r>
        <w:rPr>
          <w:rFonts w:hint="eastAsia"/>
          <w:b/>
        </w:rPr>
        <w:t>4. 综合以上</w:t>
      </w:r>
      <w:r>
        <w:rPr>
          <w:rFonts w:hint="eastAsia"/>
          <w:b/>
          <w:snapToGrid w:val="0"/>
        </w:rPr>
        <w:t>分析比较，评委会将对各投标文件进行书面的量化评定，得分</w:t>
      </w:r>
      <w:r>
        <w:rPr>
          <w:rFonts w:ascii="Arial" w:hAnsi="Arial" w:cs="Arial"/>
          <w:b/>
          <w:snapToGrid w:val="0"/>
          <w:szCs w:val="18"/>
        </w:rPr>
        <w:t>精确到小数点后两位</w:t>
      </w:r>
      <w:r>
        <w:rPr>
          <w:rFonts w:ascii="Arial" w:hAnsi="Arial" w:cs="Arial" w:hint="eastAsia"/>
          <w:b/>
          <w:snapToGrid w:val="0"/>
          <w:szCs w:val="18"/>
        </w:rPr>
        <w:t>。</w:t>
      </w:r>
    </w:p>
    <w:p w:rsidR="000F7BB6" w:rsidRDefault="00D24084">
      <w:pPr>
        <w:tabs>
          <w:tab w:val="clear" w:pos="426"/>
        </w:tabs>
        <w:spacing w:line="240" w:lineRule="auto"/>
        <w:ind w:firstLineChars="202" w:firstLine="426"/>
        <w:rPr>
          <w:b/>
          <w:bCs/>
          <w:color w:val="000000"/>
        </w:rPr>
      </w:pPr>
      <w:r>
        <w:rPr>
          <w:rFonts w:hint="eastAsia"/>
          <w:b/>
          <w:bCs/>
          <w:color w:val="000000"/>
        </w:rPr>
        <w:t>5.客观评分项，所有评审专家应当统一打分分值；主观评分项，评审专家应当按照打分标准独立打分，对于单项打分低于60%或者达到100%，评审专家需要做出书面合理说明。</w:t>
      </w:r>
    </w:p>
    <w:p w:rsidR="000F7BB6" w:rsidRDefault="000F7BB6">
      <w:pPr>
        <w:tabs>
          <w:tab w:val="clear" w:pos="426"/>
        </w:tabs>
        <w:spacing w:line="240" w:lineRule="auto"/>
        <w:ind w:firstLineChars="202" w:firstLine="424"/>
        <w:rPr>
          <w:bCs/>
          <w:color w:val="000000"/>
        </w:rPr>
      </w:pPr>
    </w:p>
    <w:p w:rsidR="000F7BB6" w:rsidRDefault="00D24084">
      <w:pPr>
        <w:shd w:val="clear" w:color="auto" w:fill="auto"/>
        <w:tabs>
          <w:tab w:val="clear" w:pos="426"/>
        </w:tabs>
        <w:adjustRightInd/>
        <w:snapToGrid/>
        <w:spacing w:line="240" w:lineRule="auto"/>
        <w:jc w:val="left"/>
        <w:rPr>
          <w:rFonts w:ascii="Arial" w:hAnsi="Arial" w:cs="Times New Roman"/>
          <w:b/>
          <w:bCs/>
          <w:kern w:val="2"/>
          <w:sz w:val="36"/>
          <w:szCs w:val="32"/>
        </w:rPr>
      </w:pPr>
      <w:r>
        <w:br w:type="page"/>
      </w:r>
    </w:p>
    <w:p w:rsidR="000F7BB6" w:rsidRDefault="00D24084">
      <w:pPr>
        <w:pStyle w:val="afd"/>
        <w:widowControl w:val="0"/>
        <w:shd w:val="clear" w:color="auto" w:fill="auto"/>
        <w:tabs>
          <w:tab w:val="clear" w:pos="426"/>
        </w:tabs>
        <w:adjustRightInd/>
        <w:snapToGrid/>
        <w:outlineLvl w:val="0"/>
        <w:rPr>
          <w:rFonts w:ascii="宋体" w:hAnsi="宋体"/>
          <w:bCs w:val="0"/>
          <w:sz w:val="36"/>
          <w:szCs w:val="36"/>
        </w:rPr>
      </w:pPr>
      <w:r>
        <w:rPr>
          <w:rFonts w:ascii="宋体" w:hAnsi="宋体" w:hint="eastAsia"/>
          <w:bCs w:val="0"/>
          <w:sz w:val="36"/>
          <w:szCs w:val="36"/>
        </w:rPr>
        <w:lastRenderedPageBreak/>
        <w:t>定标信息</w:t>
      </w:r>
    </w:p>
    <w:p w:rsidR="000F7BB6" w:rsidRDefault="00D24084">
      <w:pPr>
        <w:tabs>
          <w:tab w:val="clear" w:pos="426"/>
        </w:tabs>
        <w:wordWrap w:val="0"/>
        <w:rPr>
          <w:b/>
          <w:bCs/>
        </w:rPr>
      </w:pPr>
      <w:r>
        <w:rPr>
          <w:rFonts w:hint="eastAsia"/>
          <w:b/>
          <w:bCs/>
        </w:rPr>
        <w:t>一、定标原则</w:t>
      </w:r>
    </w:p>
    <w:p w:rsidR="000F7BB6" w:rsidRDefault="00D24084">
      <w:pPr>
        <w:tabs>
          <w:tab w:val="clear" w:pos="426"/>
        </w:tabs>
        <w:ind w:firstLineChars="196" w:firstLine="412"/>
      </w:pPr>
      <w:r>
        <w:rPr>
          <w:rFonts w:hint="eastAsia"/>
        </w:rPr>
        <w:t>评标委员会将按照招标文件规定的各项因素对各投标文件进行量化打分并加权汇总，每个投标供应商的总得分去掉一个最高分和一个最低分后，取算术平均值确定其评审总得分，评审总得分最高的前三名将进入定标程序，并</w:t>
      </w:r>
      <w:proofErr w:type="gramStart"/>
      <w:r>
        <w:rPr>
          <w:rFonts w:hint="eastAsia"/>
        </w:rPr>
        <w:t>作出</w:t>
      </w:r>
      <w:proofErr w:type="gramEnd"/>
      <w:r>
        <w:rPr>
          <w:rFonts w:hint="eastAsia"/>
        </w:rPr>
        <w:t>评标结论。</w:t>
      </w:r>
    </w:p>
    <w:p w:rsidR="000F7BB6" w:rsidRDefault="00D24084">
      <w:pPr>
        <w:tabs>
          <w:tab w:val="clear" w:pos="426"/>
        </w:tabs>
        <w:ind w:firstLineChars="200" w:firstLine="420"/>
        <w:rPr>
          <w:szCs w:val="21"/>
        </w:rPr>
      </w:pPr>
      <w:r>
        <w:rPr>
          <w:rFonts w:hint="eastAsia"/>
          <w:szCs w:val="21"/>
        </w:rPr>
        <w:t>候选中标供应商按评审后得分由高到低顺序排列。得分相同的，按投标报价由低到高顺序排列。得分且投标报价相同的，按技术指标或服务方案优劣顺序排列。得分且投标报价相同的且技术指标或服务方案优劣相同的，采取随机抽取方式确定中标人推荐资格。</w:t>
      </w:r>
    </w:p>
    <w:p w:rsidR="000F7BB6" w:rsidRDefault="00D24084">
      <w:pPr>
        <w:tabs>
          <w:tab w:val="clear" w:pos="426"/>
        </w:tabs>
        <w:ind w:firstLineChars="196" w:firstLine="412"/>
      </w:pPr>
      <w:r>
        <w:rPr>
          <w:rFonts w:hint="eastAsia"/>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0F7BB6" w:rsidRDefault="00D24084">
      <w:pPr>
        <w:tabs>
          <w:tab w:val="clear" w:pos="426"/>
        </w:tabs>
        <w:ind w:firstLineChars="196" w:firstLine="412"/>
      </w:pPr>
      <w:r>
        <w:rPr>
          <w:rFonts w:hint="eastAsia"/>
        </w:rPr>
        <w:t>进入定标程序的三名投标单位按照自定法定标程序确定中标候选人。经采购人同意后，确定为中标人。</w:t>
      </w:r>
    </w:p>
    <w:p w:rsidR="000F7BB6" w:rsidRDefault="000F7BB6">
      <w:pPr>
        <w:tabs>
          <w:tab w:val="clear" w:pos="426"/>
        </w:tabs>
        <w:ind w:firstLineChars="196" w:firstLine="412"/>
      </w:pPr>
    </w:p>
    <w:p w:rsidR="000F7BB6" w:rsidRDefault="00D24084">
      <w:pPr>
        <w:tabs>
          <w:tab w:val="clear" w:pos="426"/>
        </w:tabs>
        <w:rPr>
          <w:b/>
        </w:rPr>
      </w:pPr>
      <w:r>
        <w:rPr>
          <w:rFonts w:hint="eastAsia"/>
          <w:b/>
        </w:rPr>
        <w:t>二、定标流程</w:t>
      </w:r>
    </w:p>
    <w:p w:rsidR="000F7BB6" w:rsidRDefault="00D24084">
      <w:pPr>
        <w:tabs>
          <w:tab w:val="clear" w:pos="426"/>
        </w:tabs>
        <w:ind w:firstLineChars="200" w:firstLine="420"/>
      </w:pPr>
      <w:r>
        <w:t>1</w:t>
      </w:r>
      <w:r>
        <w:rPr>
          <w:rFonts w:hint="eastAsia"/>
        </w:rPr>
        <w:t>.采购代理机构在项目评审结束之日起1个工作日内对候选中标供应商的名单进行公告，公告期限为2个工作日。在项目评审结束之日起2个工作日内，采购人到采购代理机构处领取《评审报告》、《采购结果确定书》等材料。</w:t>
      </w:r>
    </w:p>
    <w:p w:rsidR="000F7BB6" w:rsidRDefault="00D24084">
      <w:pPr>
        <w:tabs>
          <w:tab w:val="clear" w:pos="426"/>
        </w:tabs>
        <w:ind w:firstLineChars="200" w:firstLine="420"/>
      </w:pPr>
      <w:r>
        <w:t>2</w:t>
      </w:r>
      <w:r>
        <w:rPr>
          <w:rFonts w:hint="eastAsia"/>
        </w:rPr>
        <w:t>.采购人应当在自收到评审报告之日起</w:t>
      </w:r>
      <w:r>
        <w:t>2</w:t>
      </w:r>
      <w:r>
        <w:rPr>
          <w:rFonts w:hint="eastAsia"/>
        </w:rPr>
        <w:t>个工作日内，组成定标委员会，召开定标会并确定中标人。</w:t>
      </w:r>
    </w:p>
    <w:p w:rsidR="000F7BB6" w:rsidRDefault="00D24084">
      <w:pPr>
        <w:tabs>
          <w:tab w:val="clear" w:pos="426"/>
        </w:tabs>
        <w:ind w:firstLineChars="200" w:firstLine="420"/>
      </w:pPr>
      <w:r>
        <w:rPr>
          <w:rFonts w:hint="eastAsia"/>
        </w:rPr>
        <w:t>定标委员会应当由</w:t>
      </w:r>
      <w:r>
        <w:t>5</w:t>
      </w:r>
      <w:r>
        <w:rPr>
          <w:rFonts w:hint="eastAsia"/>
        </w:rPr>
        <w:t>人或以上单数组成，采购人应当按照以下要求组成定标委员会:</w:t>
      </w:r>
    </w:p>
    <w:p w:rsidR="000F7BB6" w:rsidRDefault="00D24084">
      <w:pPr>
        <w:tabs>
          <w:tab w:val="clear" w:pos="426"/>
        </w:tabs>
        <w:ind w:firstLineChars="200" w:firstLine="420"/>
      </w:pPr>
      <w:r>
        <w:rPr>
          <w:rFonts w:hint="eastAsia"/>
        </w:rPr>
        <w:t>（一）采购金额在</w:t>
      </w:r>
      <w:r>
        <w:t>100万元以下（不含100万元）的采购项目，定标委员会应当由3人或以上单数组成，定标委员会成员应当由采购人的中层管理人员、所采购项目管理人员等组成。</w:t>
      </w:r>
    </w:p>
    <w:p w:rsidR="000F7BB6" w:rsidRDefault="00D24084">
      <w:pPr>
        <w:tabs>
          <w:tab w:val="clear" w:pos="426"/>
        </w:tabs>
        <w:ind w:firstLineChars="200" w:firstLine="420"/>
      </w:pPr>
      <w:r>
        <w:rPr>
          <w:rFonts w:hint="eastAsia"/>
        </w:rPr>
        <w:t>（二）采购金额在</w:t>
      </w:r>
      <w:r>
        <w:t>100万元以上（含100万元）500万元以下（不含500万元）的采购项目，定标委员会应当由5人或以上单数组成，定标委员会成员应当由采购人的高层管理人员、中层管理人员、所采购项目管理人员（或者具有与所采购项目对应的专业领域中级以上职称的专家）等组成。</w:t>
      </w:r>
    </w:p>
    <w:p w:rsidR="000F7BB6" w:rsidRDefault="00D24084">
      <w:pPr>
        <w:tabs>
          <w:tab w:val="clear" w:pos="426"/>
        </w:tabs>
        <w:ind w:firstLineChars="200" w:firstLine="420"/>
      </w:pPr>
      <w:r>
        <w:rPr>
          <w:rFonts w:hint="eastAsia"/>
        </w:rPr>
        <w:t>（三）采购金额在</w:t>
      </w:r>
      <w:r>
        <w:t>500万元以上（含500万元）的采购项目，定标委员会应当由7人或以上单数组成，定标委员会成员应当由采购人的行政首长、其他高层管理人员、中层管理人员、所采购项目管理人员（或者具有与所采购项目对应的专业领域中级以上职称的专家）等组成。</w:t>
      </w:r>
    </w:p>
    <w:p w:rsidR="000F7BB6" w:rsidRDefault="00D24084">
      <w:pPr>
        <w:tabs>
          <w:tab w:val="clear" w:pos="426"/>
        </w:tabs>
        <w:ind w:firstLineChars="200" w:firstLine="420"/>
      </w:pPr>
      <w:r>
        <w:rPr>
          <w:rFonts w:hint="eastAsia"/>
        </w:rPr>
        <w:lastRenderedPageBreak/>
        <w:t>定标委员会成员应当在定标当日由采购人从</w:t>
      </w:r>
      <w:r>
        <w:t>2倍以上符合条件的备选人员名单中随机抽取确定。其中采购人行政首长和高层管理人员无需随机抽取。</w:t>
      </w:r>
    </w:p>
    <w:p w:rsidR="000F7BB6" w:rsidRDefault="00D24084">
      <w:pPr>
        <w:tabs>
          <w:tab w:val="clear" w:pos="426"/>
        </w:tabs>
        <w:ind w:firstLineChars="200" w:firstLine="420"/>
      </w:pPr>
      <w:r>
        <w:rPr>
          <w:rFonts w:hint="eastAsia"/>
        </w:rPr>
        <w:t>采购人自身人数无法达到本办法规定的定标委员会人数的，可委托招标机构申请随机抽取与政府采购项目对应的专家参与组成定标委员会，但定标专家比例不得超过定标委员会人数的三分之一。</w:t>
      </w:r>
    </w:p>
    <w:p w:rsidR="000F7BB6" w:rsidRDefault="00D24084">
      <w:pPr>
        <w:tabs>
          <w:tab w:val="clear" w:pos="426"/>
        </w:tabs>
        <w:ind w:firstLineChars="200" w:firstLine="420"/>
      </w:pPr>
      <w:r>
        <w:rPr>
          <w:rFonts w:hint="eastAsia"/>
        </w:rPr>
        <w:t>定标委员会组成后，采购人应当推选</w:t>
      </w:r>
      <w:r>
        <w:t>1</w:t>
      </w:r>
      <w:r>
        <w:rPr>
          <w:rFonts w:hint="eastAsia"/>
        </w:rPr>
        <w:t>人为定标委员会主任，主持当次定标会议并依据招标文件进行定标的各项程序。</w:t>
      </w:r>
    </w:p>
    <w:p w:rsidR="000F7BB6" w:rsidRDefault="00D24084">
      <w:pPr>
        <w:tabs>
          <w:tab w:val="clear" w:pos="426"/>
        </w:tabs>
        <w:ind w:firstLineChars="200" w:firstLine="420"/>
      </w:pPr>
      <w:r>
        <w:rPr>
          <w:rFonts w:hint="eastAsia"/>
        </w:rPr>
        <w:t>定标委员会成员符合《深圳经济特区政府采购条例》第十八条及《深圳经济特区政府采购条例实施细则》第十二条规定的，应当回避。</w:t>
      </w:r>
    </w:p>
    <w:p w:rsidR="000F7BB6" w:rsidRDefault="00D24084">
      <w:pPr>
        <w:tabs>
          <w:tab w:val="clear" w:pos="426"/>
        </w:tabs>
        <w:ind w:firstLineChars="200" w:firstLine="420"/>
      </w:pPr>
      <w:r>
        <w:rPr>
          <w:rFonts w:hint="eastAsia"/>
        </w:rPr>
        <w:t>参与政府采购项目评标环节的评审专家应当回避参加同一项目的定标委员会。</w:t>
      </w:r>
    </w:p>
    <w:p w:rsidR="000F7BB6" w:rsidRDefault="00D24084">
      <w:pPr>
        <w:tabs>
          <w:tab w:val="clear" w:pos="426"/>
        </w:tabs>
        <w:ind w:firstLineChars="200" w:firstLine="420"/>
      </w:pPr>
      <w:r>
        <w:rPr>
          <w:rFonts w:hint="eastAsia"/>
        </w:rPr>
        <w:t>采购人应同时由本单位纪检监察、政府采购责任机构等部门人员组成</w:t>
      </w:r>
      <w:r>
        <w:t>2人或2人以上的监督小组，对定标全过程进行监督。</w:t>
      </w:r>
    </w:p>
    <w:p w:rsidR="000F7BB6" w:rsidRDefault="00D24084">
      <w:pPr>
        <w:tabs>
          <w:tab w:val="clear" w:pos="426"/>
        </w:tabs>
        <w:ind w:firstLineChars="200" w:firstLine="420"/>
      </w:pPr>
      <w:r>
        <w:t>采购人组成定标委员会后可选取</w:t>
      </w:r>
      <w:r>
        <w:rPr>
          <w:rFonts w:hint="eastAsia"/>
        </w:rPr>
        <w:t>以</w:t>
      </w:r>
      <w:r>
        <w:t>下方式之一定标：</w:t>
      </w:r>
    </w:p>
    <w:p w:rsidR="000F7BB6" w:rsidRDefault="00D24084">
      <w:pPr>
        <w:tabs>
          <w:tab w:val="clear" w:pos="426"/>
        </w:tabs>
        <w:ind w:firstLineChars="200" w:firstLine="420"/>
      </w:pPr>
      <w:r>
        <w:t>（1）直线票决法：直线票决法分为一次票决、逐轮票决、</w:t>
      </w:r>
      <w:proofErr w:type="gramStart"/>
      <w:r>
        <w:t>先票决</w:t>
      </w:r>
      <w:proofErr w:type="gramEnd"/>
      <w:r>
        <w:t>后抽签</w:t>
      </w:r>
      <w:proofErr w:type="gramStart"/>
      <w:r>
        <w:t>和先票决</w:t>
      </w:r>
      <w:proofErr w:type="gramEnd"/>
      <w:r>
        <w:t>后竞价四种方式，定标委员会成员所有投票及意见均采取实名制且应当进行书面记录，作为定标报告的重要内容。</w:t>
      </w:r>
    </w:p>
    <w:p w:rsidR="000F7BB6" w:rsidRDefault="00D24084">
      <w:pPr>
        <w:tabs>
          <w:tab w:val="clear" w:pos="426"/>
        </w:tabs>
        <w:ind w:firstLineChars="200" w:firstLine="420"/>
      </w:pPr>
      <w:r>
        <w:t>（2）集体议事法：定标委员会通过召开会议，集体商议决策确定中标供应商，由定标委员会主任最终确定。所有参加会议的定标委员会成员的意见，应当全部书面记录，并由定标委员会成员签字确认。</w:t>
      </w:r>
    </w:p>
    <w:p w:rsidR="000F7BB6" w:rsidRDefault="00D24084">
      <w:pPr>
        <w:tabs>
          <w:tab w:val="clear" w:pos="426"/>
        </w:tabs>
        <w:ind w:firstLineChars="200" w:firstLine="420"/>
      </w:pPr>
      <w:r>
        <w:t>（3）累积投票法：定标委员会每个成员都持有等同于推荐候选中标供应商数量100倍的分值，定标委员会成员既可用所有的分值集中投给某一个推荐候选中标供应商，也可将分值分散投给全部或者部分推荐候选中标供应商。按最终得分多少确定中标供应商，即得分最高的供应商为中标供应商。</w:t>
      </w:r>
    </w:p>
    <w:p w:rsidR="000F7BB6" w:rsidRDefault="00D24084">
      <w:pPr>
        <w:tabs>
          <w:tab w:val="clear" w:pos="426"/>
        </w:tabs>
        <w:ind w:firstLineChars="200" w:firstLine="420"/>
      </w:pPr>
      <w:r>
        <w:t>3</w:t>
      </w:r>
      <w:r>
        <w:rPr>
          <w:rFonts w:hint="eastAsia"/>
        </w:rPr>
        <w:t>.采购人应当在定标会召开后的3个工作日内，将《定标书面记录》、《定标报告》在采购人内部网站或者内部公共办公区域公示，公示日期不少于</w:t>
      </w:r>
      <w:r>
        <w:t>3</w:t>
      </w:r>
      <w:r>
        <w:rPr>
          <w:rFonts w:hint="eastAsia"/>
        </w:rPr>
        <w:t>个工作日。公示内容包括定标委员会候选人员名单、正式成员名单、定标程序、定标环节及定标结果等内容。</w:t>
      </w:r>
    </w:p>
    <w:p w:rsidR="000F7BB6" w:rsidRDefault="00D24084">
      <w:pPr>
        <w:tabs>
          <w:tab w:val="clear" w:pos="426"/>
        </w:tabs>
        <w:ind w:firstLineChars="200" w:firstLine="420"/>
      </w:pPr>
      <w:r>
        <w:t>4</w:t>
      </w:r>
      <w:r>
        <w:rPr>
          <w:rFonts w:hint="eastAsia"/>
        </w:rPr>
        <w:t>.采购人应当在公示结束后3个工作日内，将《定标报告》和《采购结果确定书》移交招标代理机构。定标报告应当包括但不限于定标委员会候选人员名单、正式成员名单、定标委员会的产生过程、定标程序及定标结果等内容。</w:t>
      </w:r>
    </w:p>
    <w:p w:rsidR="000F7BB6" w:rsidRDefault="00D24084">
      <w:pPr>
        <w:tabs>
          <w:tab w:val="clear" w:pos="426"/>
        </w:tabs>
        <w:ind w:firstLineChars="200" w:firstLine="420"/>
      </w:pPr>
      <w:r>
        <w:t>5</w:t>
      </w:r>
      <w:r>
        <w:rPr>
          <w:rFonts w:hint="eastAsia"/>
        </w:rPr>
        <w:t>.招标代理机构项目评审负责人收到《定标报告》和《采购结果确定书》后当天在深圳市政府采购网发布项目《中标结果公示》。</w:t>
      </w:r>
    </w:p>
    <w:p w:rsidR="000F7BB6" w:rsidRDefault="00D24084">
      <w:pPr>
        <w:tabs>
          <w:tab w:val="clear" w:pos="426"/>
        </w:tabs>
        <w:ind w:firstLineChars="200" w:firstLine="420"/>
      </w:pPr>
      <w:r>
        <w:t>6</w:t>
      </w:r>
      <w:r>
        <w:rPr>
          <w:rFonts w:hint="eastAsia"/>
        </w:rPr>
        <w:t>.中标结果公示后，如无质疑投诉，招标代理机构发出中标通知书。</w:t>
      </w:r>
    </w:p>
    <w:p w:rsidR="000F7BB6" w:rsidRDefault="000F7BB6"/>
    <w:p w:rsidR="000F7BB6" w:rsidRDefault="00D24084">
      <w:pPr>
        <w:pStyle w:val="aff"/>
        <w:tabs>
          <w:tab w:val="clear" w:pos="426"/>
        </w:tabs>
      </w:pPr>
      <w:r>
        <w:br w:type="page"/>
      </w:r>
      <w:bookmarkStart w:id="23" w:name="_Toc517532439"/>
      <w:r>
        <w:rPr>
          <w:rFonts w:hint="eastAsia"/>
        </w:rPr>
        <w:lastRenderedPageBreak/>
        <w:t>第一册</w:t>
      </w:r>
      <w:r>
        <w:rPr>
          <w:rFonts w:hint="eastAsia"/>
        </w:rPr>
        <w:t xml:space="preserve">  </w:t>
      </w:r>
      <w:r>
        <w:rPr>
          <w:rFonts w:hint="eastAsia"/>
        </w:rPr>
        <w:t>专用条款</w:t>
      </w:r>
      <w:bookmarkEnd w:id="22"/>
      <w:bookmarkEnd w:id="23"/>
    </w:p>
    <w:p w:rsidR="000F7BB6" w:rsidRDefault="00D24084">
      <w:pPr>
        <w:pStyle w:val="afd"/>
        <w:tabs>
          <w:tab w:val="clear" w:pos="426"/>
        </w:tabs>
      </w:pPr>
      <w:bookmarkStart w:id="24" w:name="_Toc517532440"/>
      <w:bookmarkStart w:id="25" w:name="_Toc265483798"/>
      <w:bookmarkStart w:id="26" w:name="_Toc432592813"/>
      <w:r>
        <w:rPr>
          <w:rFonts w:hint="eastAsia"/>
        </w:rPr>
        <w:t>第一章</w:t>
      </w:r>
      <w:r>
        <w:rPr>
          <w:rFonts w:hint="eastAsia"/>
        </w:rPr>
        <w:t xml:space="preserve"> </w:t>
      </w:r>
      <w:r>
        <w:rPr>
          <w:rFonts w:hint="eastAsia"/>
        </w:rPr>
        <w:t>采购公告</w:t>
      </w:r>
      <w:bookmarkEnd w:id="24"/>
      <w:bookmarkEnd w:id="25"/>
      <w:bookmarkEnd w:id="26"/>
    </w:p>
    <w:p w:rsidR="000F7BB6" w:rsidRDefault="00D24084">
      <w:pPr>
        <w:tabs>
          <w:tab w:val="clear" w:pos="426"/>
        </w:tabs>
        <w:rPr>
          <w:b/>
        </w:rPr>
      </w:pPr>
      <w:r>
        <w:rPr>
          <w:rFonts w:hint="eastAsia"/>
          <w:b/>
        </w:rPr>
        <w:t>一、项目概况</w:t>
      </w:r>
    </w:p>
    <w:p w:rsidR="000F7BB6" w:rsidRDefault="00D24084">
      <w:pPr>
        <w:tabs>
          <w:tab w:val="clear" w:pos="426"/>
        </w:tabs>
        <w:ind w:firstLineChars="202" w:firstLine="424"/>
        <w:rPr>
          <w:kern w:val="2"/>
        </w:rPr>
      </w:pPr>
      <w:bookmarkStart w:id="27" w:name="项目概况2"/>
      <w:r>
        <w:rPr>
          <w:rFonts w:hint="eastAsia"/>
        </w:rPr>
        <w:t>1.项目编号：</w:t>
      </w:r>
      <w:r>
        <w:t>SSZX2018-312</w:t>
      </w:r>
    </w:p>
    <w:p w:rsidR="000F7BB6" w:rsidRDefault="00D24084">
      <w:pPr>
        <w:tabs>
          <w:tab w:val="clear" w:pos="426"/>
        </w:tabs>
        <w:ind w:firstLineChars="202" w:firstLine="424"/>
      </w:pPr>
      <w:r>
        <w:rPr>
          <w:rFonts w:hint="eastAsia"/>
        </w:rPr>
        <w:t>2.项目名称：</w:t>
      </w:r>
      <w:r w:rsidR="008121A5">
        <w:rPr>
          <w:rFonts w:hint="eastAsia"/>
        </w:rPr>
        <w:t>深圳音乐厅演出网络直播系统改造（三次）</w:t>
      </w:r>
    </w:p>
    <w:p w:rsidR="000F7BB6" w:rsidRDefault="00D24084">
      <w:pPr>
        <w:tabs>
          <w:tab w:val="clear" w:pos="426"/>
        </w:tabs>
        <w:ind w:firstLineChars="202" w:firstLine="424"/>
      </w:pPr>
      <w:r>
        <w:rPr>
          <w:rFonts w:hint="eastAsia"/>
        </w:rPr>
        <w:t>3.采购人：深圳市文体旅游局</w:t>
      </w:r>
    </w:p>
    <w:p w:rsidR="000F7BB6" w:rsidRDefault="00D24084">
      <w:pPr>
        <w:tabs>
          <w:tab w:val="clear" w:pos="426"/>
        </w:tabs>
        <w:ind w:firstLineChars="202" w:firstLine="424"/>
      </w:pPr>
      <w:r>
        <w:rPr>
          <w:rFonts w:hint="eastAsia"/>
        </w:rPr>
        <w:t>4.采购代理机构：深圳市深水</w:t>
      </w:r>
      <w:proofErr w:type="gramStart"/>
      <w:r>
        <w:rPr>
          <w:rFonts w:hint="eastAsia"/>
        </w:rPr>
        <w:t>水务</w:t>
      </w:r>
      <w:proofErr w:type="gramEnd"/>
      <w:r>
        <w:rPr>
          <w:rFonts w:hint="eastAsia"/>
        </w:rPr>
        <w:t>咨询有限公司</w:t>
      </w:r>
    </w:p>
    <w:p w:rsidR="000F7BB6" w:rsidRDefault="00D24084" w:rsidP="00381FEF">
      <w:pPr>
        <w:tabs>
          <w:tab w:val="clear" w:pos="426"/>
        </w:tabs>
        <w:ind w:firstLineChars="202" w:firstLine="424"/>
      </w:pPr>
      <w:r>
        <w:rPr>
          <w:rFonts w:hint="eastAsia"/>
        </w:rPr>
        <w:t>5.项目地点：深圳市</w:t>
      </w:r>
    </w:p>
    <w:p w:rsidR="000F7BB6" w:rsidRDefault="00381FEF">
      <w:pPr>
        <w:tabs>
          <w:tab w:val="clear" w:pos="426"/>
        </w:tabs>
        <w:ind w:firstLineChars="202" w:firstLine="424"/>
        <w:rPr>
          <w:rFonts w:hint="eastAsia"/>
        </w:rPr>
      </w:pPr>
      <w:r>
        <w:rPr>
          <w:rFonts w:hint="eastAsia"/>
        </w:rPr>
        <w:t>6</w:t>
      </w:r>
      <w:r w:rsidR="00D24084">
        <w:rPr>
          <w:rFonts w:hint="eastAsia"/>
        </w:rPr>
        <w:t>.资金来源：财政资金100%</w:t>
      </w:r>
    </w:p>
    <w:p w:rsidR="00381FEF" w:rsidRDefault="00381FEF">
      <w:pPr>
        <w:tabs>
          <w:tab w:val="clear" w:pos="426"/>
        </w:tabs>
        <w:ind w:firstLineChars="202" w:firstLine="424"/>
      </w:pPr>
      <w:r>
        <w:rPr>
          <w:rFonts w:hint="eastAsia"/>
        </w:rPr>
        <w:t>7.</w:t>
      </w:r>
      <w:r w:rsidRPr="00381FEF">
        <w:rPr>
          <w:rFonts w:hint="eastAsia"/>
        </w:rPr>
        <w:t xml:space="preserve"> 采购计划编号：</w:t>
      </w:r>
      <w:r w:rsidRPr="00381FEF">
        <w:t>PLAN-2018-015001-000056</w:t>
      </w:r>
    </w:p>
    <w:p w:rsidR="000F7BB6" w:rsidRDefault="00D24084">
      <w:pPr>
        <w:tabs>
          <w:tab w:val="clear" w:pos="426"/>
        </w:tabs>
        <w:ind w:firstLineChars="202" w:firstLine="424"/>
      </w:pPr>
      <w:r>
        <w:rPr>
          <w:rFonts w:hint="eastAsia"/>
          <w:color w:val="000000"/>
        </w:rPr>
        <w:t>8.采购内容</w:t>
      </w:r>
      <w:r>
        <w:rPr>
          <w:rFonts w:hint="eastAsia"/>
        </w:rPr>
        <w:t>：详</w:t>
      </w:r>
      <w:r>
        <w:rPr>
          <w:rFonts w:hint="eastAsia"/>
          <w:kern w:val="2"/>
        </w:rPr>
        <w:t>见招标文件及采购需求</w:t>
      </w:r>
      <w:r>
        <w:rPr>
          <w:rFonts w:hint="eastAsia"/>
        </w:rPr>
        <w:t>。</w:t>
      </w:r>
    </w:p>
    <w:tbl>
      <w:tblPr>
        <w:tblW w:w="4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8"/>
        <w:gridCol w:w="2981"/>
        <w:gridCol w:w="957"/>
        <w:gridCol w:w="957"/>
        <w:gridCol w:w="957"/>
        <w:gridCol w:w="1908"/>
      </w:tblGrid>
      <w:tr w:rsidR="00381FEF" w:rsidRPr="008B489A" w:rsidTr="00381FEF">
        <w:trPr>
          <w:trHeight w:val="21"/>
          <w:jc w:val="center"/>
        </w:trPr>
        <w:tc>
          <w:tcPr>
            <w:tcW w:w="363" w:type="pct"/>
            <w:vAlign w:val="center"/>
          </w:tcPr>
          <w:p w:rsidR="00381FEF" w:rsidRPr="008B489A" w:rsidRDefault="00381FEF" w:rsidP="00381FEF">
            <w:pPr>
              <w:widowControl w:val="0"/>
              <w:shd w:val="clear" w:color="auto" w:fill="auto"/>
              <w:tabs>
                <w:tab w:val="clear" w:pos="426"/>
              </w:tabs>
              <w:adjustRightInd/>
              <w:snapToGrid/>
              <w:spacing w:line="240" w:lineRule="auto"/>
              <w:jc w:val="center"/>
              <w:rPr>
                <w:rFonts w:cs="Times New Roman"/>
                <w:b/>
                <w:bCs/>
                <w:szCs w:val="21"/>
              </w:rPr>
            </w:pPr>
            <w:r w:rsidRPr="008B489A">
              <w:rPr>
                <w:rFonts w:cs="Times New Roman"/>
                <w:b/>
                <w:bCs/>
                <w:szCs w:val="21"/>
              </w:rPr>
              <w:t>序号</w:t>
            </w:r>
          </w:p>
        </w:tc>
        <w:tc>
          <w:tcPr>
            <w:tcW w:w="1781" w:type="pct"/>
            <w:vAlign w:val="center"/>
          </w:tcPr>
          <w:p w:rsidR="00381FEF" w:rsidRPr="008B489A" w:rsidRDefault="00381FEF" w:rsidP="00381FEF">
            <w:pPr>
              <w:widowControl w:val="0"/>
              <w:shd w:val="clear" w:color="auto" w:fill="auto"/>
              <w:tabs>
                <w:tab w:val="clear" w:pos="426"/>
              </w:tabs>
              <w:adjustRightInd/>
              <w:snapToGrid/>
              <w:spacing w:line="240" w:lineRule="auto"/>
              <w:jc w:val="center"/>
              <w:rPr>
                <w:rFonts w:cs="Times New Roman"/>
                <w:b/>
                <w:bCs/>
                <w:szCs w:val="21"/>
              </w:rPr>
            </w:pPr>
            <w:r w:rsidRPr="008B489A">
              <w:rPr>
                <w:rFonts w:cs="Times New Roman"/>
                <w:b/>
                <w:bCs/>
                <w:szCs w:val="21"/>
              </w:rPr>
              <w:t>货物名称</w:t>
            </w:r>
          </w:p>
        </w:tc>
        <w:tc>
          <w:tcPr>
            <w:tcW w:w="572" w:type="pct"/>
            <w:vAlign w:val="center"/>
          </w:tcPr>
          <w:p w:rsidR="00381FEF" w:rsidRPr="008B489A" w:rsidRDefault="00381FEF" w:rsidP="00381FEF">
            <w:pPr>
              <w:widowControl w:val="0"/>
              <w:shd w:val="clear" w:color="auto" w:fill="auto"/>
              <w:tabs>
                <w:tab w:val="clear" w:pos="426"/>
              </w:tabs>
              <w:adjustRightInd/>
              <w:snapToGrid/>
              <w:spacing w:line="240" w:lineRule="auto"/>
              <w:jc w:val="center"/>
              <w:rPr>
                <w:rFonts w:cs="Times New Roman"/>
                <w:b/>
                <w:bCs/>
                <w:szCs w:val="21"/>
              </w:rPr>
            </w:pPr>
            <w:r w:rsidRPr="008B489A">
              <w:rPr>
                <w:rFonts w:cs="Times New Roman"/>
                <w:b/>
                <w:bCs/>
                <w:szCs w:val="21"/>
              </w:rPr>
              <w:t>数量</w:t>
            </w:r>
          </w:p>
        </w:tc>
        <w:tc>
          <w:tcPr>
            <w:tcW w:w="572" w:type="pct"/>
            <w:vAlign w:val="center"/>
          </w:tcPr>
          <w:p w:rsidR="00381FEF" w:rsidRPr="008B489A" w:rsidRDefault="00381FEF" w:rsidP="00381FEF">
            <w:pPr>
              <w:widowControl w:val="0"/>
              <w:shd w:val="clear" w:color="auto" w:fill="auto"/>
              <w:tabs>
                <w:tab w:val="clear" w:pos="426"/>
              </w:tabs>
              <w:adjustRightInd/>
              <w:snapToGrid/>
              <w:spacing w:line="240" w:lineRule="auto"/>
              <w:jc w:val="center"/>
              <w:rPr>
                <w:rFonts w:cs="Times New Roman"/>
                <w:b/>
                <w:bCs/>
                <w:szCs w:val="21"/>
              </w:rPr>
            </w:pPr>
            <w:r w:rsidRPr="008B489A">
              <w:rPr>
                <w:rFonts w:cs="Times New Roman"/>
                <w:b/>
                <w:bCs/>
                <w:szCs w:val="21"/>
              </w:rPr>
              <w:t>单位</w:t>
            </w:r>
          </w:p>
        </w:tc>
        <w:tc>
          <w:tcPr>
            <w:tcW w:w="572" w:type="pct"/>
            <w:vAlign w:val="center"/>
          </w:tcPr>
          <w:p w:rsidR="00381FEF" w:rsidRPr="008B489A" w:rsidRDefault="00381FEF" w:rsidP="00381FEF">
            <w:pPr>
              <w:widowControl w:val="0"/>
              <w:shd w:val="clear" w:color="auto" w:fill="auto"/>
              <w:tabs>
                <w:tab w:val="clear" w:pos="426"/>
              </w:tabs>
              <w:adjustRightInd/>
              <w:snapToGrid/>
              <w:spacing w:line="240" w:lineRule="auto"/>
              <w:jc w:val="center"/>
              <w:rPr>
                <w:rFonts w:cs="Times New Roman"/>
                <w:b/>
                <w:bCs/>
                <w:szCs w:val="21"/>
              </w:rPr>
            </w:pPr>
            <w:r w:rsidRPr="008B489A">
              <w:rPr>
                <w:rFonts w:cs="Times New Roman"/>
                <w:b/>
                <w:bCs/>
                <w:szCs w:val="21"/>
              </w:rPr>
              <w:t>备注</w:t>
            </w:r>
          </w:p>
        </w:tc>
        <w:tc>
          <w:tcPr>
            <w:tcW w:w="1140" w:type="pct"/>
            <w:vAlign w:val="center"/>
          </w:tcPr>
          <w:p w:rsidR="00381FEF" w:rsidRPr="008B489A" w:rsidRDefault="00381FEF" w:rsidP="00381FEF">
            <w:pPr>
              <w:widowControl w:val="0"/>
              <w:shd w:val="clear" w:color="auto" w:fill="auto"/>
              <w:tabs>
                <w:tab w:val="clear" w:pos="426"/>
              </w:tabs>
              <w:adjustRightInd/>
              <w:snapToGrid/>
              <w:spacing w:line="240" w:lineRule="auto"/>
              <w:jc w:val="center"/>
              <w:rPr>
                <w:rFonts w:cs="Times New Roman"/>
                <w:b/>
                <w:bCs/>
                <w:szCs w:val="21"/>
              </w:rPr>
            </w:pPr>
            <w:r w:rsidRPr="008B489A">
              <w:rPr>
                <w:rFonts w:cs="Times New Roman"/>
                <w:b/>
                <w:bCs/>
                <w:szCs w:val="21"/>
              </w:rPr>
              <w:t>财政预算限额(元)</w:t>
            </w:r>
          </w:p>
        </w:tc>
      </w:tr>
      <w:tr w:rsidR="00381FEF" w:rsidRPr="00894A90" w:rsidTr="00381FEF">
        <w:trPr>
          <w:trHeight w:val="1149"/>
          <w:jc w:val="center"/>
        </w:trPr>
        <w:tc>
          <w:tcPr>
            <w:tcW w:w="363" w:type="pct"/>
            <w:vAlign w:val="center"/>
          </w:tcPr>
          <w:p w:rsidR="00381FEF" w:rsidRPr="008B489A" w:rsidRDefault="00381FEF" w:rsidP="00381FEF">
            <w:pPr>
              <w:spacing w:line="240" w:lineRule="auto"/>
              <w:jc w:val="center"/>
              <w:rPr>
                <w:bCs/>
                <w:szCs w:val="21"/>
              </w:rPr>
            </w:pPr>
            <w:r w:rsidRPr="008B489A">
              <w:rPr>
                <w:rFonts w:hint="eastAsia"/>
                <w:bCs/>
                <w:szCs w:val="21"/>
              </w:rPr>
              <w:t>1</w:t>
            </w:r>
          </w:p>
        </w:tc>
        <w:tc>
          <w:tcPr>
            <w:tcW w:w="1781" w:type="pct"/>
            <w:vAlign w:val="center"/>
          </w:tcPr>
          <w:p w:rsidR="00381FEF" w:rsidRPr="00CF4BFA" w:rsidRDefault="00381FEF" w:rsidP="00381FEF">
            <w:pPr>
              <w:spacing w:line="240" w:lineRule="auto"/>
              <w:jc w:val="center"/>
              <w:rPr>
                <w:bCs/>
                <w:szCs w:val="21"/>
              </w:rPr>
            </w:pPr>
            <w:r w:rsidRPr="00CF4BFA">
              <w:rPr>
                <w:rFonts w:hint="eastAsia"/>
              </w:rPr>
              <w:t>深圳音乐厅演出网络直播系统改造</w:t>
            </w:r>
          </w:p>
        </w:tc>
        <w:tc>
          <w:tcPr>
            <w:tcW w:w="572" w:type="pct"/>
            <w:vAlign w:val="center"/>
          </w:tcPr>
          <w:p w:rsidR="00381FEF" w:rsidRPr="00CF4BFA" w:rsidRDefault="00381FEF" w:rsidP="00381FEF">
            <w:pPr>
              <w:spacing w:line="240" w:lineRule="auto"/>
              <w:jc w:val="center"/>
              <w:rPr>
                <w:bCs/>
                <w:szCs w:val="21"/>
              </w:rPr>
            </w:pPr>
            <w:r w:rsidRPr="00CF4BFA">
              <w:rPr>
                <w:rFonts w:hint="eastAsia"/>
                <w:bCs/>
                <w:szCs w:val="21"/>
              </w:rPr>
              <w:t>1</w:t>
            </w:r>
          </w:p>
        </w:tc>
        <w:tc>
          <w:tcPr>
            <w:tcW w:w="572" w:type="pct"/>
            <w:vAlign w:val="center"/>
          </w:tcPr>
          <w:p w:rsidR="00381FEF" w:rsidRPr="00CF4BFA" w:rsidRDefault="00381FEF" w:rsidP="00381FEF">
            <w:pPr>
              <w:spacing w:line="240" w:lineRule="auto"/>
              <w:jc w:val="center"/>
              <w:rPr>
                <w:bCs/>
                <w:szCs w:val="21"/>
              </w:rPr>
            </w:pPr>
            <w:r w:rsidRPr="00CF4BFA">
              <w:rPr>
                <w:rFonts w:hint="eastAsia"/>
                <w:szCs w:val="21"/>
              </w:rPr>
              <w:t>批</w:t>
            </w:r>
          </w:p>
        </w:tc>
        <w:tc>
          <w:tcPr>
            <w:tcW w:w="572" w:type="pct"/>
            <w:vAlign w:val="center"/>
          </w:tcPr>
          <w:p w:rsidR="00381FEF" w:rsidRPr="00CF4BFA" w:rsidRDefault="00381FEF" w:rsidP="00381FEF">
            <w:pPr>
              <w:spacing w:line="240" w:lineRule="auto"/>
              <w:jc w:val="center"/>
              <w:rPr>
                <w:szCs w:val="21"/>
              </w:rPr>
            </w:pPr>
            <w:r w:rsidRPr="00CF4BFA">
              <w:rPr>
                <w:rFonts w:hint="eastAsia"/>
                <w:szCs w:val="21"/>
              </w:rPr>
              <w:t>拒绝</w:t>
            </w:r>
          </w:p>
          <w:p w:rsidR="00381FEF" w:rsidRPr="00CF4BFA" w:rsidRDefault="00381FEF" w:rsidP="00381FEF">
            <w:pPr>
              <w:spacing w:line="240" w:lineRule="auto"/>
              <w:jc w:val="center"/>
              <w:rPr>
                <w:bCs/>
                <w:szCs w:val="21"/>
              </w:rPr>
            </w:pPr>
            <w:r w:rsidRPr="00CF4BFA">
              <w:rPr>
                <w:rFonts w:hint="eastAsia"/>
                <w:szCs w:val="21"/>
              </w:rPr>
              <w:t>进口</w:t>
            </w:r>
          </w:p>
        </w:tc>
        <w:tc>
          <w:tcPr>
            <w:tcW w:w="1140" w:type="pct"/>
            <w:vAlign w:val="center"/>
          </w:tcPr>
          <w:p w:rsidR="00381FEF" w:rsidRPr="00CF4BFA" w:rsidRDefault="00381FEF" w:rsidP="00381FEF">
            <w:pPr>
              <w:widowControl w:val="0"/>
              <w:shd w:val="clear" w:color="auto" w:fill="auto"/>
              <w:tabs>
                <w:tab w:val="clear" w:pos="426"/>
              </w:tabs>
              <w:adjustRightInd/>
              <w:snapToGrid/>
              <w:spacing w:line="240" w:lineRule="auto"/>
              <w:jc w:val="center"/>
              <w:rPr>
                <w:rFonts w:cs="Times New Roman"/>
                <w:szCs w:val="21"/>
              </w:rPr>
            </w:pPr>
            <w:r w:rsidRPr="00CF4BFA">
              <w:rPr>
                <w:rFonts w:cs="Times New Roman" w:hint="eastAsia"/>
                <w:szCs w:val="21"/>
              </w:rPr>
              <w:t>700000.00</w:t>
            </w:r>
          </w:p>
        </w:tc>
      </w:tr>
    </w:tbl>
    <w:p w:rsidR="000F7BB6" w:rsidRDefault="00D24084">
      <w:pPr>
        <w:tabs>
          <w:tab w:val="clear" w:pos="426"/>
        </w:tabs>
        <w:ind w:firstLineChars="202" w:firstLine="424"/>
      </w:pPr>
      <w:r>
        <w:rPr>
          <w:rFonts w:hint="eastAsia"/>
        </w:rPr>
        <w:t>9.评标方法：综合评分法</w:t>
      </w:r>
    </w:p>
    <w:p w:rsidR="000F7BB6" w:rsidRDefault="00D24084">
      <w:pPr>
        <w:ind w:left="424"/>
      </w:pPr>
      <w:r>
        <w:rPr>
          <w:rFonts w:hint="eastAsia"/>
        </w:rPr>
        <w:t>10.定标方法:自定法</w:t>
      </w:r>
    </w:p>
    <w:p w:rsidR="000F7BB6" w:rsidRDefault="00D24084">
      <w:pPr>
        <w:tabs>
          <w:tab w:val="clear" w:pos="426"/>
        </w:tabs>
        <w:ind w:firstLineChars="202" w:firstLine="424"/>
      </w:pPr>
      <w:r>
        <w:rPr>
          <w:rFonts w:hint="eastAsia"/>
        </w:rPr>
        <w:t>11.交货期要求：</w:t>
      </w:r>
      <w:bookmarkEnd w:id="27"/>
      <w:r>
        <w:rPr>
          <w:rFonts w:hint="eastAsia"/>
        </w:rPr>
        <w:t>从甲乙双方合同约定的开工之日起至竣工之日共60</w:t>
      </w:r>
      <w:r w:rsidR="004F5E81">
        <w:rPr>
          <w:rFonts w:hint="eastAsia"/>
        </w:rPr>
        <w:t>工作日</w:t>
      </w:r>
      <w:r>
        <w:rPr>
          <w:rFonts w:hint="eastAsia"/>
        </w:rPr>
        <w:t>。</w:t>
      </w:r>
    </w:p>
    <w:p w:rsidR="000F7BB6" w:rsidRDefault="00D24084">
      <w:pPr>
        <w:tabs>
          <w:tab w:val="clear" w:pos="426"/>
        </w:tabs>
        <w:rPr>
          <w:b/>
        </w:rPr>
      </w:pPr>
      <w:r>
        <w:rPr>
          <w:rFonts w:hint="eastAsia"/>
          <w:b/>
        </w:rPr>
        <w:t>二、投标人资格要求</w:t>
      </w:r>
    </w:p>
    <w:p w:rsidR="000F7BB6" w:rsidRDefault="00D24084">
      <w:pPr>
        <w:pStyle w:val="ac"/>
        <w:tabs>
          <w:tab w:val="clear" w:pos="426"/>
        </w:tabs>
        <w:ind w:firstLineChars="202" w:firstLine="424"/>
        <w:rPr>
          <w:rFonts w:ascii="宋体" w:hAnsi="宋体"/>
        </w:rPr>
      </w:pPr>
      <w:r>
        <w:rPr>
          <w:rFonts w:hint="eastAsia"/>
        </w:rPr>
        <w:t>1.</w:t>
      </w:r>
      <w:r>
        <w:rPr>
          <w:rFonts w:ascii="宋体" w:hAnsi="宋体"/>
        </w:rPr>
        <w:t>投标人须是在中华人民共和国境内注册的有合法经营资格的国内独立法人</w:t>
      </w:r>
      <w:r>
        <w:rPr>
          <w:rFonts w:ascii="宋体" w:hAnsi="宋体" w:hint="eastAsia"/>
          <w:color w:val="000000"/>
          <w:szCs w:val="28"/>
        </w:rPr>
        <w:t>。</w:t>
      </w:r>
      <w:r>
        <w:rPr>
          <w:rFonts w:ascii="宋体" w:hAnsi="宋体"/>
        </w:rPr>
        <w:t>（证明文件：须提供</w:t>
      </w:r>
      <w:r>
        <w:rPr>
          <w:rFonts w:ascii="宋体" w:hAnsi="宋体" w:hint="eastAsia"/>
        </w:rPr>
        <w:t>合法有效的</w:t>
      </w:r>
      <w:r>
        <w:rPr>
          <w:rFonts w:ascii="宋体" w:hAnsi="宋体"/>
        </w:rPr>
        <w:t>营业执照</w:t>
      </w:r>
      <w:r>
        <w:rPr>
          <w:rFonts w:ascii="宋体" w:hAnsi="宋体" w:hint="eastAsia"/>
        </w:rPr>
        <w:t>复印件</w:t>
      </w:r>
      <w:r>
        <w:rPr>
          <w:rFonts w:ascii="宋体" w:hAnsi="宋体"/>
        </w:rPr>
        <w:t>并加盖投标人公章，原件备查</w:t>
      </w:r>
      <w:r>
        <w:rPr>
          <w:rFonts w:ascii="宋体" w:hAnsi="宋体" w:hint="eastAsia"/>
        </w:rPr>
        <w:t>）；</w:t>
      </w:r>
    </w:p>
    <w:p w:rsidR="000F7BB6" w:rsidRDefault="00D24084">
      <w:pPr>
        <w:tabs>
          <w:tab w:val="clear" w:pos="426"/>
        </w:tabs>
        <w:ind w:firstLineChars="202" w:firstLine="426"/>
      </w:pPr>
      <w:r>
        <w:rPr>
          <w:rFonts w:hint="eastAsia"/>
          <w:b/>
        </w:rPr>
        <w:t>2.投标人必须具有深圳市政府采购注册供应商资格（供应</w:t>
      </w:r>
      <w:proofErr w:type="gramStart"/>
      <w:r>
        <w:rPr>
          <w:rFonts w:hint="eastAsia"/>
          <w:b/>
        </w:rPr>
        <w:t>商注册</w:t>
      </w:r>
      <w:proofErr w:type="gramEnd"/>
      <w:r>
        <w:rPr>
          <w:rFonts w:hint="eastAsia"/>
          <w:b/>
        </w:rPr>
        <w:t>网址http://www.szzfcg.cn，投标文件中无需提供证明材料。采购代理机构将在开标当天从供应商资料库里查询本项目所有投标供应商的注册状态，投标供应</w:t>
      </w:r>
      <w:proofErr w:type="gramStart"/>
      <w:r>
        <w:rPr>
          <w:rFonts w:hint="eastAsia"/>
          <w:b/>
        </w:rPr>
        <w:t>商注册</w:t>
      </w:r>
      <w:proofErr w:type="gramEnd"/>
      <w:r>
        <w:rPr>
          <w:rFonts w:hint="eastAsia"/>
          <w:b/>
        </w:rPr>
        <w:t>状态无效的，将按资格不符合招标文件要求，作资格审查不通过处理）；</w:t>
      </w:r>
    </w:p>
    <w:p w:rsidR="000F7BB6" w:rsidRDefault="00D24084">
      <w:pPr>
        <w:pStyle w:val="ac"/>
        <w:tabs>
          <w:tab w:val="clear" w:pos="426"/>
        </w:tabs>
        <w:ind w:firstLineChars="202" w:firstLine="424"/>
      </w:pPr>
      <w:r>
        <w:rPr>
          <w:rFonts w:hint="eastAsia"/>
        </w:rPr>
        <w:t>3.</w:t>
      </w:r>
      <w:r>
        <w:rPr>
          <w:rFonts w:hint="eastAsia"/>
        </w:rPr>
        <w:t>近三年内（即至少从</w:t>
      </w:r>
      <w:r w:rsidRPr="0037439C">
        <w:rPr>
          <w:rFonts w:hint="eastAsia"/>
          <w:b/>
        </w:rPr>
        <w:t>2015</w:t>
      </w:r>
      <w:r w:rsidRPr="0037439C">
        <w:rPr>
          <w:rFonts w:hint="eastAsia"/>
          <w:b/>
        </w:rPr>
        <w:t>年</w:t>
      </w:r>
      <w:r w:rsidR="004E5A9D">
        <w:rPr>
          <w:rFonts w:hint="eastAsia"/>
          <w:b/>
        </w:rPr>
        <w:t>10</w:t>
      </w:r>
      <w:r w:rsidRPr="0037439C">
        <w:rPr>
          <w:rFonts w:hint="eastAsia"/>
          <w:b/>
        </w:rPr>
        <w:t>月</w:t>
      </w:r>
      <w:r>
        <w:rPr>
          <w:rFonts w:hint="eastAsia"/>
        </w:rPr>
        <w:t>开始起算，供应</w:t>
      </w:r>
      <w:proofErr w:type="gramStart"/>
      <w:r>
        <w:rPr>
          <w:rFonts w:hint="eastAsia"/>
        </w:rPr>
        <w:t>商成立</w:t>
      </w:r>
      <w:proofErr w:type="gramEnd"/>
      <w:r>
        <w:rPr>
          <w:rFonts w:hint="eastAsia"/>
        </w:rPr>
        <w:t>不足三年的可从成立之日起算）无行贿犯罪记录，（由深圳市政府采购中心定期向市人民检察院申请对政府采购供应商中注册有效的供应商进行集中查询，无须单独开具《行贿犯罪档案查询告知函》）；</w:t>
      </w:r>
    </w:p>
    <w:p w:rsidR="000F7BB6" w:rsidRDefault="00D24084">
      <w:pPr>
        <w:tabs>
          <w:tab w:val="clear" w:pos="426"/>
        </w:tabs>
        <w:ind w:firstLineChars="202" w:firstLine="424"/>
      </w:pPr>
      <w:r>
        <w:rPr>
          <w:rFonts w:hint="eastAsia"/>
        </w:rPr>
        <w:t>4.本项目不接受联合体投标，不允许转包、分包；</w:t>
      </w:r>
    </w:p>
    <w:p w:rsidR="000F7BB6" w:rsidRDefault="00D24084">
      <w:pPr>
        <w:tabs>
          <w:tab w:val="clear" w:pos="426"/>
        </w:tabs>
        <w:ind w:firstLineChars="202" w:firstLine="424"/>
      </w:pPr>
      <w:r>
        <w:rPr>
          <w:rFonts w:hint="eastAsia"/>
        </w:rPr>
        <w:t>5.本项目</w:t>
      </w:r>
      <w:r>
        <w:rPr>
          <w:rFonts w:hint="eastAsia"/>
          <w:b/>
        </w:rPr>
        <w:t>不接受进口</w:t>
      </w:r>
      <w:r>
        <w:rPr>
          <w:rFonts w:hint="eastAsia"/>
        </w:rPr>
        <w:t>产品投标（进口产品指通过海关验放进入中国境内且产自关境外的产品）。</w:t>
      </w:r>
    </w:p>
    <w:p w:rsidR="000F7BB6" w:rsidRDefault="00D24084">
      <w:pPr>
        <w:tabs>
          <w:tab w:val="clear" w:pos="426"/>
        </w:tabs>
        <w:rPr>
          <w:b/>
        </w:rPr>
      </w:pPr>
      <w:r>
        <w:rPr>
          <w:rFonts w:hint="eastAsia"/>
          <w:b/>
        </w:rPr>
        <w:t>三、获取招标文件的时间、地点、方式及招标文件售价</w:t>
      </w:r>
    </w:p>
    <w:p w:rsidR="004E5A9D" w:rsidRPr="00634745" w:rsidRDefault="004E5A9D" w:rsidP="004E5A9D">
      <w:pPr>
        <w:tabs>
          <w:tab w:val="clear" w:pos="426"/>
        </w:tabs>
        <w:ind w:firstLineChars="202" w:firstLine="424"/>
      </w:pPr>
      <w:r w:rsidRPr="00AD0176">
        <w:rPr>
          <w:highlight w:val="yellow"/>
        </w:rPr>
        <w:lastRenderedPageBreak/>
        <w:t>1</w:t>
      </w:r>
      <w:r w:rsidRPr="00AD0176">
        <w:rPr>
          <w:rFonts w:hint="eastAsia"/>
          <w:highlight w:val="yellow"/>
        </w:rPr>
        <w:t>.获取招标文件时间：</w:t>
      </w:r>
      <w:r w:rsidRPr="00AD0176">
        <w:rPr>
          <w:rFonts w:hint="eastAsia"/>
          <w:highlight w:val="yellow"/>
          <w:u w:val="single"/>
        </w:rPr>
        <w:t xml:space="preserve">2018 </w:t>
      </w:r>
      <w:r w:rsidRPr="00AD0176">
        <w:rPr>
          <w:rFonts w:hint="eastAsia"/>
          <w:highlight w:val="yellow"/>
        </w:rPr>
        <w:t>年</w:t>
      </w:r>
      <w:r w:rsidRPr="00AD0176">
        <w:rPr>
          <w:rFonts w:hint="eastAsia"/>
          <w:highlight w:val="yellow"/>
          <w:u w:val="single"/>
        </w:rPr>
        <w:t xml:space="preserve"> </w:t>
      </w:r>
      <w:r>
        <w:rPr>
          <w:rFonts w:hint="eastAsia"/>
          <w:highlight w:val="yellow"/>
          <w:u w:val="single"/>
        </w:rPr>
        <w:t>11</w:t>
      </w:r>
      <w:r w:rsidRPr="00AD0176">
        <w:rPr>
          <w:rFonts w:hint="eastAsia"/>
          <w:highlight w:val="yellow"/>
          <w:u w:val="single"/>
        </w:rPr>
        <w:t xml:space="preserve">  </w:t>
      </w:r>
      <w:r w:rsidRPr="00AD0176">
        <w:rPr>
          <w:rFonts w:hint="eastAsia"/>
          <w:highlight w:val="yellow"/>
        </w:rPr>
        <w:t>月</w:t>
      </w:r>
      <w:r w:rsidRPr="00AD0176">
        <w:rPr>
          <w:rFonts w:hint="eastAsia"/>
          <w:highlight w:val="yellow"/>
          <w:u w:val="single"/>
        </w:rPr>
        <w:t xml:space="preserve"> </w:t>
      </w:r>
      <w:r>
        <w:rPr>
          <w:rFonts w:hint="eastAsia"/>
          <w:highlight w:val="yellow"/>
          <w:u w:val="single"/>
        </w:rPr>
        <w:t>1</w:t>
      </w:r>
      <w:r w:rsidRPr="00AD0176">
        <w:rPr>
          <w:rFonts w:hint="eastAsia"/>
          <w:highlight w:val="yellow"/>
        </w:rPr>
        <w:t>日起至</w:t>
      </w:r>
      <w:r w:rsidRPr="00AD0176">
        <w:rPr>
          <w:rFonts w:hint="eastAsia"/>
          <w:highlight w:val="yellow"/>
          <w:u w:val="single"/>
        </w:rPr>
        <w:t>2018</w:t>
      </w:r>
      <w:r w:rsidRPr="00AD0176">
        <w:rPr>
          <w:rFonts w:hint="eastAsia"/>
          <w:highlight w:val="yellow"/>
        </w:rPr>
        <w:t>年</w:t>
      </w:r>
      <w:r w:rsidRPr="00AD0176">
        <w:rPr>
          <w:rFonts w:hint="eastAsia"/>
          <w:highlight w:val="yellow"/>
          <w:u w:val="single"/>
        </w:rPr>
        <w:t xml:space="preserve"> </w:t>
      </w:r>
      <w:r>
        <w:rPr>
          <w:rFonts w:hint="eastAsia"/>
          <w:highlight w:val="yellow"/>
          <w:u w:val="single"/>
        </w:rPr>
        <w:t>11</w:t>
      </w:r>
      <w:r w:rsidRPr="00AD0176">
        <w:rPr>
          <w:rFonts w:hint="eastAsia"/>
          <w:highlight w:val="yellow"/>
          <w:u w:val="single"/>
        </w:rPr>
        <w:t xml:space="preserve"> </w:t>
      </w:r>
      <w:r w:rsidRPr="00AD0176">
        <w:rPr>
          <w:rFonts w:hint="eastAsia"/>
          <w:highlight w:val="yellow"/>
        </w:rPr>
        <w:t>月</w:t>
      </w:r>
      <w:r w:rsidRPr="00AD0176">
        <w:rPr>
          <w:rFonts w:hint="eastAsia"/>
          <w:highlight w:val="yellow"/>
          <w:u w:val="single"/>
        </w:rPr>
        <w:t xml:space="preserve"> </w:t>
      </w:r>
      <w:r>
        <w:rPr>
          <w:rFonts w:hint="eastAsia"/>
          <w:highlight w:val="yellow"/>
          <w:u w:val="single"/>
        </w:rPr>
        <w:t>7</w:t>
      </w:r>
      <w:r w:rsidRPr="00AD0176">
        <w:rPr>
          <w:rFonts w:hint="eastAsia"/>
          <w:highlight w:val="yellow"/>
        </w:rPr>
        <w:t>日（节假日除外），上午</w:t>
      </w:r>
      <w:r w:rsidRPr="00AD0176">
        <w:rPr>
          <w:rFonts w:hint="eastAsia"/>
          <w:highlight w:val="yellow"/>
          <w:u w:val="single"/>
        </w:rPr>
        <w:t xml:space="preserve"> 09:00</w:t>
      </w:r>
      <w:r w:rsidRPr="00AD0176">
        <w:rPr>
          <w:rFonts w:hint="eastAsia"/>
          <w:highlight w:val="yellow"/>
        </w:rPr>
        <w:t>～</w:t>
      </w:r>
      <w:r w:rsidRPr="00AD0176">
        <w:rPr>
          <w:rFonts w:hint="eastAsia"/>
          <w:highlight w:val="yellow"/>
          <w:u w:val="single"/>
        </w:rPr>
        <w:t xml:space="preserve">11:30  </w:t>
      </w:r>
      <w:r w:rsidRPr="00AD0176">
        <w:rPr>
          <w:rFonts w:hint="eastAsia"/>
          <w:highlight w:val="yellow"/>
        </w:rPr>
        <w:t>，下午</w:t>
      </w:r>
      <w:r w:rsidRPr="00AD0176">
        <w:rPr>
          <w:rFonts w:hint="eastAsia"/>
          <w:highlight w:val="yellow"/>
          <w:u w:val="single"/>
        </w:rPr>
        <w:t>14:00</w:t>
      </w:r>
      <w:r w:rsidRPr="00AD0176">
        <w:rPr>
          <w:rFonts w:hint="eastAsia"/>
          <w:highlight w:val="yellow"/>
        </w:rPr>
        <w:t>～</w:t>
      </w:r>
      <w:r w:rsidRPr="00AD0176">
        <w:rPr>
          <w:rFonts w:hint="eastAsia"/>
          <w:highlight w:val="yellow"/>
          <w:u w:val="single"/>
        </w:rPr>
        <w:t>17:30（</w:t>
      </w:r>
      <w:r w:rsidRPr="00AD0176">
        <w:rPr>
          <w:rFonts w:hint="eastAsia"/>
          <w:highlight w:val="yellow"/>
        </w:rPr>
        <w:t>北京时间）。</w:t>
      </w:r>
    </w:p>
    <w:p w:rsidR="004E5A9D" w:rsidRPr="005364DB" w:rsidRDefault="004E5A9D" w:rsidP="004E5A9D">
      <w:pPr>
        <w:tabs>
          <w:tab w:val="clear" w:pos="426"/>
        </w:tabs>
        <w:ind w:firstLineChars="202" w:firstLine="424"/>
      </w:pPr>
      <w:r w:rsidRPr="005364DB">
        <w:t>2</w:t>
      </w:r>
      <w:r w:rsidRPr="005364DB">
        <w:rPr>
          <w:rFonts w:hint="eastAsia"/>
        </w:rPr>
        <w:t>.获取招标文件地点：</w:t>
      </w:r>
      <w:r w:rsidRPr="00CD2F4D">
        <w:rPr>
          <w:rFonts w:hint="eastAsia"/>
        </w:rPr>
        <w:t>深圳市罗湖区布吉路</w:t>
      </w:r>
      <w:r w:rsidRPr="00CD2F4D">
        <w:t>1028号中</w:t>
      </w:r>
      <w:proofErr w:type="gramStart"/>
      <w:r w:rsidRPr="00CD2F4D">
        <w:t>设广场</w:t>
      </w:r>
      <w:proofErr w:type="gramEnd"/>
      <w:r w:rsidRPr="00CD2F4D">
        <w:t>B座307</w:t>
      </w:r>
      <w:r w:rsidRPr="005364DB">
        <w:rPr>
          <w:rFonts w:hint="eastAsia"/>
        </w:rPr>
        <w:t>。</w:t>
      </w:r>
    </w:p>
    <w:p w:rsidR="004E5A9D" w:rsidRPr="005364DB" w:rsidRDefault="004E5A9D" w:rsidP="004E5A9D">
      <w:pPr>
        <w:tabs>
          <w:tab w:val="clear" w:pos="426"/>
        </w:tabs>
        <w:ind w:firstLineChars="202" w:firstLine="424"/>
      </w:pPr>
      <w:r w:rsidRPr="005364DB">
        <w:t>3</w:t>
      </w:r>
      <w:r w:rsidRPr="005364DB">
        <w:rPr>
          <w:rFonts w:hint="eastAsia"/>
        </w:rPr>
        <w:t>.获取招标文件方式：现场购买</w:t>
      </w:r>
      <w:r w:rsidRPr="00B5666D">
        <w:rPr>
          <w:rFonts w:hint="eastAsia"/>
        </w:rPr>
        <w:t>或邮购</w:t>
      </w:r>
      <w:r w:rsidRPr="005364DB">
        <w:rPr>
          <w:rFonts w:hint="eastAsia"/>
        </w:rPr>
        <w:t>。</w:t>
      </w:r>
    </w:p>
    <w:p w:rsidR="004E5A9D" w:rsidRDefault="004E5A9D" w:rsidP="004E5A9D">
      <w:pPr>
        <w:tabs>
          <w:tab w:val="clear" w:pos="426"/>
        </w:tabs>
        <w:ind w:firstLineChars="202" w:firstLine="424"/>
      </w:pPr>
      <w:r w:rsidRPr="005364DB">
        <w:t>4</w:t>
      </w:r>
      <w:r w:rsidRPr="005364DB">
        <w:rPr>
          <w:rFonts w:hint="eastAsia"/>
        </w:rPr>
        <w:t>.</w:t>
      </w:r>
      <w:r w:rsidRPr="00B5666D">
        <w:rPr>
          <w:rFonts w:hint="eastAsia"/>
        </w:rPr>
        <w:t>招标文件售价：每套人民币</w:t>
      </w:r>
      <w:r w:rsidRPr="00B5666D">
        <w:t>500元（现金）；若邮购，每份加收人民币50元。招标文件售后不退。</w:t>
      </w:r>
    </w:p>
    <w:p w:rsidR="004E5A9D" w:rsidRPr="005364DB" w:rsidRDefault="004E5A9D" w:rsidP="004E5A9D">
      <w:pPr>
        <w:tabs>
          <w:tab w:val="clear" w:pos="426"/>
        </w:tabs>
        <w:ind w:firstLineChars="202" w:firstLine="424"/>
      </w:pPr>
      <w:r>
        <w:rPr>
          <w:rFonts w:hint="eastAsia"/>
        </w:rPr>
        <w:t xml:space="preserve"> </w:t>
      </w:r>
      <w:r w:rsidRPr="005364DB">
        <w:rPr>
          <w:rFonts w:hint="eastAsia"/>
        </w:rPr>
        <w:t>5.现场报名时提交以下资料：</w:t>
      </w:r>
    </w:p>
    <w:p w:rsidR="004E5A9D" w:rsidRPr="005364DB" w:rsidRDefault="004E5A9D" w:rsidP="004E5A9D">
      <w:pPr>
        <w:tabs>
          <w:tab w:val="clear" w:pos="426"/>
        </w:tabs>
        <w:ind w:firstLineChars="202" w:firstLine="424"/>
      </w:pPr>
      <w:r w:rsidRPr="005364DB">
        <w:rPr>
          <w:rFonts w:hint="eastAsia"/>
        </w:rPr>
        <w:t>（1）投标人的营业执照复印件；</w:t>
      </w:r>
    </w:p>
    <w:p w:rsidR="004E5A9D" w:rsidRPr="005364DB" w:rsidRDefault="004E5A9D" w:rsidP="004E5A9D">
      <w:pPr>
        <w:tabs>
          <w:tab w:val="clear" w:pos="426"/>
        </w:tabs>
        <w:ind w:firstLineChars="202" w:firstLine="424"/>
      </w:pPr>
      <w:r w:rsidRPr="005364DB">
        <w:rPr>
          <w:rFonts w:hint="eastAsia"/>
        </w:rPr>
        <w:t>（2）法人代表证明书原件、授权委托书原件、被授权委托人身份证复印件、被授权委托人联系方式</w:t>
      </w:r>
      <w:r w:rsidRPr="005364DB">
        <w:rPr>
          <w:rFonts w:hint="eastAsia"/>
          <w:b/>
        </w:rPr>
        <w:t>（电话、邮箱）</w:t>
      </w:r>
      <w:r w:rsidRPr="005364DB">
        <w:rPr>
          <w:rFonts w:hint="eastAsia"/>
        </w:rPr>
        <w:t>；</w:t>
      </w:r>
    </w:p>
    <w:p w:rsidR="004E5A9D" w:rsidRPr="005364DB" w:rsidRDefault="004E5A9D" w:rsidP="004E5A9D">
      <w:pPr>
        <w:tabs>
          <w:tab w:val="clear" w:pos="426"/>
        </w:tabs>
        <w:ind w:firstLineChars="202" w:firstLine="424"/>
      </w:pPr>
      <w:r w:rsidRPr="005364DB">
        <w:rPr>
          <w:rFonts w:hint="eastAsia"/>
        </w:rPr>
        <w:t>（</w:t>
      </w:r>
      <w:r w:rsidRPr="005364DB">
        <w:t>3）投标人的增值税发票开票（信息）资料；</w:t>
      </w:r>
    </w:p>
    <w:p w:rsidR="004E5A9D" w:rsidRDefault="004E5A9D" w:rsidP="004E5A9D">
      <w:pPr>
        <w:tabs>
          <w:tab w:val="clear" w:pos="426"/>
        </w:tabs>
        <w:ind w:firstLineChars="250" w:firstLine="525"/>
        <w:rPr>
          <w:rFonts w:hint="eastAsia"/>
        </w:rPr>
      </w:pPr>
      <w:r w:rsidRPr="005364DB">
        <w:rPr>
          <w:rFonts w:hint="eastAsia"/>
        </w:rPr>
        <w:t>以上资料均需加盖公章，</w:t>
      </w:r>
      <w:r w:rsidRPr="00B3440A">
        <w:rPr>
          <w:rFonts w:hint="eastAsia"/>
        </w:rPr>
        <w:t>原件中标备查</w:t>
      </w:r>
      <w:r w:rsidRPr="005364DB">
        <w:rPr>
          <w:rFonts w:hint="eastAsia"/>
        </w:rPr>
        <w:t>。</w:t>
      </w:r>
    </w:p>
    <w:p w:rsidR="000F7BB6" w:rsidRDefault="00D24084" w:rsidP="004E5A9D">
      <w:pPr>
        <w:tabs>
          <w:tab w:val="clear" w:pos="426"/>
        </w:tabs>
        <w:rPr>
          <w:b/>
        </w:rPr>
      </w:pPr>
      <w:r>
        <w:rPr>
          <w:rFonts w:hint="eastAsia"/>
          <w:b/>
        </w:rPr>
        <w:t>四、投标截止时间、开标时间及地点</w:t>
      </w:r>
    </w:p>
    <w:p w:rsidR="000F7BB6" w:rsidRDefault="00D24084">
      <w:pPr>
        <w:tabs>
          <w:tab w:val="clear" w:pos="426"/>
        </w:tabs>
        <w:ind w:firstLineChars="202" w:firstLine="424"/>
        <w:rPr>
          <w:color w:val="FF0000"/>
          <w:highlight w:val="yellow"/>
        </w:rPr>
      </w:pPr>
      <w:r>
        <w:rPr>
          <w:color w:val="FF0000"/>
          <w:highlight w:val="yellow"/>
        </w:rPr>
        <w:t>1</w:t>
      </w:r>
      <w:r>
        <w:rPr>
          <w:rFonts w:hint="eastAsia"/>
          <w:color w:val="FF0000"/>
          <w:highlight w:val="yellow"/>
        </w:rPr>
        <w:t>.递交投标文件时间：</w:t>
      </w:r>
      <w:r>
        <w:rPr>
          <w:rFonts w:hint="eastAsia"/>
          <w:color w:val="FF0000"/>
          <w:highlight w:val="yellow"/>
          <w:u w:val="single"/>
        </w:rPr>
        <w:t xml:space="preserve"> 2018</w:t>
      </w:r>
      <w:r>
        <w:rPr>
          <w:rFonts w:hint="eastAsia"/>
          <w:color w:val="FF0000"/>
          <w:highlight w:val="yellow"/>
        </w:rPr>
        <w:t>年</w:t>
      </w:r>
      <w:r w:rsidR="008820EF">
        <w:rPr>
          <w:rFonts w:hint="eastAsia"/>
          <w:color w:val="FF0000"/>
          <w:highlight w:val="yellow"/>
          <w:u w:val="single"/>
        </w:rPr>
        <w:t xml:space="preserve"> </w:t>
      </w:r>
      <w:r w:rsidR="004E5A9D">
        <w:rPr>
          <w:rFonts w:hint="eastAsia"/>
          <w:color w:val="FF0000"/>
          <w:highlight w:val="yellow"/>
          <w:u w:val="single"/>
        </w:rPr>
        <w:t>11</w:t>
      </w:r>
      <w:r>
        <w:rPr>
          <w:rFonts w:hint="eastAsia"/>
          <w:color w:val="FF0000"/>
          <w:highlight w:val="yellow"/>
          <w:u w:val="single"/>
        </w:rPr>
        <w:t xml:space="preserve"> </w:t>
      </w:r>
      <w:r>
        <w:rPr>
          <w:rFonts w:hint="eastAsia"/>
          <w:color w:val="FF0000"/>
          <w:highlight w:val="yellow"/>
        </w:rPr>
        <w:t>月</w:t>
      </w:r>
      <w:r w:rsidR="008820EF">
        <w:rPr>
          <w:rFonts w:hint="eastAsia"/>
          <w:color w:val="FF0000"/>
          <w:highlight w:val="yellow"/>
          <w:u w:val="single"/>
        </w:rPr>
        <w:t xml:space="preserve"> </w:t>
      </w:r>
      <w:r w:rsidR="004E5A9D">
        <w:rPr>
          <w:rFonts w:hint="eastAsia"/>
          <w:color w:val="FF0000"/>
          <w:highlight w:val="yellow"/>
          <w:u w:val="single"/>
        </w:rPr>
        <w:t>12</w:t>
      </w:r>
      <w:r>
        <w:rPr>
          <w:rFonts w:hint="eastAsia"/>
          <w:color w:val="FF0000"/>
          <w:highlight w:val="yellow"/>
          <w:u w:val="single"/>
        </w:rPr>
        <w:t xml:space="preserve"> </w:t>
      </w:r>
      <w:r>
        <w:rPr>
          <w:rFonts w:hint="eastAsia"/>
          <w:color w:val="FF0000"/>
          <w:highlight w:val="yellow"/>
        </w:rPr>
        <w:t>日下午</w:t>
      </w:r>
      <w:r>
        <w:rPr>
          <w:rFonts w:hint="eastAsia"/>
          <w:color w:val="FF0000"/>
          <w:highlight w:val="yellow"/>
          <w:u w:val="single"/>
        </w:rPr>
        <w:t xml:space="preserve"> 14:00</w:t>
      </w:r>
      <w:r>
        <w:rPr>
          <w:rFonts w:hint="eastAsia"/>
          <w:color w:val="FF0000"/>
          <w:highlight w:val="yellow"/>
        </w:rPr>
        <w:t>～</w:t>
      </w:r>
      <w:r>
        <w:rPr>
          <w:rFonts w:hint="eastAsia"/>
          <w:color w:val="FF0000"/>
          <w:highlight w:val="yellow"/>
          <w:u w:val="single"/>
        </w:rPr>
        <w:t>14:30</w:t>
      </w:r>
      <w:r>
        <w:rPr>
          <w:rFonts w:hint="eastAsia"/>
          <w:color w:val="FF0000"/>
          <w:highlight w:val="yellow"/>
        </w:rPr>
        <w:t>。</w:t>
      </w:r>
    </w:p>
    <w:p w:rsidR="000F7BB6" w:rsidRDefault="00D24084">
      <w:pPr>
        <w:tabs>
          <w:tab w:val="clear" w:pos="426"/>
        </w:tabs>
        <w:ind w:firstLineChars="202" w:firstLine="424"/>
        <w:rPr>
          <w:color w:val="FF0000"/>
          <w:highlight w:val="yellow"/>
        </w:rPr>
      </w:pPr>
      <w:r>
        <w:rPr>
          <w:color w:val="FF0000"/>
          <w:highlight w:val="yellow"/>
        </w:rPr>
        <w:t>2</w:t>
      </w:r>
      <w:r>
        <w:rPr>
          <w:rFonts w:hint="eastAsia"/>
          <w:color w:val="FF0000"/>
          <w:highlight w:val="yellow"/>
        </w:rPr>
        <w:t>.投标截止及开标时间：</w:t>
      </w:r>
      <w:r>
        <w:rPr>
          <w:rFonts w:hint="eastAsia"/>
          <w:color w:val="FF0000"/>
          <w:highlight w:val="yellow"/>
          <w:u w:val="single"/>
        </w:rPr>
        <w:t>2018</w:t>
      </w:r>
      <w:r>
        <w:rPr>
          <w:rFonts w:hint="eastAsia"/>
          <w:color w:val="FF0000"/>
          <w:highlight w:val="yellow"/>
        </w:rPr>
        <w:t>年</w:t>
      </w:r>
      <w:r w:rsidR="008820EF">
        <w:rPr>
          <w:rFonts w:hint="eastAsia"/>
          <w:color w:val="FF0000"/>
          <w:highlight w:val="yellow"/>
          <w:u w:val="single"/>
        </w:rPr>
        <w:t xml:space="preserve"> </w:t>
      </w:r>
      <w:r w:rsidR="004E5A9D">
        <w:rPr>
          <w:rFonts w:hint="eastAsia"/>
          <w:color w:val="FF0000"/>
          <w:highlight w:val="yellow"/>
          <w:u w:val="single"/>
        </w:rPr>
        <w:t>11</w:t>
      </w:r>
      <w:r>
        <w:rPr>
          <w:rFonts w:hint="eastAsia"/>
          <w:color w:val="FF0000"/>
          <w:highlight w:val="yellow"/>
          <w:u w:val="single"/>
        </w:rPr>
        <w:t xml:space="preserve"> </w:t>
      </w:r>
      <w:r>
        <w:rPr>
          <w:rFonts w:hint="eastAsia"/>
          <w:color w:val="FF0000"/>
          <w:highlight w:val="yellow"/>
        </w:rPr>
        <w:t>月</w:t>
      </w:r>
      <w:r w:rsidR="008820EF">
        <w:rPr>
          <w:rFonts w:hint="eastAsia"/>
          <w:color w:val="FF0000"/>
          <w:highlight w:val="yellow"/>
          <w:u w:val="single"/>
        </w:rPr>
        <w:t xml:space="preserve"> </w:t>
      </w:r>
      <w:r w:rsidR="004E5A9D">
        <w:rPr>
          <w:rFonts w:hint="eastAsia"/>
          <w:color w:val="FF0000"/>
          <w:highlight w:val="yellow"/>
          <w:u w:val="single"/>
        </w:rPr>
        <w:t>12</w:t>
      </w:r>
      <w:r>
        <w:rPr>
          <w:rFonts w:hint="eastAsia"/>
          <w:color w:val="FF0000"/>
          <w:highlight w:val="yellow"/>
          <w:u w:val="single"/>
        </w:rPr>
        <w:t xml:space="preserve"> </w:t>
      </w:r>
      <w:r>
        <w:rPr>
          <w:rFonts w:hint="eastAsia"/>
          <w:color w:val="FF0000"/>
          <w:highlight w:val="yellow"/>
        </w:rPr>
        <w:t>日下午</w:t>
      </w:r>
      <w:r>
        <w:rPr>
          <w:rFonts w:hint="eastAsia"/>
          <w:color w:val="FF0000"/>
          <w:highlight w:val="yellow"/>
          <w:u w:val="single"/>
        </w:rPr>
        <w:t xml:space="preserve"> 14</w:t>
      </w:r>
      <w:r>
        <w:rPr>
          <w:rFonts w:hint="eastAsia"/>
          <w:color w:val="FF0000"/>
          <w:highlight w:val="yellow"/>
        </w:rPr>
        <w:t>时</w:t>
      </w:r>
      <w:r>
        <w:rPr>
          <w:rFonts w:hint="eastAsia"/>
          <w:color w:val="FF0000"/>
          <w:highlight w:val="yellow"/>
          <w:u w:val="single"/>
        </w:rPr>
        <w:t xml:space="preserve"> 30 </w:t>
      </w:r>
      <w:r>
        <w:rPr>
          <w:rFonts w:hint="eastAsia"/>
          <w:color w:val="FF0000"/>
          <w:highlight w:val="yellow"/>
        </w:rPr>
        <w:t>分。</w:t>
      </w:r>
    </w:p>
    <w:p w:rsidR="000F7BB6" w:rsidRDefault="00D24084">
      <w:pPr>
        <w:tabs>
          <w:tab w:val="clear" w:pos="426"/>
        </w:tabs>
        <w:ind w:firstLineChars="202" w:firstLine="424"/>
        <w:rPr>
          <w:rFonts w:hint="eastAsia"/>
        </w:rPr>
      </w:pPr>
      <w:r>
        <w:t>3</w:t>
      </w:r>
      <w:r>
        <w:rPr>
          <w:rFonts w:hint="eastAsia"/>
        </w:rPr>
        <w:t>.开标地点：</w:t>
      </w:r>
      <w:r w:rsidR="008820EF" w:rsidRPr="005A6A27">
        <w:rPr>
          <w:rFonts w:hint="eastAsia"/>
        </w:rPr>
        <w:t>深圳市罗湖区布吉路1028号中</w:t>
      </w:r>
      <w:proofErr w:type="gramStart"/>
      <w:r w:rsidR="008820EF" w:rsidRPr="005A6A27">
        <w:rPr>
          <w:rFonts w:hint="eastAsia"/>
        </w:rPr>
        <w:t>设广场</w:t>
      </w:r>
      <w:proofErr w:type="gramEnd"/>
      <w:r w:rsidR="008820EF" w:rsidRPr="005A6A27">
        <w:rPr>
          <w:rFonts w:hint="eastAsia"/>
        </w:rPr>
        <w:t>B座307</w:t>
      </w:r>
      <w:r>
        <w:rPr>
          <w:rFonts w:hint="eastAsia"/>
        </w:rPr>
        <w:t>。</w:t>
      </w:r>
    </w:p>
    <w:p w:rsidR="004E5A9D" w:rsidRPr="004E5A9D" w:rsidRDefault="004E5A9D" w:rsidP="004E5A9D">
      <w:pPr>
        <w:rPr>
          <w:rFonts w:ascii="Times New Roman" w:hAnsi="Times New Roman" w:cs="Times New Roman"/>
          <w:b/>
          <w:kern w:val="2"/>
          <w:szCs w:val="21"/>
        </w:rPr>
      </w:pPr>
      <w:r w:rsidRPr="005364DB">
        <w:rPr>
          <w:rFonts w:hint="eastAsia"/>
          <w:b/>
        </w:rPr>
        <w:t>五、</w:t>
      </w:r>
      <w:r w:rsidRPr="004E5A9D">
        <w:rPr>
          <w:rFonts w:ascii="Times New Roman" w:hAnsi="Times New Roman" w:cs="Times New Roman" w:hint="eastAsia"/>
          <w:b/>
          <w:kern w:val="2"/>
          <w:szCs w:val="21"/>
        </w:rPr>
        <w:t>答疑事项</w:t>
      </w:r>
    </w:p>
    <w:p w:rsidR="004E5A9D" w:rsidRPr="004E5A9D" w:rsidRDefault="004E5A9D" w:rsidP="004E5A9D">
      <w:pPr>
        <w:tabs>
          <w:tab w:val="clear" w:pos="426"/>
        </w:tabs>
        <w:ind w:firstLineChars="202" w:firstLine="424"/>
        <w:rPr>
          <w:szCs w:val="21"/>
        </w:rPr>
      </w:pPr>
      <w:r w:rsidRPr="004E5A9D">
        <w:rPr>
          <w:szCs w:val="21"/>
        </w:rPr>
        <w:t>1.本项目实行网下纸质答疑，凡对招标文件有任何疑问的（包括认为招标文件的技术指标或参数存在排他性或歧视性条款），请投标人于</w:t>
      </w:r>
      <w:r w:rsidRPr="004E5A9D">
        <w:rPr>
          <w:rFonts w:hint="eastAsia"/>
          <w:szCs w:val="21"/>
          <w:u w:val="single"/>
        </w:rPr>
        <w:t xml:space="preserve"> 2018 </w:t>
      </w:r>
      <w:r w:rsidRPr="004E5A9D">
        <w:rPr>
          <w:szCs w:val="21"/>
        </w:rPr>
        <w:t>年</w:t>
      </w:r>
      <w:r w:rsidRPr="004E5A9D">
        <w:rPr>
          <w:rFonts w:hint="eastAsia"/>
          <w:szCs w:val="21"/>
          <w:u w:val="single"/>
        </w:rPr>
        <w:t xml:space="preserve"> 11 </w:t>
      </w:r>
      <w:r w:rsidRPr="004E5A9D">
        <w:rPr>
          <w:szCs w:val="21"/>
        </w:rPr>
        <w:t>月</w:t>
      </w:r>
      <w:r w:rsidRPr="004E5A9D">
        <w:rPr>
          <w:rFonts w:hint="eastAsia"/>
          <w:szCs w:val="21"/>
          <w:u w:val="single"/>
        </w:rPr>
        <w:t xml:space="preserve"> 8 </w:t>
      </w:r>
      <w:r w:rsidRPr="004E5A9D">
        <w:rPr>
          <w:szCs w:val="21"/>
        </w:rPr>
        <w:t>日 下午17:30前，根据《深圳经济特区政府采购条例》第六章、《深圳市经济特区政府采购条例实施细则》第六章及深圳市政府采购中心网页http://www.cgzx.sz.gov.cn/zxfw/gys/zyzn/所发布的有关质疑的指引及要求填写质疑函件，并将质疑函件以及相关质疑内容的证明材料原件送达深圳市深水</w:t>
      </w:r>
      <w:proofErr w:type="gramStart"/>
      <w:r w:rsidRPr="004E5A9D">
        <w:rPr>
          <w:szCs w:val="21"/>
        </w:rPr>
        <w:t>水务</w:t>
      </w:r>
      <w:proofErr w:type="gramEnd"/>
      <w:r w:rsidRPr="004E5A9D">
        <w:rPr>
          <w:szCs w:val="21"/>
        </w:rPr>
        <w:t>咨询有限公司，逾期不受理。</w:t>
      </w:r>
    </w:p>
    <w:p w:rsidR="004E5A9D" w:rsidRPr="004E5A9D" w:rsidRDefault="004E5A9D" w:rsidP="004E5A9D">
      <w:pPr>
        <w:tabs>
          <w:tab w:val="clear" w:pos="426"/>
        </w:tabs>
        <w:ind w:firstLineChars="202" w:firstLine="424"/>
        <w:rPr>
          <w:szCs w:val="21"/>
        </w:rPr>
      </w:pPr>
      <w:r w:rsidRPr="004E5A9D">
        <w:rPr>
          <w:szCs w:val="21"/>
        </w:rPr>
        <w:t>2.投标人有义务在招标活动期间浏览本公告“六、相关信息”中的相关网站，招标人在上述网站上公布的与本次招标项目有关的信息视为已送达各投标人。采购代理机构将答疑情况或相关的补充公告（说明）在相关网站公布，请投标人及时关注本项目的投标答疑情况。投标人因疏忽，未及时登录相关网站了解相关的答疑情况及补充说明，产生的不利后果由投标人自行承担。</w:t>
      </w:r>
    </w:p>
    <w:p w:rsidR="000F7BB6" w:rsidRDefault="004E5A9D">
      <w:pPr>
        <w:tabs>
          <w:tab w:val="clear" w:pos="426"/>
        </w:tabs>
        <w:rPr>
          <w:b/>
        </w:rPr>
      </w:pPr>
      <w:r>
        <w:rPr>
          <w:rFonts w:hint="eastAsia"/>
          <w:b/>
        </w:rPr>
        <w:t>六</w:t>
      </w:r>
      <w:r w:rsidR="00D24084">
        <w:rPr>
          <w:rFonts w:hint="eastAsia"/>
          <w:b/>
        </w:rPr>
        <w:t>、相关信息</w:t>
      </w:r>
    </w:p>
    <w:p w:rsidR="000F7BB6" w:rsidRDefault="00D24084">
      <w:pPr>
        <w:tabs>
          <w:tab w:val="clear" w:pos="426"/>
        </w:tabs>
        <w:ind w:firstLineChars="202" w:firstLine="424"/>
      </w:pPr>
      <w:r>
        <w:rPr>
          <w:rFonts w:hint="eastAsia"/>
        </w:rPr>
        <w:t xml:space="preserve">深圳市政府采购网  </w:t>
      </w:r>
      <w:hyperlink r:id="rId10" w:history="1">
        <w:r>
          <w:rPr>
            <w:rStyle w:val="aff4"/>
          </w:rPr>
          <w:t>http://ww</w:t>
        </w:r>
        <w:bookmarkStart w:id="28" w:name="_Hlt249699243"/>
        <w:r>
          <w:rPr>
            <w:rStyle w:val="aff4"/>
          </w:rPr>
          <w:t>w</w:t>
        </w:r>
        <w:bookmarkEnd w:id="28"/>
        <w:r>
          <w:rPr>
            <w:rStyle w:val="aff4"/>
          </w:rPr>
          <w:t>.szzfcg.cn</w:t>
        </w:r>
      </w:hyperlink>
    </w:p>
    <w:p w:rsidR="000F7BB6" w:rsidRDefault="00D24084">
      <w:pPr>
        <w:tabs>
          <w:tab w:val="clear" w:pos="426"/>
        </w:tabs>
        <w:ind w:firstLineChars="202" w:firstLine="424"/>
      </w:pPr>
      <w:r>
        <w:rPr>
          <w:rFonts w:hint="eastAsia"/>
        </w:rPr>
        <w:t>深圳市深水</w:t>
      </w:r>
      <w:proofErr w:type="gramStart"/>
      <w:r>
        <w:rPr>
          <w:rFonts w:hint="eastAsia"/>
        </w:rPr>
        <w:t>水务</w:t>
      </w:r>
      <w:proofErr w:type="gramEnd"/>
      <w:r>
        <w:rPr>
          <w:rFonts w:hint="eastAsia"/>
        </w:rPr>
        <w:t xml:space="preserve">咨询有限公司  </w:t>
      </w:r>
      <w:hyperlink r:id="rId11" w:history="1">
        <w:r>
          <w:rPr>
            <w:rStyle w:val="aff4"/>
          </w:rPr>
          <w:t>http://www.szsszx.com</w:t>
        </w:r>
      </w:hyperlink>
    </w:p>
    <w:p w:rsidR="000F7BB6" w:rsidRDefault="00D24084">
      <w:pPr>
        <w:tabs>
          <w:tab w:val="clear" w:pos="426"/>
        </w:tabs>
        <w:ind w:firstLineChars="202" w:firstLine="424"/>
      </w:pPr>
      <w:r>
        <w:rPr>
          <w:rFonts w:hint="eastAsia"/>
        </w:rPr>
        <w:t>采购人联系方式</w:t>
      </w:r>
    </w:p>
    <w:p w:rsidR="000F7BB6" w:rsidRDefault="00D24084">
      <w:pPr>
        <w:tabs>
          <w:tab w:val="clear" w:pos="426"/>
        </w:tabs>
        <w:ind w:firstLineChars="202" w:firstLine="424"/>
      </w:pPr>
      <w:r>
        <w:rPr>
          <w:rFonts w:hint="eastAsia"/>
        </w:rPr>
        <w:t>联</w:t>
      </w:r>
      <w:r>
        <w:t xml:space="preserve"> </w:t>
      </w:r>
      <w:r>
        <w:rPr>
          <w:rFonts w:hint="eastAsia"/>
        </w:rPr>
        <w:t>系</w:t>
      </w:r>
      <w:r>
        <w:t xml:space="preserve"> </w:t>
      </w:r>
      <w:r>
        <w:rPr>
          <w:rFonts w:hint="eastAsia"/>
        </w:rPr>
        <w:t>人：赵秋珏</w:t>
      </w:r>
    </w:p>
    <w:p w:rsidR="000F7BB6" w:rsidRDefault="00D24084">
      <w:pPr>
        <w:tabs>
          <w:tab w:val="clear" w:pos="426"/>
        </w:tabs>
        <w:ind w:firstLineChars="202" w:firstLine="424"/>
      </w:pPr>
      <w:r>
        <w:rPr>
          <w:rFonts w:hint="eastAsia"/>
        </w:rPr>
        <w:t>电　　话：0755-82841861</w:t>
      </w:r>
    </w:p>
    <w:p w:rsidR="000F7BB6" w:rsidRDefault="00D24084">
      <w:pPr>
        <w:tabs>
          <w:tab w:val="clear" w:pos="426"/>
        </w:tabs>
        <w:ind w:firstLineChars="202" w:firstLine="424"/>
      </w:pPr>
      <w:r>
        <w:rPr>
          <w:rFonts w:hint="eastAsia"/>
        </w:rPr>
        <w:lastRenderedPageBreak/>
        <w:t>地    址：深圳市福田区福中路2016号深圳音乐厅</w:t>
      </w:r>
    </w:p>
    <w:p w:rsidR="000F7BB6" w:rsidRDefault="00D24084">
      <w:pPr>
        <w:tabs>
          <w:tab w:val="clear" w:pos="426"/>
        </w:tabs>
        <w:ind w:firstLineChars="202" w:firstLine="424"/>
      </w:pPr>
      <w:r>
        <w:rPr>
          <w:rFonts w:hint="eastAsia"/>
        </w:rPr>
        <w:t>采购代理机构联系方式</w:t>
      </w:r>
    </w:p>
    <w:p w:rsidR="000F7BB6" w:rsidRDefault="00D24084">
      <w:pPr>
        <w:tabs>
          <w:tab w:val="clear" w:pos="426"/>
        </w:tabs>
        <w:ind w:firstLineChars="202" w:firstLine="424"/>
      </w:pPr>
      <w:r>
        <w:rPr>
          <w:rFonts w:hint="eastAsia"/>
        </w:rPr>
        <w:t>联</w:t>
      </w:r>
      <w:r>
        <w:t xml:space="preserve"> </w:t>
      </w:r>
      <w:r>
        <w:rPr>
          <w:rFonts w:hint="eastAsia"/>
        </w:rPr>
        <w:t>系</w:t>
      </w:r>
      <w:r>
        <w:t xml:space="preserve"> </w:t>
      </w:r>
      <w:r>
        <w:rPr>
          <w:rFonts w:hint="eastAsia"/>
        </w:rPr>
        <w:t>人：石欢</w:t>
      </w:r>
      <w:proofErr w:type="gramStart"/>
      <w:r>
        <w:rPr>
          <w:rFonts w:hint="eastAsia"/>
        </w:rPr>
        <w:t>欢</w:t>
      </w:r>
      <w:proofErr w:type="gramEnd"/>
    </w:p>
    <w:p w:rsidR="000F7BB6" w:rsidRDefault="00D24084">
      <w:pPr>
        <w:tabs>
          <w:tab w:val="clear" w:pos="426"/>
        </w:tabs>
        <w:ind w:firstLineChars="202" w:firstLine="424"/>
      </w:pPr>
      <w:r>
        <w:rPr>
          <w:rFonts w:hint="eastAsia"/>
        </w:rPr>
        <w:t>电　　话：0755-</w:t>
      </w:r>
      <w:r w:rsidR="00464570">
        <w:rPr>
          <w:rFonts w:hint="eastAsia"/>
        </w:rPr>
        <w:t>22743163</w:t>
      </w:r>
      <w:r>
        <w:rPr>
          <w:rFonts w:hint="eastAsia"/>
        </w:rPr>
        <w:t xml:space="preserve"> 手  机：13928467847</w:t>
      </w:r>
    </w:p>
    <w:p w:rsidR="000F7BB6" w:rsidRDefault="00D24084">
      <w:pPr>
        <w:tabs>
          <w:tab w:val="clear" w:pos="426"/>
        </w:tabs>
        <w:ind w:firstLineChars="202" w:firstLine="424"/>
      </w:pPr>
      <w:r>
        <w:rPr>
          <w:rFonts w:hint="eastAsia"/>
        </w:rPr>
        <w:t>地    址：</w:t>
      </w:r>
      <w:r w:rsidR="00E96ACE" w:rsidRPr="005A6A27">
        <w:rPr>
          <w:rFonts w:hint="eastAsia"/>
        </w:rPr>
        <w:t>深圳市罗湖区布吉路1028号中</w:t>
      </w:r>
      <w:proofErr w:type="gramStart"/>
      <w:r w:rsidR="00E96ACE" w:rsidRPr="005A6A27">
        <w:rPr>
          <w:rFonts w:hint="eastAsia"/>
        </w:rPr>
        <w:t>设广场</w:t>
      </w:r>
      <w:proofErr w:type="gramEnd"/>
      <w:r w:rsidR="00E96ACE" w:rsidRPr="005A6A27">
        <w:rPr>
          <w:rFonts w:hint="eastAsia"/>
        </w:rPr>
        <w:t>B座307</w:t>
      </w:r>
    </w:p>
    <w:p w:rsidR="000F7BB6" w:rsidRDefault="00D24084">
      <w:pPr>
        <w:tabs>
          <w:tab w:val="clear" w:pos="426"/>
        </w:tabs>
        <w:ind w:firstLineChars="202" w:firstLine="424"/>
      </w:pPr>
      <w:r>
        <w:t>Email</w:t>
      </w:r>
      <w:r>
        <w:rPr>
          <w:rFonts w:hint="eastAsia"/>
        </w:rPr>
        <w:t>：</w:t>
      </w:r>
      <w:hyperlink r:id="rId12" w:history="1">
        <w:r>
          <w:rPr>
            <w:rStyle w:val="aff4"/>
            <w:rFonts w:hint="eastAsia"/>
          </w:rPr>
          <w:t>3182899224@qq.com</w:t>
        </w:r>
      </w:hyperlink>
    </w:p>
    <w:p w:rsidR="000F7BB6" w:rsidRDefault="000F7BB6">
      <w:pPr>
        <w:tabs>
          <w:tab w:val="clear" w:pos="426"/>
        </w:tabs>
        <w:ind w:firstLineChars="202" w:firstLine="424"/>
      </w:pPr>
    </w:p>
    <w:p w:rsidR="000F7BB6" w:rsidRDefault="000F7BB6">
      <w:pPr>
        <w:tabs>
          <w:tab w:val="clear" w:pos="426"/>
        </w:tabs>
        <w:ind w:firstLineChars="202" w:firstLine="424"/>
        <w:rPr>
          <w:strike/>
        </w:rPr>
      </w:pPr>
    </w:p>
    <w:p w:rsidR="000F7BB6" w:rsidRDefault="000F7BB6">
      <w:pPr>
        <w:pStyle w:val="afd"/>
        <w:tabs>
          <w:tab w:val="clear" w:pos="426"/>
        </w:tabs>
        <w:sectPr w:rsidR="000F7BB6">
          <w:headerReference w:type="default" r:id="rId13"/>
          <w:footerReference w:type="default" r:id="rId14"/>
          <w:headerReference w:type="first" r:id="rId15"/>
          <w:footerReference w:type="first" r:id="rId16"/>
          <w:pgSz w:w="11906" w:h="16838"/>
          <w:pgMar w:top="1440" w:right="1797" w:bottom="1440" w:left="1797" w:header="851" w:footer="992" w:gutter="0"/>
          <w:pgNumType w:start="1"/>
          <w:cols w:space="425"/>
          <w:titlePg/>
          <w:docGrid w:linePitch="462"/>
        </w:sectPr>
      </w:pPr>
      <w:bookmarkStart w:id="29" w:name="_Toc432592814"/>
    </w:p>
    <w:p w:rsidR="000F7BB6" w:rsidRDefault="00D24084">
      <w:pPr>
        <w:pStyle w:val="afd"/>
        <w:tabs>
          <w:tab w:val="clear" w:pos="426"/>
        </w:tabs>
      </w:pPr>
      <w:bookmarkStart w:id="30" w:name="_Toc517532441"/>
      <w:r>
        <w:rPr>
          <w:rFonts w:hint="eastAsia"/>
        </w:rPr>
        <w:lastRenderedPageBreak/>
        <w:t>第二章</w:t>
      </w:r>
      <w:r>
        <w:rPr>
          <w:rFonts w:hint="eastAsia"/>
        </w:rPr>
        <w:t xml:space="preserve"> </w:t>
      </w:r>
      <w:bookmarkEnd w:id="29"/>
      <w:r>
        <w:rPr>
          <w:rFonts w:hint="eastAsia"/>
        </w:rPr>
        <w:t>投标须知前附表</w:t>
      </w:r>
      <w:bookmarkEnd w:id="30"/>
    </w:p>
    <w:p w:rsidR="000F7BB6" w:rsidRDefault="00D24084">
      <w:pPr>
        <w:tabs>
          <w:tab w:val="clear" w:pos="426"/>
        </w:tabs>
        <w:spacing w:line="240" w:lineRule="auto"/>
        <w:ind w:rightChars="-83" w:right="-174"/>
      </w:pPr>
      <w:r>
        <w:rPr>
          <w:rFonts w:hint="eastAsia"/>
        </w:rPr>
        <w:t>说明：本表是对通用条款《投标人须知》条款的补充、修改和完善，如果有矛盾，应以本表为准。</w:t>
      </w:r>
    </w:p>
    <w:tbl>
      <w:tblPr>
        <w:tblW w:w="957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tblPr>
      <w:tblGrid>
        <w:gridCol w:w="750"/>
        <w:gridCol w:w="1889"/>
        <w:gridCol w:w="6931"/>
      </w:tblGrid>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序号</w:t>
            </w:r>
          </w:p>
        </w:tc>
        <w:tc>
          <w:tcPr>
            <w:tcW w:w="1889" w:type="dxa"/>
            <w:vAlign w:val="center"/>
          </w:tcPr>
          <w:p w:rsidR="000F7BB6" w:rsidRDefault="00D24084">
            <w:pPr>
              <w:tabs>
                <w:tab w:val="clear" w:pos="426"/>
              </w:tabs>
              <w:adjustRightInd/>
              <w:snapToGrid/>
              <w:spacing w:line="240" w:lineRule="exact"/>
              <w:jc w:val="center"/>
            </w:pPr>
            <w:r>
              <w:rPr>
                <w:rFonts w:hint="eastAsia"/>
              </w:rPr>
              <w:t>内容</w:t>
            </w:r>
          </w:p>
        </w:tc>
        <w:tc>
          <w:tcPr>
            <w:tcW w:w="6931" w:type="dxa"/>
            <w:vAlign w:val="center"/>
          </w:tcPr>
          <w:p w:rsidR="000F7BB6" w:rsidRDefault="00D24084">
            <w:pPr>
              <w:tabs>
                <w:tab w:val="clear" w:pos="426"/>
              </w:tabs>
              <w:adjustRightInd/>
              <w:snapToGrid/>
              <w:spacing w:line="240" w:lineRule="exact"/>
              <w:jc w:val="center"/>
            </w:pPr>
            <w:r>
              <w:rPr>
                <w:rFonts w:hint="eastAsia"/>
              </w:rPr>
              <w:t>规定</w:t>
            </w:r>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1</w:t>
            </w:r>
          </w:p>
        </w:tc>
        <w:tc>
          <w:tcPr>
            <w:tcW w:w="1889" w:type="dxa"/>
            <w:vAlign w:val="center"/>
          </w:tcPr>
          <w:p w:rsidR="000F7BB6" w:rsidRDefault="00D24084">
            <w:pPr>
              <w:tabs>
                <w:tab w:val="clear" w:pos="426"/>
              </w:tabs>
              <w:adjustRightInd/>
              <w:snapToGrid/>
              <w:spacing w:line="240" w:lineRule="exact"/>
            </w:pPr>
            <w:r>
              <w:rPr>
                <w:rFonts w:hint="eastAsia"/>
              </w:rPr>
              <w:t>联合体投标</w:t>
            </w:r>
          </w:p>
        </w:tc>
        <w:tc>
          <w:tcPr>
            <w:tcW w:w="6931" w:type="dxa"/>
            <w:vAlign w:val="center"/>
          </w:tcPr>
          <w:p w:rsidR="000F7BB6" w:rsidRDefault="00D24084">
            <w:pPr>
              <w:tabs>
                <w:tab w:val="clear" w:pos="426"/>
              </w:tabs>
              <w:adjustRightInd/>
              <w:snapToGrid/>
              <w:spacing w:line="240" w:lineRule="exact"/>
            </w:pPr>
            <w:r>
              <w:rPr>
                <w:rFonts w:hint="eastAsia"/>
              </w:rPr>
              <w:t>■不接受（招标文件中相关联合体规定均不适用）   口接受</w:t>
            </w:r>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2</w:t>
            </w:r>
          </w:p>
        </w:tc>
        <w:tc>
          <w:tcPr>
            <w:tcW w:w="1889" w:type="dxa"/>
            <w:vAlign w:val="center"/>
          </w:tcPr>
          <w:p w:rsidR="000F7BB6" w:rsidRDefault="00D24084">
            <w:pPr>
              <w:tabs>
                <w:tab w:val="clear" w:pos="426"/>
              </w:tabs>
              <w:adjustRightInd/>
              <w:snapToGrid/>
              <w:spacing w:line="240" w:lineRule="exact"/>
            </w:pPr>
            <w:r>
              <w:t>踏勘现场</w:t>
            </w:r>
          </w:p>
        </w:tc>
        <w:tc>
          <w:tcPr>
            <w:tcW w:w="6931" w:type="dxa"/>
            <w:vAlign w:val="center"/>
          </w:tcPr>
          <w:p w:rsidR="000F7BB6" w:rsidRDefault="00D24084">
            <w:pPr>
              <w:tabs>
                <w:tab w:val="clear" w:pos="426"/>
              </w:tabs>
              <w:adjustRightInd/>
              <w:snapToGrid/>
              <w:spacing w:line="240" w:lineRule="exact"/>
            </w:pPr>
            <w:r>
              <w:rPr>
                <w:rFonts w:hint="eastAsia"/>
              </w:rPr>
              <w:t>■不组织。</w:t>
            </w:r>
          </w:p>
          <w:p w:rsidR="000F7BB6" w:rsidRDefault="00D24084">
            <w:pPr>
              <w:tabs>
                <w:tab w:val="clear" w:pos="426"/>
              </w:tabs>
              <w:adjustRightInd/>
              <w:snapToGrid/>
              <w:spacing w:line="240" w:lineRule="exact"/>
            </w:pPr>
            <w:r>
              <w:rPr>
                <w:rFonts w:hint="eastAsia"/>
              </w:rPr>
              <w:t>口组织。踏勘时间：</w:t>
            </w:r>
            <w:r>
              <w:rPr>
                <w:rFonts w:hint="eastAsia"/>
                <w:u w:val="single"/>
              </w:rPr>
              <w:t xml:space="preserve">      年    月   日    时    分</w:t>
            </w:r>
          </w:p>
          <w:p w:rsidR="000F7BB6" w:rsidRDefault="00D24084">
            <w:pPr>
              <w:tabs>
                <w:tab w:val="clear" w:pos="426"/>
              </w:tabs>
              <w:adjustRightInd/>
              <w:snapToGrid/>
              <w:spacing w:line="240" w:lineRule="exact"/>
            </w:pPr>
            <w:r>
              <w:rPr>
                <w:rFonts w:hint="eastAsia"/>
              </w:rPr>
              <w:t xml:space="preserve">        集合地点：</w:t>
            </w:r>
            <w:r>
              <w:rPr>
                <w:rFonts w:hint="eastAsia"/>
                <w:u w:val="single"/>
              </w:rPr>
              <w:t xml:space="preserve">                              </w:t>
            </w:r>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3</w:t>
            </w:r>
          </w:p>
        </w:tc>
        <w:tc>
          <w:tcPr>
            <w:tcW w:w="1889" w:type="dxa"/>
            <w:vAlign w:val="center"/>
          </w:tcPr>
          <w:p w:rsidR="000F7BB6" w:rsidRDefault="00D24084">
            <w:pPr>
              <w:tabs>
                <w:tab w:val="clear" w:pos="426"/>
              </w:tabs>
              <w:adjustRightInd/>
              <w:snapToGrid/>
              <w:spacing w:line="240" w:lineRule="exact"/>
            </w:pPr>
            <w:r>
              <w:rPr>
                <w:rFonts w:hint="eastAsia"/>
              </w:rPr>
              <w:t>投标人提出疑问截止时间</w:t>
            </w:r>
          </w:p>
        </w:tc>
        <w:tc>
          <w:tcPr>
            <w:tcW w:w="6931" w:type="dxa"/>
            <w:vAlign w:val="center"/>
          </w:tcPr>
          <w:p w:rsidR="000F7BB6" w:rsidRDefault="00D24084">
            <w:pPr>
              <w:tabs>
                <w:tab w:val="clear" w:pos="426"/>
              </w:tabs>
              <w:adjustRightInd/>
              <w:snapToGrid/>
              <w:spacing w:line="240" w:lineRule="exact"/>
            </w:pPr>
            <w:r>
              <w:rPr>
                <w:rFonts w:hint="eastAsia"/>
              </w:rPr>
              <w:t>公告发布之日起第5个工作日</w:t>
            </w:r>
            <w:r>
              <w:rPr>
                <w:rFonts w:hint="eastAsia"/>
                <w:u w:val="single"/>
              </w:rPr>
              <w:t>17：00</w:t>
            </w:r>
            <w:r>
              <w:rPr>
                <w:rFonts w:hint="eastAsia"/>
              </w:rPr>
              <w:t>点前</w:t>
            </w:r>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4</w:t>
            </w:r>
          </w:p>
        </w:tc>
        <w:tc>
          <w:tcPr>
            <w:tcW w:w="1889" w:type="dxa"/>
            <w:vAlign w:val="center"/>
          </w:tcPr>
          <w:p w:rsidR="000F7BB6" w:rsidRDefault="00D24084">
            <w:pPr>
              <w:tabs>
                <w:tab w:val="clear" w:pos="426"/>
              </w:tabs>
              <w:adjustRightInd/>
              <w:snapToGrid/>
              <w:spacing w:line="240" w:lineRule="exact"/>
            </w:pPr>
            <w:r>
              <w:rPr>
                <w:rFonts w:hint="eastAsia"/>
              </w:rPr>
              <w:t>澄清或修补、答疑的期限</w:t>
            </w:r>
          </w:p>
        </w:tc>
        <w:tc>
          <w:tcPr>
            <w:tcW w:w="6931" w:type="dxa"/>
            <w:vAlign w:val="center"/>
          </w:tcPr>
          <w:p w:rsidR="000F7BB6" w:rsidRDefault="00D24084">
            <w:pPr>
              <w:tabs>
                <w:tab w:val="clear" w:pos="426"/>
              </w:tabs>
              <w:adjustRightInd/>
              <w:snapToGrid/>
              <w:spacing w:line="240" w:lineRule="exact"/>
            </w:pPr>
            <w:r>
              <w:rPr>
                <w:rFonts w:hint="eastAsia"/>
              </w:rPr>
              <w:t>截标3</w:t>
            </w:r>
            <w:r>
              <w:t>日</w:t>
            </w:r>
            <w:r>
              <w:rPr>
                <w:rFonts w:hint="eastAsia"/>
              </w:rPr>
              <w:t>前</w:t>
            </w:r>
            <w:r>
              <w:rPr>
                <w:rFonts w:hint="eastAsia"/>
                <w:u w:val="single"/>
              </w:rPr>
              <w:t>17：00</w:t>
            </w:r>
            <w:r>
              <w:rPr>
                <w:rFonts w:hint="eastAsia"/>
              </w:rPr>
              <w:t>点前</w:t>
            </w:r>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5</w:t>
            </w:r>
          </w:p>
        </w:tc>
        <w:tc>
          <w:tcPr>
            <w:tcW w:w="1889" w:type="dxa"/>
            <w:vAlign w:val="center"/>
          </w:tcPr>
          <w:p w:rsidR="000F7BB6" w:rsidRDefault="00D24084">
            <w:pPr>
              <w:tabs>
                <w:tab w:val="clear" w:pos="426"/>
              </w:tabs>
              <w:adjustRightInd/>
              <w:snapToGrid/>
              <w:spacing w:line="240" w:lineRule="exact"/>
            </w:pPr>
            <w:r>
              <w:rPr>
                <w:rFonts w:hint="eastAsia"/>
              </w:rPr>
              <w:t>招标代理</w:t>
            </w:r>
            <w:r>
              <w:t>服务费</w:t>
            </w:r>
          </w:p>
        </w:tc>
        <w:tc>
          <w:tcPr>
            <w:tcW w:w="6931" w:type="dxa"/>
            <w:vAlign w:val="center"/>
          </w:tcPr>
          <w:p w:rsidR="000F7BB6" w:rsidRDefault="00D24084">
            <w:pPr>
              <w:tabs>
                <w:tab w:val="clear" w:pos="426"/>
              </w:tabs>
              <w:adjustRightInd/>
              <w:snapToGrid/>
              <w:spacing w:line="240" w:lineRule="exact"/>
              <w:rPr>
                <w:rFonts w:ascii="Times New Roman" w:hAnsi="Times New Roman" w:cs="Times New Roman"/>
                <w:kern w:val="2"/>
                <w:szCs w:val="20"/>
              </w:rPr>
            </w:pPr>
            <w:r>
              <w:t>采</w:t>
            </w:r>
            <w:r>
              <w:rPr>
                <w:rFonts w:ascii="Times New Roman" w:hAnsi="Times New Roman" w:cs="Times New Roman"/>
                <w:kern w:val="2"/>
                <w:szCs w:val="20"/>
              </w:rPr>
              <w:t>购代理机构</w:t>
            </w:r>
            <w:r>
              <w:rPr>
                <w:rFonts w:ascii="Times New Roman" w:hAnsi="Times New Roman" w:cs="Times New Roman" w:hint="eastAsia"/>
                <w:kern w:val="2"/>
                <w:szCs w:val="20"/>
              </w:rPr>
              <w:t>以</w:t>
            </w:r>
            <w:r>
              <w:rPr>
                <w:rFonts w:ascii="Times New Roman" w:hAnsi="Times New Roman" w:cs="Times New Roman"/>
                <w:kern w:val="2"/>
                <w:szCs w:val="20"/>
              </w:rPr>
              <w:t>中标金额</w:t>
            </w:r>
            <w:r>
              <w:rPr>
                <w:rFonts w:ascii="Times New Roman" w:hAnsi="Times New Roman" w:cs="Times New Roman" w:hint="eastAsia"/>
                <w:kern w:val="2"/>
                <w:szCs w:val="20"/>
              </w:rPr>
              <w:t>为计算基数，按</w:t>
            </w:r>
            <w:r>
              <w:rPr>
                <w:rFonts w:ascii="Times New Roman" w:hAnsi="Times New Roman" w:cs="Times New Roman"/>
                <w:kern w:val="2"/>
                <w:szCs w:val="20"/>
              </w:rPr>
              <w:t>国家计委计价格〔</w:t>
            </w:r>
            <w:r>
              <w:rPr>
                <w:rFonts w:ascii="Times New Roman" w:hAnsi="Times New Roman" w:cs="Times New Roman"/>
                <w:kern w:val="2"/>
                <w:szCs w:val="20"/>
              </w:rPr>
              <w:t>2002</w:t>
            </w:r>
            <w:r>
              <w:rPr>
                <w:rFonts w:ascii="Times New Roman" w:hAnsi="Times New Roman" w:cs="Times New Roman"/>
                <w:kern w:val="2"/>
                <w:szCs w:val="20"/>
              </w:rPr>
              <w:t>〕</w:t>
            </w:r>
            <w:r>
              <w:rPr>
                <w:rFonts w:ascii="Times New Roman" w:hAnsi="Times New Roman" w:cs="Times New Roman"/>
                <w:kern w:val="2"/>
                <w:szCs w:val="20"/>
              </w:rPr>
              <w:t>1980</w:t>
            </w:r>
            <w:r>
              <w:rPr>
                <w:rFonts w:ascii="Times New Roman" w:hAnsi="Times New Roman" w:cs="Times New Roman"/>
                <w:kern w:val="2"/>
                <w:szCs w:val="20"/>
              </w:rPr>
              <w:t>号文规定</w:t>
            </w:r>
            <w:r>
              <w:rPr>
                <w:rFonts w:ascii="Times New Roman" w:hAnsi="Times New Roman" w:cs="Times New Roman" w:hint="eastAsia"/>
                <w:kern w:val="2"/>
                <w:szCs w:val="20"/>
              </w:rPr>
              <w:t>的</w:t>
            </w:r>
            <w:r>
              <w:rPr>
                <w:rFonts w:ascii="Times New Roman" w:hAnsi="Times New Roman" w:cs="Times New Roman"/>
                <w:kern w:val="2"/>
                <w:szCs w:val="20"/>
              </w:rPr>
              <w:t>招标代理服务收费</w:t>
            </w:r>
            <w:r>
              <w:rPr>
                <w:rFonts w:ascii="Times New Roman" w:hAnsi="Times New Roman" w:cs="Times New Roman" w:hint="eastAsia"/>
                <w:kern w:val="2"/>
                <w:szCs w:val="20"/>
              </w:rPr>
              <w:t>并上浮</w:t>
            </w:r>
            <w:r>
              <w:rPr>
                <w:rFonts w:ascii="Times New Roman" w:hAnsi="Times New Roman" w:cs="Times New Roman" w:hint="eastAsia"/>
                <w:kern w:val="2"/>
                <w:szCs w:val="20"/>
              </w:rPr>
              <w:t>20%</w:t>
            </w:r>
            <w:r>
              <w:rPr>
                <w:rFonts w:ascii="Times New Roman" w:hAnsi="Times New Roman" w:cs="Times New Roman"/>
                <w:kern w:val="2"/>
                <w:szCs w:val="20"/>
              </w:rPr>
              <w:t>向中标人收取</w:t>
            </w:r>
            <w:r>
              <w:rPr>
                <w:rFonts w:ascii="Times New Roman" w:hAnsi="Times New Roman" w:cs="Times New Roman" w:hint="eastAsia"/>
                <w:kern w:val="2"/>
                <w:szCs w:val="20"/>
              </w:rPr>
              <w:t>。</w:t>
            </w:r>
          </w:p>
          <w:p w:rsidR="000F7BB6" w:rsidRDefault="00D24084">
            <w:pPr>
              <w:tabs>
                <w:tab w:val="clear" w:pos="426"/>
              </w:tabs>
              <w:adjustRightInd/>
              <w:snapToGrid/>
              <w:spacing w:line="240" w:lineRule="exact"/>
              <w:rPr>
                <w:rFonts w:ascii="Times New Roman" w:hAnsi="Times New Roman" w:cs="Times New Roman"/>
                <w:kern w:val="2"/>
                <w:szCs w:val="20"/>
              </w:rPr>
            </w:pPr>
            <w:r>
              <w:rPr>
                <w:rFonts w:ascii="Times New Roman" w:hAnsi="Times New Roman" w:cs="Times New Roman" w:hint="eastAsia"/>
                <w:kern w:val="2"/>
                <w:szCs w:val="20"/>
              </w:rPr>
              <w:t>招标代理服务费采用转账的方式，账户信息如下：</w:t>
            </w:r>
          </w:p>
          <w:p w:rsidR="000F7BB6" w:rsidRDefault="00D24084">
            <w:pPr>
              <w:tabs>
                <w:tab w:val="clear" w:pos="426"/>
              </w:tabs>
              <w:adjustRightInd/>
              <w:snapToGrid/>
              <w:spacing w:line="240" w:lineRule="exact"/>
              <w:rPr>
                <w:rFonts w:ascii="Times New Roman" w:hAnsi="Times New Roman" w:cs="Times New Roman"/>
                <w:kern w:val="2"/>
                <w:szCs w:val="20"/>
              </w:rPr>
            </w:pPr>
            <w:r>
              <w:rPr>
                <w:rFonts w:ascii="Times New Roman" w:hAnsi="Times New Roman" w:cs="Times New Roman" w:hint="eastAsia"/>
                <w:kern w:val="2"/>
                <w:szCs w:val="20"/>
              </w:rPr>
              <w:t>户名：深圳市深水</w:t>
            </w:r>
            <w:proofErr w:type="gramStart"/>
            <w:r>
              <w:rPr>
                <w:rFonts w:ascii="Times New Roman" w:hAnsi="Times New Roman" w:cs="Times New Roman" w:hint="eastAsia"/>
                <w:kern w:val="2"/>
                <w:szCs w:val="20"/>
              </w:rPr>
              <w:t>水务</w:t>
            </w:r>
            <w:proofErr w:type="gramEnd"/>
            <w:r>
              <w:rPr>
                <w:rFonts w:ascii="Times New Roman" w:hAnsi="Times New Roman" w:cs="Times New Roman" w:hint="eastAsia"/>
                <w:kern w:val="2"/>
                <w:szCs w:val="20"/>
              </w:rPr>
              <w:t>咨询有限公司，</w:t>
            </w:r>
          </w:p>
          <w:p w:rsidR="000F7BB6" w:rsidRDefault="00D24084">
            <w:pPr>
              <w:tabs>
                <w:tab w:val="clear" w:pos="426"/>
              </w:tabs>
              <w:adjustRightInd/>
              <w:snapToGrid/>
              <w:spacing w:line="240" w:lineRule="exact"/>
            </w:pPr>
            <w:r>
              <w:rPr>
                <w:rFonts w:ascii="Times New Roman" w:hAnsi="Times New Roman" w:cs="Times New Roman" w:hint="eastAsia"/>
                <w:kern w:val="2"/>
                <w:szCs w:val="20"/>
              </w:rPr>
              <w:t>账号：</w:t>
            </w:r>
            <w:r>
              <w:rPr>
                <w:rFonts w:ascii="Times New Roman" w:hAnsi="Times New Roman" w:cs="Times New Roman" w:hint="eastAsia"/>
                <w:kern w:val="2"/>
                <w:szCs w:val="20"/>
              </w:rPr>
              <w:t>410097000</w:t>
            </w:r>
            <w:r>
              <w:rPr>
                <w:rFonts w:hint="eastAsia"/>
              </w:rPr>
              <w:t>40000156，</w:t>
            </w:r>
          </w:p>
          <w:p w:rsidR="000F7BB6" w:rsidRDefault="00D24084">
            <w:pPr>
              <w:tabs>
                <w:tab w:val="clear" w:pos="426"/>
              </w:tabs>
              <w:adjustRightInd/>
              <w:snapToGrid/>
              <w:spacing w:line="240" w:lineRule="exact"/>
            </w:pPr>
            <w:r>
              <w:rPr>
                <w:rFonts w:hint="eastAsia"/>
              </w:rPr>
              <w:t>开户行：农行彩田支行</w:t>
            </w:r>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6</w:t>
            </w:r>
          </w:p>
        </w:tc>
        <w:tc>
          <w:tcPr>
            <w:tcW w:w="1889" w:type="dxa"/>
            <w:vAlign w:val="center"/>
          </w:tcPr>
          <w:p w:rsidR="000F7BB6" w:rsidRDefault="00D24084">
            <w:pPr>
              <w:tabs>
                <w:tab w:val="clear" w:pos="426"/>
              </w:tabs>
              <w:adjustRightInd/>
              <w:snapToGrid/>
              <w:spacing w:line="240" w:lineRule="exact"/>
            </w:pPr>
            <w:r>
              <w:t>投标</w:t>
            </w:r>
            <w:r>
              <w:rPr>
                <w:rFonts w:hint="eastAsia"/>
              </w:rPr>
              <w:t>担保</w:t>
            </w:r>
          </w:p>
        </w:tc>
        <w:tc>
          <w:tcPr>
            <w:tcW w:w="6931" w:type="dxa"/>
            <w:vAlign w:val="center"/>
          </w:tcPr>
          <w:p w:rsidR="000F7BB6" w:rsidRDefault="00D24084">
            <w:pPr>
              <w:spacing w:line="240" w:lineRule="exact"/>
              <w:rPr>
                <w:rFonts w:ascii="Times New Roman" w:hAnsi="Times New Roman" w:cs="Times New Roman"/>
                <w:kern w:val="2"/>
                <w:szCs w:val="20"/>
              </w:rPr>
            </w:pPr>
            <w:r>
              <w:rPr>
                <w:rFonts w:ascii="Times New Roman" w:hAnsi="Times New Roman" w:cs="Times New Roman" w:hint="eastAsia"/>
                <w:kern w:val="2"/>
                <w:szCs w:val="20"/>
              </w:rPr>
              <w:t>根据《深圳市财政委员会关于规范政府采购项目投标保证金和履约保证金管理的通知》</w:t>
            </w:r>
            <w:proofErr w:type="gramStart"/>
            <w:r>
              <w:rPr>
                <w:rFonts w:ascii="Times New Roman" w:hAnsi="Times New Roman" w:cs="Times New Roman" w:hint="eastAsia"/>
                <w:kern w:val="2"/>
                <w:szCs w:val="20"/>
              </w:rPr>
              <w:t>深财购</w:t>
            </w:r>
            <w:proofErr w:type="gramEnd"/>
            <w:r>
              <w:rPr>
                <w:rFonts w:ascii="Times New Roman" w:hAnsi="Times New Roman" w:cs="Times New Roman" w:hint="eastAsia"/>
                <w:kern w:val="2"/>
                <w:szCs w:val="20"/>
              </w:rPr>
              <w:t>﹝</w:t>
            </w:r>
            <w:r>
              <w:rPr>
                <w:rFonts w:ascii="Times New Roman" w:hAnsi="Times New Roman" w:cs="Times New Roman" w:hint="eastAsia"/>
                <w:kern w:val="2"/>
                <w:szCs w:val="20"/>
              </w:rPr>
              <w:t>2017</w:t>
            </w:r>
            <w:r>
              <w:rPr>
                <w:rFonts w:ascii="Times New Roman" w:hAnsi="Times New Roman" w:cs="Times New Roman" w:hint="eastAsia"/>
                <w:kern w:val="2"/>
                <w:szCs w:val="20"/>
              </w:rPr>
              <w:t>﹞</w:t>
            </w:r>
            <w:r>
              <w:rPr>
                <w:rFonts w:ascii="Times New Roman" w:hAnsi="Times New Roman" w:cs="Times New Roman" w:hint="eastAsia"/>
                <w:kern w:val="2"/>
                <w:szCs w:val="20"/>
              </w:rPr>
              <w:t>55</w:t>
            </w:r>
            <w:r>
              <w:rPr>
                <w:rFonts w:ascii="Times New Roman" w:hAnsi="Times New Roman" w:cs="Times New Roman" w:hint="eastAsia"/>
                <w:kern w:val="2"/>
                <w:szCs w:val="20"/>
              </w:rPr>
              <w:t>号文：</w:t>
            </w:r>
          </w:p>
          <w:p w:rsidR="000F7BB6" w:rsidRDefault="00D24084">
            <w:pPr>
              <w:numPr>
                <w:ilvl w:val="255"/>
                <w:numId w:val="0"/>
              </w:numPr>
              <w:spacing w:line="240" w:lineRule="exact"/>
              <w:rPr>
                <w:rFonts w:ascii="Times New Roman" w:hAnsi="Times New Roman" w:cs="Times New Roman"/>
                <w:kern w:val="2"/>
                <w:szCs w:val="20"/>
              </w:rPr>
            </w:pPr>
            <w:r>
              <w:rPr>
                <w:rFonts w:ascii="Times New Roman" w:hAnsi="Times New Roman" w:cs="Times New Roman" w:hint="eastAsia"/>
                <w:kern w:val="2"/>
                <w:szCs w:val="20"/>
              </w:rPr>
              <w:t>（</w:t>
            </w:r>
            <w:r>
              <w:rPr>
                <w:rFonts w:ascii="Times New Roman" w:hAnsi="Times New Roman" w:cs="Times New Roman" w:hint="eastAsia"/>
                <w:kern w:val="2"/>
                <w:szCs w:val="20"/>
              </w:rPr>
              <w:t>1</w:t>
            </w:r>
            <w:r>
              <w:rPr>
                <w:rFonts w:ascii="Times New Roman" w:hAnsi="Times New Roman" w:cs="Times New Roman" w:hint="eastAsia"/>
                <w:kern w:val="2"/>
                <w:szCs w:val="20"/>
              </w:rPr>
              <w:t>）供应商须为深圳市政府采购注册供应商并缴纳保证金一万元（由深圳市政府采购中心收取）；如另有规定，详见招标文件《专用条款》规定。</w:t>
            </w:r>
          </w:p>
          <w:p w:rsidR="000F7BB6" w:rsidRDefault="00D24084">
            <w:pPr>
              <w:spacing w:line="240" w:lineRule="exact"/>
              <w:rPr>
                <w:rFonts w:ascii="Times New Roman" w:hAnsi="Times New Roman" w:cs="Times New Roman"/>
                <w:kern w:val="2"/>
                <w:szCs w:val="20"/>
              </w:rPr>
            </w:pPr>
            <w:r>
              <w:rPr>
                <w:rFonts w:ascii="Times New Roman" w:hAnsi="Times New Roman" w:cs="Times New Roman" w:hint="eastAsia"/>
                <w:kern w:val="2"/>
                <w:szCs w:val="20"/>
              </w:rPr>
              <w:t>（</w:t>
            </w:r>
            <w:r>
              <w:rPr>
                <w:rFonts w:ascii="Times New Roman" w:hAnsi="Times New Roman" w:cs="Times New Roman" w:hint="eastAsia"/>
                <w:kern w:val="2"/>
                <w:szCs w:val="20"/>
              </w:rPr>
              <w:t>2</w:t>
            </w:r>
            <w:r>
              <w:rPr>
                <w:rFonts w:ascii="Times New Roman" w:hAnsi="Times New Roman" w:cs="Times New Roman" w:hint="eastAsia"/>
                <w:kern w:val="2"/>
                <w:szCs w:val="20"/>
              </w:rPr>
              <w:t>）投标保证金必须在项目开标日前两个工作日到账。</w:t>
            </w:r>
          </w:p>
          <w:p w:rsidR="000F7BB6" w:rsidRDefault="00D24084">
            <w:pPr>
              <w:spacing w:line="240" w:lineRule="exact"/>
              <w:rPr>
                <w:rFonts w:ascii="Times New Roman" w:hAnsi="Times New Roman" w:cs="Times New Roman"/>
                <w:kern w:val="2"/>
                <w:szCs w:val="20"/>
              </w:rPr>
            </w:pPr>
            <w:r>
              <w:rPr>
                <w:rFonts w:ascii="Times New Roman" w:hAnsi="Times New Roman" w:cs="Times New Roman" w:hint="eastAsia"/>
                <w:kern w:val="2"/>
                <w:szCs w:val="20"/>
              </w:rPr>
              <w:t>（</w:t>
            </w:r>
            <w:r>
              <w:rPr>
                <w:rFonts w:ascii="Times New Roman" w:hAnsi="Times New Roman" w:cs="Times New Roman" w:hint="eastAsia"/>
                <w:kern w:val="2"/>
                <w:szCs w:val="20"/>
              </w:rPr>
              <w:t>3</w:t>
            </w:r>
            <w:r>
              <w:rPr>
                <w:rFonts w:ascii="Times New Roman" w:hAnsi="Times New Roman" w:cs="Times New Roman" w:hint="eastAsia"/>
                <w:kern w:val="2"/>
                <w:szCs w:val="20"/>
              </w:rPr>
              <w:t>）交纳投标保证金应一律从投标供应商基本账户转出，否则按隐瞒真实情况，提供虚假资料处理。取消现金汇款等交纳方式，禁止个人银行结算账户转出和第三方代交。</w:t>
            </w:r>
          </w:p>
          <w:p w:rsidR="000F7BB6" w:rsidRDefault="00D24084">
            <w:pPr>
              <w:spacing w:line="240" w:lineRule="exact"/>
              <w:rPr>
                <w:rFonts w:ascii="Times New Roman" w:hAnsi="Times New Roman" w:cs="Times New Roman"/>
                <w:kern w:val="2"/>
                <w:szCs w:val="20"/>
              </w:rPr>
            </w:pPr>
            <w:r>
              <w:rPr>
                <w:rFonts w:ascii="Times New Roman" w:hAnsi="Times New Roman" w:cs="Times New Roman" w:hint="eastAsia"/>
                <w:kern w:val="2"/>
                <w:szCs w:val="20"/>
              </w:rPr>
              <w:t>（</w:t>
            </w:r>
            <w:r>
              <w:rPr>
                <w:rFonts w:ascii="Times New Roman" w:hAnsi="Times New Roman" w:cs="Times New Roman" w:hint="eastAsia"/>
                <w:kern w:val="2"/>
                <w:szCs w:val="20"/>
              </w:rPr>
              <w:t>4</w:t>
            </w:r>
            <w:r>
              <w:rPr>
                <w:rFonts w:ascii="Times New Roman" w:hAnsi="Times New Roman" w:cs="Times New Roman" w:hint="eastAsia"/>
                <w:kern w:val="2"/>
                <w:szCs w:val="20"/>
              </w:rPr>
              <w:t>）投标供应商须提供承诺函，承诺已在市政府采购中心缴纳投标保证金，所缴纳的投标保证金作为本次政府采购活动的投标保证金；若投标保证金被依法不予退还，应及时补缴，否则投标无效。</w:t>
            </w:r>
          </w:p>
          <w:p w:rsidR="000F7BB6" w:rsidRDefault="00D24084">
            <w:pPr>
              <w:spacing w:line="240" w:lineRule="exact"/>
              <w:rPr>
                <w:rFonts w:ascii="Times New Roman" w:hAnsi="Times New Roman" w:cs="Times New Roman"/>
                <w:kern w:val="2"/>
                <w:szCs w:val="20"/>
              </w:rPr>
            </w:pPr>
            <w:r>
              <w:rPr>
                <w:rFonts w:ascii="Times New Roman" w:hAnsi="Times New Roman" w:cs="Times New Roman" w:hint="eastAsia"/>
                <w:kern w:val="2"/>
                <w:szCs w:val="20"/>
              </w:rPr>
              <w:t>（</w:t>
            </w:r>
            <w:r>
              <w:rPr>
                <w:rFonts w:ascii="Times New Roman" w:hAnsi="Times New Roman" w:cs="Times New Roman" w:hint="eastAsia"/>
                <w:kern w:val="2"/>
                <w:szCs w:val="20"/>
              </w:rPr>
              <w:t>5</w:t>
            </w:r>
            <w:r>
              <w:rPr>
                <w:rFonts w:ascii="Times New Roman" w:hAnsi="Times New Roman" w:cs="Times New Roman" w:hint="eastAsia"/>
                <w:kern w:val="2"/>
                <w:szCs w:val="20"/>
              </w:rPr>
              <w:t>）以上相关要求必须严格遵守。否则，由此造成的后果由供应商自行负责。</w:t>
            </w:r>
          </w:p>
          <w:p w:rsidR="000F7BB6" w:rsidRDefault="00D24084">
            <w:pPr>
              <w:spacing w:line="240" w:lineRule="exact"/>
              <w:rPr>
                <w:rFonts w:ascii="Times New Roman" w:hAnsi="Times New Roman" w:cs="Times New Roman"/>
                <w:kern w:val="2"/>
                <w:szCs w:val="20"/>
              </w:rPr>
            </w:pPr>
            <w:r>
              <w:rPr>
                <w:rFonts w:ascii="Times New Roman" w:hAnsi="Times New Roman" w:cs="Times New Roman" w:hint="eastAsia"/>
                <w:kern w:val="2"/>
                <w:szCs w:val="20"/>
              </w:rPr>
              <w:t>（</w:t>
            </w:r>
            <w:r>
              <w:rPr>
                <w:rFonts w:ascii="Times New Roman" w:hAnsi="Times New Roman" w:cs="Times New Roman" w:hint="eastAsia"/>
                <w:kern w:val="2"/>
                <w:szCs w:val="20"/>
              </w:rPr>
              <w:t>6</w:t>
            </w:r>
            <w:r>
              <w:rPr>
                <w:rFonts w:ascii="Times New Roman" w:hAnsi="Times New Roman" w:cs="Times New Roman" w:hint="eastAsia"/>
                <w:kern w:val="2"/>
                <w:szCs w:val="20"/>
              </w:rPr>
              <w:t>）缴纳投标保证金账户信息：</w:t>
            </w:r>
          </w:p>
          <w:p w:rsidR="000F7BB6" w:rsidRDefault="00D24084">
            <w:pPr>
              <w:spacing w:line="240" w:lineRule="exact"/>
              <w:rPr>
                <w:rFonts w:ascii="Times New Roman" w:hAnsi="Times New Roman" w:cs="Times New Roman"/>
                <w:kern w:val="2"/>
                <w:szCs w:val="20"/>
              </w:rPr>
            </w:pPr>
            <w:r>
              <w:rPr>
                <w:rFonts w:ascii="Times New Roman" w:hAnsi="Times New Roman" w:cs="Times New Roman" w:hint="eastAsia"/>
                <w:kern w:val="2"/>
                <w:szCs w:val="20"/>
              </w:rPr>
              <w:t>账户名称：深圳市政府采购中心</w:t>
            </w:r>
            <w:r>
              <w:rPr>
                <w:rFonts w:ascii="Times New Roman" w:hAnsi="Times New Roman" w:cs="Times New Roman" w:hint="eastAsia"/>
                <w:kern w:val="2"/>
                <w:szCs w:val="20"/>
              </w:rPr>
              <w:t xml:space="preserve"> </w:t>
            </w:r>
          </w:p>
          <w:p w:rsidR="000F7BB6" w:rsidRDefault="00D24084">
            <w:pPr>
              <w:spacing w:line="240" w:lineRule="exact"/>
              <w:rPr>
                <w:rFonts w:ascii="Times New Roman" w:hAnsi="Times New Roman" w:cs="Times New Roman"/>
                <w:kern w:val="2"/>
                <w:szCs w:val="20"/>
              </w:rPr>
            </w:pPr>
            <w:proofErr w:type="gramStart"/>
            <w:r>
              <w:rPr>
                <w:rFonts w:ascii="Times New Roman" w:hAnsi="Times New Roman" w:cs="Times New Roman" w:hint="eastAsia"/>
                <w:kern w:val="2"/>
                <w:szCs w:val="20"/>
              </w:rPr>
              <w:t>账</w:t>
            </w:r>
            <w:proofErr w:type="gramEnd"/>
            <w:r>
              <w:rPr>
                <w:rFonts w:ascii="Times New Roman" w:hAnsi="Times New Roman" w:cs="Times New Roman" w:hint="eastAsia"/>
                <w:kern w:val="2"/>
                <w:szCs w:val="20"/>
              </w:rPr>
              <w:t xml:space="preserve">    </w:t>
            </w:r>
            <w:r>
              <w:rPr>
                <w:rFonts w:ascii="Times New Roman" w:hAnsi="Times New Roman" w:cs="Times New Roman" w:hint="eastAsia"/>
                <w:kern w:val="2"/>
                <w:szCs w:val="20"/>
              </w:rPr>
              <w:t>号：</w:t>
            </w:r>
            <w:r>
              <w:rPr>
                <w:rFonts w:ascii="Times New Roman" w:hAnsi="Times New Roman" w:cs="Times New Roman" w:hint="eastAsia"/>
                <w:kern w:val="2"/>
                <w:szCs w:val="20"/>
              </w:rPr>
              <w:t>0012100200549</w:t>
            </w:r>
          </w:p>
          <w:p w:rsidR="000F7BB6" w:rsidRDefault="00D24084">
            <w:pPr>
              <w:spacing w:line="240" w:lineRule="exact"/>
              <w:rPr>
                <w:rFonts w:ascii="Times New Roman" w:hAnsi="Times New Roman" w:cs="Times New Roman"/>
                <w:kern w:val="2"/>
                <w:szCs w:val="20"/>
              </w:rPr>
            </w:pPr>
            <w:r>
              <w:rPr>
                <w:rFonts w:ascii="Times New Roman" w:hAnsi="Times New Roman" w:cs="Times New Roman" w:hint="eastAsia"/>
                <w:kern w:val="2"/>
                <w:szCs w:val="20"/>
              </w:rPr>
              <w:t>开户银行：平安银行股份有限公司深圳分行营业部</w:t>
            </w:r>
            <w:r>
              <w:rPr>
                <w:rFonts w:ascii="Times New Roman" w:hAnsi="Times New Roman" w:cs="Times New Roman" w:hint="eastAsia"/>
                <w:kern w:val="2"/>
                <w:szCs w:val="20"/>
              </w:rPr>
              <w:t xml:space="preserve">  </w:t>
            </w:r>
          </w:p>
          <w:p w:rsidR="000F7BB6" w:rsidRDefault="00D24084">
            <w:pPr>
              <w:tabs>
                <w:tab w:val="clear" w:pos="426"/>
              </w:tabs>
              <w:adjustRightInd/>
              <w:snapToGrid/>
              <w:spacing w:line="240" w:lineRule="exact"/>
              <w:rPr>
                <w:rFonts w:ascii="Times New Roman" w:hAnsi="Times New Roman" w:cs="Times New Roman"/>
                <w:kern w:val="2"/>
                <w:szCs w:val="20"/>
              </w:rPr>
            </w:pPr>
            <w:r>
              <w:rPr>
                <w:rFonts w:ascii="Times New Roman" w:hAnsi="Times New Roman" w:cs="Times New Roman" w:hint="eastAsia"/>
                <w:kern w:val="2"/>
                <w:szCs w:val="20"/>
              </w:rPr>
              <w:t>行</w:t>
            </w:r>
            <w:r>
              <w:rPr>
                <w:rFonts w:ascii="Times New Roman" w:hAnsi="Times New Roman" w:cs="Times New Roman" w:hint="eastAsia"/>
                <w:kern w:val="2"/>
                <w:szCs w:val="20"/>
              </w:rPr>
              <w:t xml:space="preserve">    </w:t>
            </w:r>
            <w:r>
              <w:rPr>
                <w:rFonts w:ascii="Times New Roman" w:hAnsi="Times New Roman" w:cs="Times New Roman" w:hint="eastAsia"/>
                <w:kern w:val="2"/>
                <w:szCs w:val="20"/>
              </w:rPr>
              <w:t>号：</w:t>
            </w:r>
            <w:r>
              <w:rPr>
                <w:rFonts w:ascii="Times New Roman" w:hAnsi="Times New Roman" w:cs="Times New Roman" w:hint="eastAsia"/>
                <w:kern w:val="2"/>
                <w:szCs w:val="20"/>
              </w:rPr>
              <w:t>307584021015</w:t>
            </w:r>
          </w:p>
          <w:p w:rsidR="000F7BB6" w:rsidRDefault="00D24084">
            <w:pPr>
              <w:tabs>
                <w:tab w:val="clear" w:pos="426"/>
              </w:tabs>
              <w:adjustRightInd/>
              <w:snapToGrid/>
              <w:spacing w:line="240" w:lineRule="exact"/>
            </w:pPr>
            <w:r>
              <w:rPr>
                <w:rFonts w:ascii="Times New Roman" w:hAnsi="Times New Roman" w:cs="Times New Roman" w:hint="eastAsia"/>
                <w:kern w:val="2"/>
                <w:szCs w:val="20"/>
              </w:rPr>
              <w:t>（</w:t>
            </w:r>
            <w:r>
              <w:rPr>
                <w:rFonts w:ascii="Times New Roman" w:hAnsi="Times New Roman" w:cs="Times New Roman"/>
                <w:kern w:val="2"/>
                <w:szCs w:val="20"/>
              </w:rPr>
              <w:t>7</w:t>
            </w:r>
            <w:r>
              <w:rPr>
                <w:rFonts w:ascii="Times New Roman" w:hAnsi="Times New Roman" w:cs="Times New Roman"/>
                <w:kern w:val="2"/>
                <w:szCs w:val="20"/>
              </w:rPr>
              <w:t>）咨询电话：</w:t>
            </w:r>
            <w:r>
              <w:rPr>
                <w:rFonts w:ascii="Times New Roman" w:hAnsi="Times New Roman" w:cs="Times New Roman"/>
                <w:kern w:val="2"/>
                <w:szCs w:val="20"/>
              </w:rPr>
              <w:t>0755-83948155</w:t>
            </w:r>
            <w:r>
              <w:rPr>
                <w:rFonts w:ascii="Times New Roman" w:hAnsi="Times New Roman" w:cs="Times New Roman" w:hint="eastAsia"/>
                <w:kern w:val="2"/>
                <w:szCs w:val="20"/>
              </w:rPr>
              <w:t>市采购中心保证金业务办理事宜。包括保证金缴纳（缴纳方式、账号和金额）、退款流程、到账查询、到账凭证领取等工作。</w:t>
            </w:r>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7</w:t>
            </w:r>
          </w:p>
        </w:tc>
        <w:tc>
          <w:tcPr>
            <w:tcW w:w="1889" w:type="dxa"/>
            <w:vAlign w:val="center"/>
          </w:tcPr>
          <w:p w:rsidR="000F7BB6" w:rsidRDefault="00D24084">
            <w:pPr>
              <w:tabs>
                <w:tab w:val="clear" w:pos="426"/>
              </w:tabs>
              <w:adjustRightInd/>
              <w:snapToGrid/>
              <w:spacing w:line="240" w:lineRule="exact"/>
            </w:pPr>
            <w:r>
              <w:t>投标有效期</w:t>
            </w:r>
          </w:p>
        </w:tc>
        <w:tc>
          <w:tcPr>
            <w:tcW w:w="6931" w:type="dxa"/>
            <w:vAlign w:val="center"/>
          </w:tcPr>
          <w:p w:rsidR="000F7BB6" w:rsidRDefault="00D24084">
            <w:pPr>
              <w:tabs>
                <w:tab w:val="clear" w:pos="426"/>
              </w:tabs>
              <w:adjustRightInd/>
              <w:snapToGrid/>
              <w:spacing w:line="240" w:lineRule="exact"/>
            </w:pPr>
            <w:r>
              <w:rPr>
                <w:rFonts w:hint="eastAsia"/>
              </w:rPr>
              <w:t>90</w:t>
            </w:r>
            <w:r>
              <w:t>日历天（</w:t>
            </w:r>
            <w:r>
              <w:rPr>
                <w:rFonts w:hint="eastAsia"/>
              </w:rPr>
              <w:t>从投标截止之日算起</w:t>
            </w:r>
            <w:r>
              <w:t>）</w:t>
            </w:r>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8</w:t>
            </w:r>
          </w:p>
        </w:tc>
        <w:tc>
          <w:tcPr>
            <w:tcW w:w="1889" w:type="dxa"/>
            <w:vAlign w:val="center"/>
          </w:tcPr>
          <w:p w:rsidR="000F7BB6" w:rsidRDefault="00D24084">
            <w:pPr>
              <w:tabs>
                <w:tab w:val="clear" w:pos="426"/>
              </w:tabs>
              <w:adjustRightInd/>
              <w:snapToGrid/>
              <w:spacing w:line="240" w:lineRule="exact"/>
            </w:pPr>
            <w:r>
              <w:rPr>
                <w:rFonts w:hint="eastAsia"/>
              </w:rPr>
              <w:t>替代方案</w:t>
            </w:r>
          </w:p>
        </w:tc>
        <w:tc>
          <w:tcPr>
            <w:tcW w:w="6931" w:type="dxa"/>
            <w:vAlign w:val="center"/>
          </w:tcPr>
          <w:p w:rsidR="000F7BB6" w:rsidRDefault="00D24084">
            <w:pPr>
              <w:tabs>
                <w:tab w:val="clear" w:pos="426"/>
              </w:tabs>
              <w:adjustRightInd/>
              <w:snapToGrid/>
              <w:spacing w:line="240" w:lineRule="exact"/>
            </w:pPr>
            <w:r>
              <w:rPr>
                <w:rFonts w:hint="eastAsia"/>
              </w:rPr>
              <w:t xml:space="preserve">■不允许          </w:t>
            </w:r>
            <w:proofErr w:type="gramStart"/>
            <w:r>
              <w:rPr>
                <w:rFonts w:hint="eastAsia"/>
              </w:rPr>
              <w:t>口允许</w:t>
            </w:r>
            <w:proofErr w:type="gramEnd"/>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9</w:t>
            </w:r>
          </w:p>
        </w:tc>
        <w:tc>
          <w:tcPr>
            <w:tcW w:w="1889" w:type="dxa"/>
            <w:vAlign w:val="center"/>
          </w:tcPr>
          <w:p w:rsidR="000F7BB6" w:rsidRDefault="00D24084">
            <w:pPr>
              <w:tabs>
                <w:tab w:val="clear" w:pos="426"/>
              </w:tabs>
              <w:adjustRightInd/>
              <w:snapToGrid/>
              <w:spacing w:line="240" w:lineRule="exact"/>
            </w:pPr>
            <w:r>
              <w:rPr>
                <w:rFonts w:hint="eastAsia"/>
              </w:rPr>
              <w:t>评定分离</w:t>
            </w:r>
          </w:p>
        </w:tc>
        <w:tc>
          <w:tcPr>
            <w:tcW w:w="6931" w:type="dxa"/>
            <w:vAlign w:val="center"/>
          </w:tcPr>
          <w:p w:rsidR="000F7BB6" w:rsidRDefault="00D24084">
            <w:pPr>
              <w:tabs>
                <w:tab w:val="clear" w:pos="426"/>
              </w:tabs>
              <w:adjustRightInd/>
              <w:snapToGrid/>
              <w:spacing w:line="240" w:lineRule="exact"/>
            </w:pPr>
            <w:r>
              <w:t>■</w:t>
            </w:r>
            <w:r>
              <w:rPr>
                <w:rFonts w:hint="eastAsia"/>
              </w:rPr>
              <w:t>是              口否</w:t>
            </w:r>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10</w:t>
            </w:r>
          </w:p>
        </w:tc>
        <w:tc>
          <w:tcPr>
            <w:tcW w:w="1889" w:type="dxa"/>
            <w:vAlign w:val="center"/>
          </w:tcPr>
          <w:p w:rsidR="000F7BB6" w:rsidRDefault="00D24084">
            <w:pPr>
              <w:tabs>
                <w:tab w:val="clear" w:pos="426"/>
              </w:tabs>
              <w:adjustRightInd/>
              <w:snapToGrid/>
              <w:spacing w:line="240" w:lineRule="exact"/>
            </w:pPr>
            <w:r>
              <w:t>评标</w:t>
            </w:r>
            <w:r>
              <w:rPr>
                <w:rFonts w:hint="eastAsia"/>
              </w:rPr>
              <w:t>方</w:t>
            </w:r>
            <w:r>
              <w:t>法</w:t>
            </w:r>
          </w:p>
        </w:tc>
        <w:tc>
          <w:tcPr>
            <w:tcW w:w="6931" w:type="dxa"/>
            <w:vAlign w:val="center"/>
          </w:tcPr>
          <w:p w:rsidR="000F7BB6" w:rsidRDefault="00D24084">
            <w:pPr>
              <w:tabs>
                <w:tab w:val="clear" w:pos="426"/>
              </w:tabs>
              <w:adjustRightInd/>
              <w:snapToGrid/>
              <w:spacing w:line="240" w:lineRule="exact"/>
              <w:rPr>
                <w:color w:val="000000"/>
                <w:szCs w:val="21"/>
              </w:rPr>
            </w:pPr>
            <w:r>
              <w:t>■</w:t>
            </w:r>
            <w:r>
              <w:rPr>
                <w:rFonts w:hint="eastAsia"/>
                <w:color w:val="000000"/>
                <w:szCs w:val="21"/>
              </w:rPr>
              <w:t xml:space="preserve">综合评分法      </w:t>
            </w:r>
            <w:r>
              <w:rPr>
                <w:rFonts w:hint="eastAsia"/>
              </w:rPr>
              <w:t>口</w:t>
            </w:r>
            <w:r>
              <w:rPr>
                <w:rFonts w:hint="eastAsia"/>
                <w:color w:val="000000"/>
                <w:szCs w:val="21"/>
              </w:rPr>
              <w:t xml:space="preserve">定性评审法      </w:t>
            </w:r>
            <w:r>
              <w:rPr>
                <w:rFonts w:hint="eastAsia"/>
              </w:rPr>
              <w:t>口</w:t>
            </w:r>
            <w:r>
              <w:rPr>
                <w:rFonts w:hint="eastAsia"/>
                <w:color w:val="000000"/>
                <w:szCs w:val="21"/>
              </w:rPr>
              <w:t>最低价法</w:t>
            </w:r>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11</w:t>
            </w:r>
          </w:p>
        </w:tc>
        <w:tc>
          <w:tcPr>
            <w:tcW w:w="1889" w:type="dxa"/>
            <w:vAlign w:val="center"/>
          </w:tcPr>
          <w:p w:rsidR="000F7BB6" w:rsidRDefault="00D24084">
            <w:pPr>
              <w:tabs>
                <w:tab w:val="clear" w:pos="426"/>
              </w:tabs>
              <w:adjustRightInd/>
              <w:snapToGrid/>
              <w:spacing w:line="240" w:lineRule="exact"/>
            </w:pPr>
            <w:r>
              <w:rPr>
                <w:rFonts w:hint="eastAsia"/>
              </w:rPr>
              <w:t>定</w:t>
            </w:r>
            <w:r>
              <w:t>标</w:t>
            </w:r>
            <w:r>
              <w:rPr>
                <w:rFonts w:hint="eastAsia"/>
              </w:rPr>
              <w:t>方</w:t>
            </w:r>
            <w:r>
              <w:t>法</w:t>
            </w:r>
          </w:p>
        </w:tc>
        <w:tc>
          <w:tcPr>
            <w:tcW w:w="6931" w:type="dxa"/>
            <w:vAlign w:val="center"/>
          </w:tcPr>
          <w:p w:rsidR="000F7BB6" w:rsidRDefault="00D24084">
            <w:pPr>
              <w:tabs>
                <w:tab w:val="clear" w:pos="426"/>
              </w:tabs>
              <w:adjustRightInd/>
              <w:snapToGrid/>
              <w:spacing w:line="240" w:lineRule="exact"/>
              <w:rPr>
                <w:color w:val="000000"/>
                <w:szCs w:val="21"/>
              </w:rPr>
            </w:pPr>
            <w:r>
              <w:t>■</w:t>
            </w:r>
            <w:r>
              <w:rPr>
                <w:rFonts w:hint="eastAsia"/>
                <w:color w:val="000000"/>
                <w:szCs w:val="21"/>
              </w:rPr>
              <w:t xml:space="preserve">自定法          </w:t>
            </w:r>
            <w:r>
              <w:rPr>
                <w:rFonts w:hint="eastAsia"/>
              </w:rPr>
              <w:t>口</w:t>
            </w:r>
            <w:r>
              <w:rPr>
                <w:rFonts w:hint="eastAsia"/>
                <w:color w:val="000000"/>
                <w:szCs w:val="21"/>
              </w:rPr>
              <w:t xml:space="preserve">抽签法          </w:t>
            </w:r>
            <w:r>
              <w:rPr>
                <w:rFonts w:hint="eastAsia"/>
              </w:rPr>
              <w:t>口</w:t>
            </w:r>
            <w:r>
              <w:rPr>
                <w:rFonts w:hint="eastAsia"/>
                <w:color w:val="000000"/>
                <w:szCs w:val="21"/>
              </w:rPr>
              <w:t>竞价法</w:t>
            </w:r>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12</w:t>
            </w:r>
          </w:p>
        </w:tc>
        <w:tc>
          <w:tcPr>
            <w:tcW w:w="1889" w:type="dxa"/>
            <w:vAlign w:val="center"/>
          </w:tcPr>
          <w:p w:rsidR="000F7BB6" w:rsidRDefault="00D24084">
            <w:pPr>
              <w:tabs>
                <w:tab w:val="clear" w:pos="426"/>
              </w:tabs>
              <w:adjustRightInd/>
              <w:snapToGrid/>
              <w:spacing w:line="240" w:lineRule="exact"/>
            </w:pPr>
            <w:r>
              <w:t>履约保证金</w:t>
            </w:r>
          </w:p>
        </w:tc>
        <w:tc>
          <w:tcPr>
            <w:tcW w:w="6931" w:type="dxa"/>
            <w:vAlign w:val="center"/>
          </w:tcPr>
          <w:p w:rsidR="000F7BB6" w:rsidRDefault="00D24084">
            <w:pPr>
              <w:tabs>
                <w:tab w:val="clear" w:pos="426"/>
              </w:tabs>
              <w:adjustRightInd/>
              <w:snapToGrid/>
              <w:spacing w:line="240" w:lineRule="exact"/>
            </w:pPr>
            <w:r>
              <w:t>■</w:t>
            </w:r>
            <w:r>
              <w:rPr>
                <w:rFonts w:hint="eastAsia"/>
              </w:rPr>
              <w:t>不提交          口提交</w:t>
            </w:r>
          </w:p>
          <w:p w:rsidR="000F7BB6" w:rsidRDefault="00D24084">
            <w:pPr>
              <w:tabs>
                <w:tab w:val="clear" w:pos="426"/>
              </w:tabs>
              <w:adjustRightInd/>
              <w:snapToGrid/>
              <w:spacing w:line="240" w:lineRule="exact"/>
            </w:pPr>
            <w:r>
              <w:rPr>
                <w:rFonts w:hint="eastAsia"/>
              </w:rPr>
              <w:t>担保金额：为中标价的</w:t>
            </w:r>
            <w:r>
              <w:rPr>
                <w:rFonts w:hint="eastAsia"/>
                <w:u w:val="single"/>
              </w:rPr>
              <w:t xml:space="preserve"> /  </w:t>
            </w:r>
            <w:r>
              <w:rPr>
                <w:rFonts w:hint="eastAsia"/>
              </w:rPr>
              <w:t>% 或</w:t>
            </w:r>
            <w:r>
              <w:rPr>
                <w:rFonts w:hint="eastAsia"/>
                <w:u w:val="single"/>
              </w:rPr>
              <w:t xml:space="preserve"> / </w:t>
            </w:r>
            <w:r>
              <w:rPr>
                <w:rFonts w:hint="eastAsia"/>
              </w:rPr>
              <w:t>万元</w:t>
            </w:r>
          </w:p>
          <w:p w:rsidR="000F7BB6" w:rsidRDefault="00D24084">
            <w:pPr>
              <w:tabs>
                <w:tab w:val="clear" w:pos="426"/>
              </w:tabs>
              <w:adjustRightInd/>
              <w:snapToGrid/>
              <w:spacing w:line="240" w:lineRule="exact"/>
            </w:pPr>
            <w:r>
              <w:rPr>
                <w:rFonts w:hint="eastAsia"/>
              </w:rPr>
              <w:t>担保提交时间：收到中标通知书后，并在签订合同前提交</w:t>
            </w:r>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13</w:t>
            </w:r>
          </w:p>
        </w:tc>
        <w:tc>
          <w:tcPr>
            <w:tcW w:w="1889" w:type="dxa"/>
            <w:vAlign w:val="center"/>
          </w:tcPr>
          <w:p w:rsidR="000F7BB6" w:rsidRDefault="00D24084">
            <w:pPr>
              <w:tabs>
                <w:tab w:val="clear" w:pos="426"/>
              </w:tabs>
              <w:adjustRightInd/>
              <w:snapToGrid/>
              <w:spacing w:line="240" w:lineRule="exact"/>
            </w:pPr>
            <w:r>
              <w:t>投标文件份数</w:t>
            </w:r>
          </w:p>
        </w:tc>
        <w:tc>
          <w:tcPr>
            <w:tcW w:w="6931" w:type="dxa"/>
            <w:vAlign w:val="center"/>
          </w:tcPr>
          <w:p w:rsidR="000F7BB6" w:rsidRDefault="00D24084">
            <w:pPr>
              <w:tabs>
                <w:tab w:val="clear" w:pos="426"/>
              </w:tabs>
              <w:adjustRightInd/>
              <w:snapToGrid/>
              <w:spacing w:line="240" w:lineRule="exact"/>
            </w:pPr>
            <w:r>
              <w:rPr>
                <w:rFonts w:hint="eastAsia"/>
              </w:rPr>
              <w:t>（1）开标信封一份；</w:t>
            </w:r>
          </w:p>
          <w:p w:rsidR="000F7BB6" w:rsidRDefault="00D24084">
            <w:pPr>
              <w:tabs>
                <w:tab w:val="clear" w:pos="426"/>
              </w:tabs>
              <w:adjustRightInd/>
              <w:snapToGrid/>
              <w:spacing w:line="240" w:lineRule="exact"/>
            </w:pPr>
            <w:r>
              <w:rPr>
                <w:rFonts w:hint="eastAsia"/>
              </w:rPr>
              <w:t>（2）纸质投标文件</w:t>
            </w:r>
            <w:proofErr w:type="gramStart"/>
            <w:r>
              <w:rPr>
                <w:u w:val="single"/>
              </w:rPr>
              <w:t>一</w:t>
            </w:r>
            <w:proofErr w:type="gramEnd"/>
            <w:r>
              <w:rPr>
                <w:u w:val="single"/>
              </w:rPr>
              <w:t xml:space="preserve"> </w:t>
            </w:r>
            <w:r>
              <w:t xml:space="preserve">正本， </w:t>
            </w:r>
            <w:r>
              <w:rPr>
                <w:u w:val="single"/>
              </w:rPr>
              <w:t xml:space="preserve"> 四 </w:t>
            </w:r>
            <w:r>
              <w:t>副本</w:t>
            </w:r>
            <w:r>
              <w:rPr>
                <w:rFonts w:hint="eastAsia"/>
              </w:rPr>
              <w:t>，建议胶装，统一密封在一个外密封包里。</w:t>
            </w:r>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14</w:t>
            </w:r>
          </w:p>
        </w:tc>
        <w:tc>
          <w:tcPr>
            <w:tcW w:w="1889" w:type="dxa"/>
            <w:vAlign w:val="center"/>
          </w:tcPr>
          <w:p w:rsidR="000F7BB6" w:rsidRDefault="00D24084">
            <w:pPr>
              <w:tabs>
                <w:tab w:val="clear" w:pos="426"/>
              </w:tabs>
              <w:adjustRightInd/>
              <w:snapToGrid/>
              <w:spacing w:line="240" w:lineRule="exact"/>
            </w:pPr>
            <w:r>
              <w:rPr>
                <w:rFonts w:hint="eastAsia"/>
              </w:rPr>
              <w:t>投标文件电子版</w:t>
            </w:r>
          </w:p>
        </w:tc>
        <w:tc>
          <w:tcPr>
            <w:tcW w:w="6931" w:type="dxa"/>
            <w:vAlign w:val="center"/>
          </w:tcPr>
          <w:p w:rsidR="000F7BB6" w:rsidRDefault="00D24084">
            <w:pPr>
              <w:tabs>
                <w:tab w:val="clear" w:pos="426"/>
              </w:tabs>
              <w:adjustRightInd/>
              <w:snapToGrid/>
              <w:spacing w:line="240" w:lineRule="exact"/>
            </w:pPr>
            <w:r>
              <w:rPr>
                <w:rFonts w:hint="eastAsia"/>
              </w:rPr>
              <w:t>电子光盘一张（投标文件正本盖章后的彩色扫描件，</w:t>
            </w:r>
            <w:r>
              <w:t>PDF格式）</w:t>
            </w:r>
          </w:p>
        </w:tc>
      </w:tr>
      <w:tr w:rsidR="000F7BB6">
        <w:trPr>
          <w:trHeight w:val="283"/>
          <w:jc w:val="center"/>
        </w:trPr>
        <w:tc>
          <w:tcPr>
            <w:tcW w:w="750" w:type="dxa"/>
            <w:vAlign w:val="center"/>
          </w:tcPr>
          <w:p w:rsidR="000F7BB6" w:rsidRDefault="00D24084">
            <w:pPr>
              <w:tabs>
                <w:tab w:val="clear" w:pos="426"/>
              </w:tabs>
              <w:adjustRightInd/>
              <w:snapToGrid/>
              <w:spacing w:line="240" w:lineRule="exact"/>
              <w:jc w:val="center"/>
            </w:pPr>
            <w:r>
              <w:rPr>
                <w:rFonts w:hint="eastAsia"/>
              </w:rPr>
              <w:t>15</w:t>
            </w:r>
          </w:p>
        </w:tc>
        <w:tc>
          <w:tcPr>
            <w:tcW w:w="1889" w:type="dxa"/>
            <w:vAlign w:val="center"/>
          </w:tcPr>
          <w:p w:rsidR="000F7BB6" w:rsidRDefault="00D24084">
            <w:pPr>
              <w:tabs>
                <w:tab w:val="clear" w:pos="426"/>
              </w:tabs>
              <w:adjustRightInd/>
              <w:snapToGrid/>
              <w:spacing w:line="240" w:lineRule="exact"/>
            </w:pPr>
            <w:r>
              <w:rPr>
                <w:rFonts w:hint="eastAsia"/>
              </w:rPr>
              <w:t>财政预算限额</w:t>
            </w:r>
          </w:p>
        </w:tc>
        <w:tc>
          <w:tcPr>
            <w:tcW w:w="6931" w:type="dxa"/>
            <w:vAlign w:val="center"/>
          </w:tcPr>
          <w:p w:rsidR="000F7BB6" w:rsidRDefault="00D24084">
            <w:pPr>
              <w:tabs>
                <w:tab w:val="clear" w:pos="426"/>
              </w:tabs>
              <w:adjustRightInd/>
              <w:snapToGrid/>
              <w:spacing w:line="240" w:lineRule="exact"/>
              <w:rPr>
                <w:color w:val="FF0000"/>
              </w:rPr>
            </w:pPr>
            <w:r>
              <w:rPr>
                <w:rFonts w:hint="eastAsia"/>
                <w:b/>
              </w:rPr>
              <w:t>金额：</w:t>
            </w:r>
            <w:r>
              <w:rPr>
                <w:rFonts w:hint="eastAsia"/>
                <w:b/>
                <w:u w:val="single"/>
              </w:rPr>
              <w:t>人民币 柒拾万元整</w:t>
            </w:r>
            <w:r>
              <w:rPr>
                <w:b/>
                <w:u w:val="single"/>
              </w:rPr>
              <w:t>（</w:t>
            </w:r>
            <w:r>
              <w:rPr>
                <w:rFonts w:eastAsia="微软雅黑" w:hint="eastAsia"/>
                <w:b/>
                <w:u w:val="single"/>
              </w:rPr>
              <w:t>￥</w:t>
            </w:r>
            <w:r>
              <w:rPr>
                <w:rFonts w:hint="eastAsia"/>
                <w:b/>
                <w:u w:val="single"/>
              </w:rPr>
              <w:t>700000.00元</w:t>
            </w:r>
            <w:r>
              <w:rPr>
                <w:b/>
                <w:u w:val="single"/>
              </w:rPr>
              <w:t>）</w:t>
            </w:r>
            <w:r>
              <w:rPr>
                <w:rFonts w:hint="eastAsia"/>
                <w:b/>
                <w:u w:val="single"/>
              </w:rPr>
              <w:t>，</w:t>
            </w:r>
            <w:r>
              <w:rPr>
                <w:rFonts w:hint="eastAsia"/>
              </w:rPr>
              <w:t>分项预算限额详见货物清单一览表，超出财政预算限额或分项预算限额的投标文件将不被接受。</w:t>
            </w:r>
          </w:p>
        </w:tc>
      </w:tr>
    </w:tbl>
    <w:p w:rsidR="000F7BB6" w:rsidRDefault="00D24084">
      <w:pPr>
        <w:pStyle w:val="afd"/>
        <w:tabs>
          <w:tab w:val="clear" w:pos="426"/>
        </w:tabs>
      </w:pPr>
      <w:r>
        <w:br w:type="page"/>
      </w:r>
      <w:bookmarkStart w:id="31" w:name="_Toc517532442"/>
      <w:bookmarkStart w:id="32" w:name="_Toc432592816"/>
      <w:bookmarkStart w:id="33" w:name="_Toc398220525"/>
      <w:r>
        <w:rPr>
          <w:rFonts w:hint="eastAsia"/>
        </w:rPr>
        <w:lastRenderedPageBreak/>
        <w:t>第三章</w:t>
      </w:r>
      <w:r>
        <w:rPr>
          <w:rFonts w:hint="eastAsia"/>
        </w:rPr>
        <w:t xml:space="preserve"> </w:t>
      </w:r>
      <w:r>
        <w:t>项目</w:t>
      </w:r>
      <w:r>
        <w:rPr>
          <w:rFonts w:hint="eastAsia"/>
        </w:rPr>
        <w:t>需求</w:t>
      </w:r>
      <w:bookmarkEnd w:id="31"/>
    </w:p>
    <w:p w:rsidR="000F7BB6" w:rsidRDefault="00D24084">
      <w:pPr>
        <w:numPr>
          <w:ilvl w:val="0"/>
          <w:numId w:val="26"/>
        </w:numPr>
        <w:adjustRightInd/>
        <w:snapToGrid/>
        <w:spacing w:before="280" w:after="290" w:line="377" w:lineRule="auto"/>
        <w:jc w:val="left"/>
        <w:outlineLvl w:val="2"/>
        <w:rPr>
          <w:b/>
          <w:sz w:val="24"/>
        </w:rPr>
      </w:pPr>
      <w:r>
        <w:rPr>
          <w:b/>
          <w:sz w:val="24"/>
        </w:rPr>
        <w:t>货物清单一览表</w:t>
      </w:r>
    </w:p>
    <w:tbl>
      <w:tblPr>
        <w:tblW w:w="0" w:type="auto"/>
        <w:tblInd w:w="118" w:type="dxa"/>
        <w:tblLayout w:type="fixed"/>
        <w:tblLook w:val="04A0"/>
      </w:tblPr>
      <w:tblGrid>
        <w:gridCol w:w="615"/>
        <w:gridCol w:w="2069"/>
        <w:gridCol w:w="1842"/>
        <w:gridCol w:w="851"/>
        <w:gridCol w:w="709"/>
        <w:gridCol w:w="1146"/>
        <w:gridCol w:w="2220"/>
      </w:tblGrid>
      <w:tr w:rsidR="003905D4" w:rsidRPr="000F5987" w:rsidTr="003905D4">
        <w:trPr>
          <w:trHeight w:val="510"/>
        </w:trPr>
        <w:tc>
          <w:tcPr>
            <w:tcW w:w="61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B31F1" w:rsidRPr="000F5987" w:rsidRDefault="001B31F1"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序号</w:t>
            </w:r>
          </w:p>
        </w:tc>
        <w:tc>
          <w:tcPr>
            <w:tcW w:w="2069" w:type="dxa"/>
            <w:tcBorders>
              <w:top w:val="single" w:sz="8" w:space="0" w:color="auto"/>
              <w:left w:val="nil"/>
              <w:bottom w:val="single" w:sz="8" w:space="0" w:color="auto"/>
              <w:right w:val="single" w:sz="8" w:space="0" w:color="auto"/>
            </w:tcBorders>
            <w:shd w:val="clear" w:color="auto" w:fill="auto"/>
            <w:vAlign w:val="center"/>
            <w:hideMark/>
          </w:tcPr>
          <w:p w:rsidR="001B31F1" w:rsidRPr="000F5987" w:rsidRDefault="001B31F1"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采购计划编号</w:t>
            </w:r>
          </w:p>
        </w:tc>
        <w:tc>
          <w:tcPr>
            <w:tcW w:w="1842" w:type="dxa"/>
            <w:tcBorders>
              <w:top w:val="single" w:sz="8" w:space="0" w:color="auto"/>
              <w:left w:val="nil"/>
              <w:bottom w:val="single" w:sz="8" w:space="0" w:color="auto"/>
              <w:right w:val="single" w:sz="8" w:space="0" w:color="auto"/>
            </w:tcBorders>
            <w:shd w:val="clear" w:color="auto" w:fill="auto"/>
            <w:vAlign w:val="center"/>
            <w:hideMark/>
          </w:tcPr>
          <w:p w:rsidR="001B31F1" w:rsidRPr="000F5987" w:rsidRDefault="001B31F1"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货物名称</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1B31F1" w:rsidRPr="000F5987" w:rsidRDefault="001B31F1"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数量</w:t>
            </w:r>
          </w:p>
        </w:tc>
        <w:tc>
          <w:tcPr>
            <w:tcW w:w="709" w:type="dxa"/>
            <w:tcBorders>
              <w:top w:val="single" w:sz="8" w:space="0" w:color="auto"/>
              <w:left w:val="nil"/>
              <w:bottom w:val="single" w:sz="8" w:space="0" w:color="auto"/>
              <w:right w:val="single" w:sz="8" w:space="0" w:color="auto"/>
            </w:tcBorders>
            <w:shd w:val="clear" w:color="auto" w:fill="auto"/>
            <w:vAlign w:val="center"/>
            <w:hideMark/>
          </w:tcPr>
          <w:p w:rsidR="001B31F1" w:rsidRPr="000F5987" w:rsidRDefault="001B31F1"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单位</w:t>
            </w:r>
          </w:p>
        </w:tc>
        <w:tc>
          <w:tcPr>
            <w:tcW w:w="1146" w:type="dxa"/>
            <w:tcBorders>
              <w:top w:val="single" w:sz="8" w:space="0" w:color="auto"/>
              <w:left w:val="nil"/>
              <w:bottom w:val="single" w:sz="8" w:space="0" w:color="auto"/>
              <w:right w:val="single" w:sz="8" w:space="0" w:color="auto"/>
            </w:tcBorders>
            <w:shd w:val="clear" w:color="auto" w:fill="auto"/>
            <w:vAlign w:val="center"/>
            <w:hideMark/>
          </w:tcPr>
          <w:p w:rsidR="001B31F1" w:rsidRPr="000F5987" w:rsidRDefault="001B31F1" w:rsidP="001B31F1">
            <w:pPr>
              <w:shd w:val="clear" w:color="auto" w:fill="auto"/>
              <w:tabs>
                <w:tab w:val="clear" w:pos="426"/>
              </w:tabs>
              <w:adjustRightInd/>
              <w:snapToGrid/>
              <w:spacing w:line="240" w:lineRule="auto"/>
              <w:jc w:val="center"/>
              <w:rPr>
                <w:bCs/>
                <w:color w:val="000000"/>
                <w:szCs w:val="21"/>
              </w:rPr>
            </w:pPr>
            <w:r w:rsidRPr="000F5987">
              <w:rPr>
                <w:rFonts w:hint="eastAsia"/>
                <w:bCs/>
                <w:color w:val="000000"/>
                <w:szCs w:val="21"/>
              </w:rPr>
              <w:t>备注</w:t>
            </w:r>
          </w:p>
        </w:tc>
        <w:tc>
          <w:tcPr>
            <w:tcW w:w="2220" w:type="dxa"/>
            <w:tcBorders>
              <w:top w:val="single" w:sz="8" w:space="0" w:color="auto"/>
              <w:left w:val="nil"/>
              <w:bottom w:val="single" w:sz="8" w:space="0" w:color="auto"/>
              <w:right w:val="single" w:sz="8" w:space="0" w:color="auto"/>
            </w:tcBorders>
            <w:shd w:val="clear" w:color="auto" w:fill="auto"/>
            <w:vAlign w:val="center"/>
            <w:hideMark/>
          </w:tcPr>
          <w:p w:rsidR="001B31F1" w:rsidRPr="000F5987" w:rsidRDefault="001B31F1" w:rsidP="001B31F1">
            <w:pPr>
              <w:shd w:val="clear" w:color="auto" w:fill="auto"/>
              <w:tabs>
                <w:tab w:val="clear" w:pos="426"/>
              </w:tabs>
              <w:adjustRightInd/>
              <w:snapToGrid/>
              <w:spacing w:line="240" w:lineRule="auto"/>
              <w:jc w:val="center"/>
              <w:rPr>
                <w:bCs/>
                <w:color w:val="000000"/>
                <w:szCs w:val="21"/>
              </w:rPr>
            </w:pPr>
            <w:r w:rsidRPr="000F5987">
              <w:rPr>
                <w:rFonts w:hint="eastAsia"/>
                <w:bCs/>
                <w:color w:val="000000"/>
                <w:szCs w:val="21"/>
              </w:rPr>
              <w:t>财政预算限额（元）</w:t>
            </w:r>
          </w:p>
        </w:tc>
      </w:tr>
      <w:tr w:rsidR="003905D4" w:rsidRPr="000F5987" w:rsidTr="003905D4">
        <w:trPr>
          <w:trHeight w:val="510"/>
        </w:trPr>
        <w:tc>
          <w:tcPr>
            <w:tcW w:w="615" w:type="dxa"/>
            <w:tcBorders>
              <w:top w:val="nil"/>
              <w:left w:val="single" w:sz="8" w:space="0" w:color="auto"/>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1</w:t>
            </w:r>
          </w:p>
        </w:tc>
        <w:tc>
          <w:tcPr>
            <w:tcW w:w="2069" w:type="dxa"/>
            <w:vMerge w:val="restart"/>
            <w:tcBorders>
              <w:top w:val="nil"/>
              <w:left w:val="nil"/>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color w:val="000000"/>
                <w:szCs w:val="21"/>
              </w:rPr>
              <w:t>PLAN-2018-015001-000056</w:t>
            </w:r>
          </w:p>
        </w:tc>
        <w:tc>
          <w:tcPr>
            <w:tcW w:w="1842"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笔记本</w:t>
            </w:r>
            <w:r w:rsidR="00177BCF" w:rsidRPr="000F5987">
              <w:rPr>
                <w:rFonts w:hint="eastAsia"/>
                <w:color w:val="000000"/>
                <w:szCs w:val="21"/>
              </w:rPr>
              <w:t>电脑</w:t>
            </w:r>
          </w:p>
        </w:tc>
        <w:tc>
          <w:tcPr>
            <w:tcW w:w="851"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1</w:t>
            </w:r>
          </w:p>
        </w:tc>
        <w:tc>
          <w:tcPr>
            <w:tcW w:w="709"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台</w:t>
            </w:r>
          </w:p>
        </w:tc>
        <w:tc>
          <w:tcPr>
            <w:tcW w:w="1146"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bCs/>
                <w:color w:val="000000"/>
                <w:szCs w:val="21"/>
              </w:rPr>
            </w:pPr>
            <w:r w:rsidRPr="000F5987">
              <w:rPr>
                <w:rFonts w:hint="eastAsia"/>
                <w:bCs/>
                <w:color w:val="000000"/>
                <w:szCs w:val="21"/>
              </w:rPr>
              <w:t>拒绝进口</w:t>
            </w:r>
          </w:p>
        </w:tc>
        <w:tc>
          <w:tcPr>
            <w:tcW w:w="2220" w:type="dxa"/>
            <w:vMerge w:val="restart"/>
            <w:tcBorders>
              <w:top w:val="nil"/>
              <w:left w:val="nil"/>
              <w:bottom w:val="single" w:sz="8" w:space="0" w:color="000000"/>
              <w:right w:val="single" w:sz="8" w:space="0" w:color="auto"/>
            </w:tcBorders>
            <w:shd w:val="clear" w:color="auto" w:fill="auto"/>
            <w:vAlign w:val="center"/>
            <w:hideMark/>
          </w:tcPr>
          <w:p w:rsidR="003905D4" w:rsidRPr="000F5987" w:rsidRDefault="003905D4" w:rsidP="003905D4">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700000.00</w:t>
            </w:r>
            <w:r w:rsidRPr="000F5987">
              <w:rPr>
                <w:color w:val="000000"/>
                <w:szCs w:val="21"/>
              </w:rPr>
              <w:t xml:space="preserve"> </w:t>
            </w:r>
          </w:p>
        </w:tc>
      </w:tr>
      <w:tr w:rsidR="003905D4" w:rsidRPr="000F5987" w:rsidTr="003905D4">
        <w:trPr>
          <w:trHeight w:val="510"/>
        </w:trPr>
        <w:tc>
          <w:tcPr>
            <w:tcW w:w="615" w:type="dxa"/>
            <w:tcBorders>
              <w:top w:val="nil"/>
              <w:left w:val="single" w:sz="8" w:space="0" w:color="auto"/>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2</w:t>
            </w:r>
          </w:p>
        </w:tc>
        <w:tc>
          <w:tcPr>
            <w:tcW w:w="2069" w:type="dxa"/>
            <w:vMerge/>
            <w:tcBorders>
              <w:left w:val="nil"/>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c>
          <w:tcPr>
            <w:tcW w:w="1842"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服务器</w:t>
            </w:r>
          </w:p>
        </w:tc>
        <w:tc>
          <w:tcPr>
            <w:tcW w:w="851"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2</w:t>
            </w:r>
          </w:p>
        </w:tc>
        <w:tc>
          <w:tcPr>
            <w:tcW w:w="709"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台</w:t>
            </w:r>
          </w:p>
        </w:tc>
        <w:tc>
          <w:tcPr>
            <w:tcW w:w="1146"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bCs/>
                <w:color w:val="000000"/>
                <w:szCs w:val="21"/>
              </w:rPr>
            </w:pPr>
            <w:r w:rsidRPr="000F5987">
              <w:rPr>
                <w:rFonts w:hint="eastAsia"/>
                <w:bCs/>
                <w:color w:val="000000"/>
                <w:szCs w:val="21"/>
              </w:rPr>
              <w:t>拒绝进口</w:t>
            </w:r>
          </w:p>
        </w:tc>
        <w:tc>
          <w:tcPr>
            <w:tcW w:w="2220" w:type="dxa"/>
            <w:vMerge/>
            <w:tcBorders>
              <w:top w:val="nil"/>
              <w:left w:val="nil"/>
              <w:bottom w:val="single" w:sz="8" w:space="0" w:color="000000"/>
              <w:right w:val="single" w:sz="8" w:space="0" w:color="auto"/>
            </w:tcBorders>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r>
      <w:tr w:rsidR="003905D4" w:rsidRPr="000F5987" w:rsidTr="003905D4">
        <w:trPr>
          <w:trHeight w:val="510"/>
        </w:trPr>
        <w:tc>
          <w:tcPr>
            <w:tcW w:w="615" w:type="dxa"/>
            <w:tcBorders>
              <w:top w:val="nil"/>
              <w:left w:val="single" w:sz="8" w:space="0" w:color="auto"/>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3</w:t>
            </w:r>
          </w:p>
        </w:tc>
        <w:tc>
          <w:tcPr>
            <w:tcW w:w="2069" w:type="dxa"/>
            <w:vMerge/>
            <w:tcBorders>
              <w:left w:val="nil"/>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c>
          <w:tcPr>
            <w:tcW w:w="1842"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交换机</w:t>
            </w:r>
          </w:p>
        </w:tc>
        <w:tc>
          <w:tcPr>
            <w:tcW w:w="851"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2</w:t>
            </w:r>
          </w:p>
        </w:tc>
        <w:tc>
          <w:tcPr>
            <w:tcW w:w="709"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台</w:t>
            </w:r>
          </w:p>
        </w:tc>
        <w:tc>
          <w:tcPr>
            <w:tcW w:w="1146"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bCs/>
                <w:color w:val="000000"/>
                <w:szCs w:val="21"/>
              </w:rPr>
            </w:pPr>
            <w:r w:rsidRPr="000F5987">
              <w:rPr>
                <w:rFonts w:hint="eastAsia"/>
                <w:bCs/>
                <w:color w:val="000000"/>
                <w:szCs w:val="21"/>
              </w:rPr>
              <w:t>拒绝进口</w:t>
            </w:r>
          </w:p>
        </w:tc>
        <w:tc>
          <w:tcPr>
            <w:tcW w:w="2220" w:type="dxa"/>
            <w:vMerge/>
            <w:tcBorders>
              <w:top w:val="nil"/>
              <w:left w:val="nil"/>
              <w:bottom w:val="single" w:sz="8" w:space="0" w:color="000000"/>
              <w:right w:val="single" w:sz="8" w:space="0" w:color="auto"/>
            </w:tcBorders>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r>
      <w:tr w:rsidR="003905D4" w:rsidRPr="000F5987" w:rsidTr="003905D4">
        <w:trPr>
          <w:trHeight w:val="510"/>
        </w:trPr>
        <w:tc>
          <w:tcPr>
            <w:tcW w:w="615" w:type="dxa"/>
            <w:tcBorders>
              <w:top w:val="nil"/>
              <w:left w:val="single" w:sz="8" w:space="0" w:color="auto"/>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4</w:t>
            </w:r>
          </w:p>
        </w:tc>
        <w:tc>
          <w:tcPr>
            <w:tcW w:w="2069" w:type="dxa"/>
            <w:vMerge/>
            <w:tcBorders>
              <w:left w:val="nil"/>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c>
          <w:tcPr>
            <w:tcW w:w="1842"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路由器</w:t>
            </w:r>
          </w:p>
        </w:tc>
        <w:tc>
          <w:tcPr>
            <w:tcW w:w="851"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1</w:t>
            </w:r>
          </w:p>
        </w:tc>
        <w:tc>
          <w:tcPr>
            <w:tcW w:w="709"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台</w:t>
            </w:r>
          </w:p>
        </w:tc>
        <w:tc>
          <w:tcPr>
            <w:tcW w:w="1146"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bCs/>
                <w:color w:val="000000"/>
                <w:szCs w:val="21"/>
              </w:rPr>
            </w:pPr>
            <w:r w:rsidRPr="000F5987">
              <w:rPr>
                <w:rFonts w:hint="eastAsia"/>
                <w:bCs/>
                <w:color w:val="000000"/>
                <w:szCs w:val="21"/>
              </w:rPr>
              <w:t>拒绝进口</w:t>
            </w:r>
          </w:p>
        </w:tc>
        <w:tc>
          <w:tcPr>
            <w:tcW w:w="2220" w:type="dxa"/>
            <w:vMerge/>
            <w:tcBorders>
              <w:top w:val="nil"/>
              <w:left w:val="nil"/>
              <w:bottom w:val="single" w:sz="8" w:space="0" w:color="000000"/>
              <w:right w:val="single" w:sz="8" w:space="0" w:color="auto"/>
            </w:tcBorders>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r>
      <w:tr w:rsidR="003905D4" w:rsidRPr="000F5987" w:rsidTr="003905D4">
        <w:trPr>
          <w:trHeight w:val="510"/>
        </w:trPr>
        <w:tc>
          <w:tcPr>
            <w:tcW w:w="615" w:type="dxa"/>
            <w:tcBorders>
              <w:top w:val="nil"/>
              <w:left w:val="single" w:sz="8" w:space="0" w:color="auto"/>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5</w:t>
            </w:r>
          </w:p>
        </w:tc>
        <w:tc>
          <w:tcPr>
            <w:tcW w:w="2069" w:type="dxa"/>
            <w:vMerge/>
            <w:tcBorders>
              <w:left w:val="nil"/>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c>
          <w:tcPr>
            <w:tcW w:w="1842"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存储</w:t>
            </w:r>
          </w:p>
        </w:tc>
        <w:tc>
          <w:tcPr>
            <w:tcW w:w="851"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1</w:t>
            </w:r>
          </w:p>
        </w:tc>
        <w:tc>
          <w:tcPr>
            <w:tcW w:w="709"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台</w:t>
            </w:r>
          </w:p>
        </w:tc>
        <w:tc>
          <w:tcPr>
            <w:tcW w:w="1146"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bCs/>
                <w:color w:val="000000"/>
                <w:szCs w:val="21"/>
              </w:rPr>
            </w:pPr>
            <w:r w:rsidRPr="000F5987">
              <w:rPr>
                <w:rFonts w:hint="eastAsia"/>
                <w:bCs/>
                <w:color w:val="000000"/>
                <w:szCs w:val="21"/>
              </w:rPr>
              <w:t>拒绝进口</w:t>
            </w:r>
          </w:p>
        </w:tc>
        <w:tc>
          <w:tcPr>
            <w:tcW w:w="2220" w:type="dxa"/>
            <w:vMerge/>
            <w:tcBorders>
              <w:top w:val="nil"/>
              <w:left w:val="nil"/>
              <w:bottom w:val="single" w:sz="8" w:space="0" w:color="000000"/>
              <w:right w:val="single" w:sz="8" w:space="0" w:color="auto"/>
            </w:tcBorders>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r>
      <w:tr w:rsidR="003905D4" w:rsidRPr="000F5987" w:rsidTr="003905D4">
        <w:trPr>
          <w:trHeight w:val="510"/>
        </w:trPr>
        <w:tc>
          <w:tcPr>
            <w:tcW w:w="615" w:type="dxa"/>
            <w:tcBorders>
              <w:top w:val="nil"/>
              <w:left w:val="single" w:sz="8" w:space="0" w:color="auto"/>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6</w:t>
            </w:r>
          </w:p>
        </w:tc>
        <w:tc>
          <w:tcPr>
            <w:tcW w:w="2069" w:type="dxa"/>
            <w:vMerge/>
            <w:tcBorders>
              <w:left w:val="nil"/>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c>
          <w:tcPr>
            <w:tcW w:w="1842"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光纤交换机</w:t>
            </w:r>
          </w:p>
        </w:tc>
        <w:tc>
          <w:tcPr>
            <w:tcW w:w="851"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2</w:t>
            </w:r>
          </w:p>
        </w:tc>
        <w:tc>
          <w:tcPr>
            <w:tcW w:w="709"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台</w:t>
            </w:r>
          </w:p>
        </w:tc>
        <w:tc>
          <w:tcPr>
            <w:tcW w:w="1146"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bCs/>
                <w:color w:val="000000"/>
                <w:szCs w:val="21"/>
              </w:rPr>
            </w:pPr>
            <w:r w:rsidRPr="000F5987">
              <w:rPr>
                <w:rFonts w:hint="eastAsia"/>
                <w:bCs/>
                <w:color w:val="000000"/>
                <w:szCs w:val="21"/>
              </w:rPr>
              <w:t>拒绝进口</w:t>
            </w:r>
          </w:p>
        </w:tc>
        <w:tc>
          <w:tcPr>
            <w:tcW w:w="2220" w:type="dxa"/>
            <w:vMerge/>
            <w:tcBorders>
              <w:top w:val="nil"/>
              <w:left w:val="nil"/>
              <w:bottom w:val="single" w:sz="8" w:space="0" w:color="000000"/>
              <w:right w:val="single" w:sz="8" w:space="0" w:color="auto"/>
            </w:tcBorders>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r>
      <w:tr w:rsidR="003905D4" w:rsidRPr="000F5987" w:rsidTr="003905D4">
        <w:trPr>
          <w:trHeight w:val="510"/>
        </w:trPr>
        <w:tc>
          <w:tcPr>
            <w:tcW w:w="615" w:type="dxa"/>
            <w:tcBorders>
              <w:top w:val="nil"/>
              <w:left w:val="single" w:sz="8" w:space="0" w:color="auto"/>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7</w:t>
            </w:r>
          </w:p>
        </w:tc>
        <w:tc>
          <w:tcPr>
            <w:tcW w:w="2069" w:type="dxa"/>
            <w:vMerge/>
            <w:tcBorders>
              <w:left w:val="nil"/>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c>
          <w:tcPr>
            <w:tcW w:w="1842"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HBA卡</w:t>
            </w:r>
          </w:p>
        </w:tc>
        <w:tc>
          <w:tcPr>
            <w:tcW w:w="851"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2</w:t>
            </w:r>
          </w:p>
        </w:tc>
        <w:tc>
          <w:tcPr>
            <w:tcW w:w="709"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块</w:t>
            </w:r>
          </w:p>
        </w:tc>
        <w:tc>
          <w:tcPr>
            <w:tcW w:w="1146"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bCs/>
                <w:color w:val="000000"/>
                <w:szCs w:val="21"/>
              </w:rPr>
            </w:pPr>
            <w:r w:rsidRPr="000F5987">
              <w:rPr>
                <w:rFonts w:hint="eastAsia"/>
                <w:bCs/>
                <w:color w:val="000000"/>
                <w:szCs w:val="21"/>
              </w:rPr>
              <w:t>拒绝进口</w:t>
            </w:r>
          </w:p>
        </w:tc>
        <w:tc>
          <w:tcPr>
            <w:tcW w:w="2220" w:type="dxa"/>
            <w:vMerge/>
            <w:tcBorders>
              <w:top w:val="nil"/>
              <w:left w:val="nil"/>
              <w:bottom w:val="single" w:sz="8" w:space="0" w:color="000000"/>
              <w:right w:val="single" w:sz="8" w:space="0" w:color="auto"/>
            </w:tcBorders>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r>
      <w:tr w:rsidR="003905D4" w:rsidRPr="000F5987" w:rsidTr="003905D4">
        <w:trPr>
          <w:trHeight w:val="510"/>
        </w:trPr>
        <w:tc>
          <w:tcPr>
            <w:tcW w:w="615" w:type="dxa"/>
            <w:tcBorders>
              <w:top w:val="nil"/>
              <w:left w:val="single" w:sz="8" w:space="0" w:color="auto"/>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8</w:t>
            </w:r>
          </w:p>
        </w:tc>
        <w:tc>
          <w:tcPr>
            <w:tcW w:w="2069" w:type="dxa"/>
            <w:vMerge/>
            <w:tcBorders>
              <w:left w:val="nil"/>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c>
          <w:tcPr>
            <w:tcW w:w="1842"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UPS</w:t>
            </w:r>
            <w:r w:rsidR="00177BCF" w:rsidRPr="000F5987">
              <w:rPr>
                <w:rFonts w:hint="eastAsia"/>
                <w:color w:val="000000"/>
                <w:szCs w:val="21"/>
              </w:rPr>
              <w:t>电源</w:t>
            </w:r>
          </w:p>
        </w:tc>
        <w:tc>
          <w:tcPr>
            <w:tcW w:w="851"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1</w:t>
            </w:r>
          </w:p>
        </w:tc>
        <w:tc>
          <w:tcPr>
            <w:tcW w:w="709"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台</w:t>
            </w:r>
          </w:p>
        </w:tc>
        <w:tc>
          <w:tcPr>
            <w:tcW w:w="1146"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bCs/>
                <w:color w:val="000000"/>
                <w:szCs w:val="21"/>
              </w:rPr>
            </w:pPr>
            <w:r w:rsidRPr="000F5987">
              <w:rPr>
                <w:rFonts w:hint="eastAsia"/>
                <w:bCs/>
                <w:color w:val="000000"/>
                <w:szCs w:val="21"/>
              </w:rPr>
              <w:t>拒绝进口</w:t>
            </w:r>
          </w:p>
        </w:tc>
        <w:tc>
          <w:tcPr>
            <w:tcW w:w="2220" w:type="dxa"/>
            <w:vMerge/>
            <w:tcBorders>
              <w:top w:val="nil"/>
              <w:left w:val="nil"/>
              <w:bottom w:val="single" w:sz="8" w:space="0" w:color="000000"/>
              <w:right w:val="single" w:sz="8" w:space="0" w:color="auto"/>
            </w:tcBorders>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r>
      <w:tr w:rsidR="003905D4" w:rsidRPr="000F5987" w:rsidTr="003905D4">
        <w:trPr>
          <w:trHeight w:val="510"/>
        </w:trPr>
        <w:tc>
          <w:tcPr>
            <w:tcW w:w="615" w:type="dxa"/>
            <w:tcBorders>
              <w:top w:val="nil"/>
              <w:left w:val="single" w:sz="8" w:space="0" w:color="auto"/>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9</w:t>
            </w:r>
          </w:p>
        </w:tc>
        <w:tc>
          <w:tcPr>
            <w:tcW w:w="2069" w:type="dxa"/>
            <w:vMerge/>
            <w:tcBorders>
              <w:left w:val="nil"/>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c>
          <w:tcPr>
            <w:tcW w:w="1842"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防静电地板</w:t>
            </w:r>
          </w:p>
        </w:tc>
        <w:tc>
          <w:tcPr>
            <w:tcW w:w="851"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150</w:t>
            </w:r>
          </w:p>
        </w:tc>
        <w:tc>
          <w:tcPr>
            <w:tcW w:w="709"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w:t>
            </w:r>
          </w:p>
        </w:tc>
        <w:tc>
          <w:tcPr>
            <w:tcW w:w="1146"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bCs/>
                <w:color w:val="000000"/>
                <w:szCs w:val="21"/>
              </w:rPr>
            </w:pPr>
            <w:r w:rsidRPr="000F5987">
              <w:rPr>
                <w:rFonts w:hint="eastAsia"/>
                <w:bCs/>
                <w:color w:val="000000"/>
                <w:szCs w:val="21"/>
              </w:rPr>
              <w:t>拒绝进口</w:t>
            </w:r>
          </w:p>
        </w:tc>
        <w:tc>
          <w:tcPr>
            <w:tcW w:w="2220" w:type="dxa"/>
            <w:vMerge/>
            <w:tcBorders>
              <w:top w:val="nil"/>
              <w:left w:val="nil"/>
              <w:bottom w:val="single" w:sz="8" w:space="0" w:color="000000"/>
              <w:right w:val="single" w:sz="8" w:space="0" w:color="auto"/>
            </w:tcBorders>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r>
      <w:tr w:rsidR="003905D4" w:rsidRPr="000F5987" w:rsidTr="003905D4">
        <w:trPr>
          <w:trHeight w:val="510"/>
        </w:trPr>
        <w:tc>
          <w:tcPr>
            <w:tcW w:w="615" w:type="dxa"/>
            <w:tcBorders>
              <w:top w:val="nil"/>
              <w:left w:val="single" w:sz="8" w:space="0" w:color="auto"/>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10</w:t>
            </w:r>
          </w:p>
        </w:tc>
        <w:tc>
          <w:tcPr>
            <w:tcW w:w="2069" w:type="dxa"/>
            <w:vMerge/>
            <w:tcBorders>
              <w:left w:val="nil"/>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c>
          <w:tcPr>
            <w:tcW w:w="1842"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虚拟化服务</w:t>
            </w:r>
          </w:p>
        </w:tc>
        <w:tc>
          <w:tcPr>
            <w:tcW w:w="851"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1</w:t>
            </w:r>
          </w:p>
        </w:tc>
        <w:tc>
          <w:tcPr>
            <w:tcW w:w="709"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套</w:t>
            </w:r>
          </w:p>
        </w:tc>
        <w:tc>
          <w:tcPr>
            <w:tcW w:w="1146"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bCs/>
                <w:color w:val="000000"/>
                <w:szCs w:val="21"/>
              </w:rPr>
            </w:pPr>
            <w:r w:rsidRPr="000F5987">
              <w:rPr>
                <w:rFonts w:hint="eastAsia"/>
                <w:bCs/>
                <w:color w:val="000000"/>
                <w:szCs w:val="21"/>
              </w:rPr>
              <w:t>拒绝进口</w:t>
            </w:r>
          </w:p>
        </w:tc>
        <w:tc>
          <w:tcPr>
            <w:tcW w:w="2220" w:type="dxa"/>
            <w:vMerge/>
            <w:tcBorders>
              <w:top w:val="nil"/>
              <w:left w:val="nil"/>
              <w:bottom w:val="single" w:sz="8" w:space="0" w:color="000000"/>
              <w:right w:val="single" w:sz="8" w:space="0" w:color="auto"/>
            </w:tcBorders>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r>
      <w:tr w:rsidR="003905D4" w:rsidRPr="001B31F1" w:rsidTr="003905D4">
        <w:trPr>
          <w:trHeight w:val="510"/>
        </w:trPr>
        <w:tc>
          <w:tcPr>
            <w:tcW w:w="615" w:type="dxa"/>
            <w:tcBorders>
              <w:top w:val="nil"/>
              <w:left w:val="single" w:sz="8" w:space="0" w:color="auto"/>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11</w:t>
            </w:r>
          </w:p>
        </w:tc>
        <w:tc>
          <w:tcPr>
            <w:tcW w:w="2069" w:type="dxa"/>
            <w:vMerge/>
            <w:tcBorders>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p>
        </w:tc>
        <w:tc>
          <w:tcPr>
            <w:tcW w:w="1842"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信息安全加固服务</w:t>
            </w:r>
          </w:p>
        </w:tc>
        <w:tc>
          <w:tcPr>
            <w:tcW w:w="851"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1</w:t>
            </w:r>
          </w:p>
        </w:tc>
        <w:tc>
          <w:tcPr>
            <w:tcW w:w="709" w:type="dxa"/>
            <w:tcBorders>
              <w:top w:val="nil"/>
              <w:left w:val="nil"/>
              <w:bottom w:val="single" w:sz="8" w:space="0" w:color="auto"/>
              <w:right w:val="single" w:sz="8" w:space="0" w:color="auto"/>
            </w:tcBorders>
            <w:shd w:val="clear" w:color="auto" w:fill="auto"/>
            <w:vAlign w:val="center"/>
            <w:hideMark/>
          </w:tcPr>
          <w:p w:rsidR="003905D4" w:rsidRPr="000F5987" w:rsidRDefault="003905D4" w:rsidP="001B31F1">
            <w:pPr>
              <w:shd w:val="clear" w:color="auto" w:fill="auto"/>
              <w:tabs>
                <w:tab w:val="clear" w:pos="426"/>
              </w:tabs>
              <w:adjustRightInd/>
              <w:snapToGrid/>
              <w:spacing w:line="240" w:lineRule="auto"/>
              <w:jc w:val="center"/>
              <w:rPr>
                <w:color w:val="000000"/>
                <w:szCs w:val="21"/>
              </w:rPr>
            </w:pPr>
            <w:r w:rsidRPr="000F5987">
              <w:rPr>
                <w:rFonts w:hint="eastAsia"/>
                <w:color w:val="000000"/>
                <w:szCs w:val="21"/>
              </w:rPr>
              <w:t>年</w:t>
            </w:r>
          </w:p>
        </w:tc>
        <w:tc>
          <w:tcPr>
            <w:tcW w:w="1146" w:type="dxa"/>
            <w:tcBorders>
              <w:top w:val="nil"/>
              <w:left w:val="nil"/>
              <w:bottom w:val="single" w:sz="8" w:space="0" w:color="auto"/>
              <w:right w:val="single" w:sz="8" w:space="0" w:color="auto"/>
            </w:tcBorders>
            <w:shd w:val="clear" w:color="auto" w:fill="auto"/>
            <w:vAlign w:val="center"/>
            <w:hideMark/>
          </w:tcPr>
          <w:p w:rsidR="003905D4" w:rsidRPr="001B31F1" w:rsidRDefault="003905D4" w:rsidP="001B31F1">
            <w:pPr>
              <w:shd w:val="clear" w:color="auto" w:fill="auto"/>
              <w:tabs>
                <w:tab w:val="clear" w:pos="426"/>
              </w:tabs>
              <w:adjustRightInd/>
              <w:snapToGrid/>
              <w:spacing w:line="240" w:lineRule="auto"/>
              <w:jc w:val="center"/>
              <w:rPr>
                <w:bCs/>
                <w:color w:val="000000"/>
                <w:szCs w:val="21"/>
              </w:rPr>
            </w:pPr>
            <w:r w:rsidRPr="000F5987">
              <w:rPr>
                <w:rFonts w:hint="eastAsia"/>
                <w:bCs/>
                <w:color w:val="000000"/>
                <w:szCs w:val="21"/>
              </w:rPr>
              <w:t>拒绝进口</w:t>
            </w:r>
          </w:p>
        </w:tc>
        <w:tc>
          <w:tcPr>
            <w:tcW w:w="2220" w:type="dxa"/>
            <w:vMerge/>
            <w:tcBorders>
              <w:top w:val="nil"/>
              <w:left w:val="nil"/>
              <w:bottom w:val="single" w:sz="8" w:space="0" w:color="000000"/>
              <w:right w:val="single" w:sz="8" w:space="0" w:color="auto"/>
            </w:tcBorders>
            <w:vAlign w:val="center"/>
            <w:hideMark/>
          </w:tcPr>
          <w:p w:rsidR="003905D4" w:rsidRPr="001B31F1" w:rsidRDefault="003905D4" w:rsidP="001B31F1">
            <w:pPr>
              <w:shd w:val="clear" w:color="auto" w:fill="auto"/>
              <w:tabs>
                <w:tab w:val="clear" w:pos="426"/>
              </w:tabs>
              <w:adjustRightInd/>
              <w:snapToGrid/>
              <w:spacing w:line="240" w:lineRule="auto"/>
              <w:jc w:val="center"/>
              <w:rPr>
                <w:color w:val="000000"/>
                <w:szCs w:val="21"/>
              </w:rPr>
            </w:pPr>
          </w:p>
        </w:tc>
      </w:tr>
    </w:tbl>
    <w:p w:rsidR="000F7BB6" w:rsidRDefault="000F7BB6" w:rsidP="00381FEF">
      <w:pPr>
        <w:widowControl w:val="0"/>
        <w:shd w:val="clear" w:color="auto" w:fill="auto"/>
        <w:tabs>
          <w:tab w:val="clear" w:pos="426"/>
        </w:tabs>
        <w:adjustRightInd/>
        <w:snapToGrid/>
        <w:spacing w:beforeLines="50" w:line="300" w:lineRule="auto"/>
        <w:ind w:firstLineChars="200" w:firstLine="422"/>
        <w:jc w:val="center"/>
        <w:rPr>
          <w:rFonts w:cs="Times New Roman"/>
          <w:b/>
          <w:bCs/>
          <w:kern w:val="2"/>
          <w:szCs w:val="21"/>
        </w:rPr>
      </w:pPr>
    </w:p>
    <w:p w:rsidR="000F7BB6" w:rsidRDefault="00D24084" w:rsidP="00381FEF">
      <w:pPr>
        <w:widowControl w:val="0"/>
        <w:shd w:val="clear" w:color="auto" w:fill="auto"/>
        <w:tabs>
          <w:tab w:val="clear" w:pos="426"/>
        </w:tabs>
        <w:adjustRightInd/>
        <w:snapToGrid/>
        <w:spacing w:beforeLines="50" w:line="300" w:lineRule="auto"/>
        <w:ind w:firstLineChars="200" w:firstLine="422"/>
        <w:rPr>
          <w:rFonts w:cs="Times New Roman"/>
          <w:b/>
          <w:bCs/>
          <w:kern w:val="2"/>
          <w:szCs w:val="21"/>
        </w:rPr>
      </w:pPr>
      <w:r>
        <w:rPr>
          <w:rFonts w:cs="Times New Roman" w:hint="eastAsia"/>
          <w:b/>
          <w:bCs/>
          <w:kern w:val="2"/>
          <w:szCs w:val="21"/>
        </w:rPr>
        <w:t>备注：</w:t>
      </w:r>
    </w:p>
    <w:p w:rsidR="000F7BB6" w:rsidRDefault="00D24084" w:rsidP="00381FEF">
      <w:pPr>
        <w:widowControl w:val="0"/>
        <w:shd w:val="clear" w:color="auto" w:fill="auto"/>
        <w:tabs>
          <w:tab w:val="clear" w:pos="426"/>
        </w:tabs>
        <w:adjustRightInd/>
        <w:snapToGrid/>
        <w:spacing w:beforeLines="50" w:line="300" w:lineRule="auto"/>
        <w:ind w:firstLineChars="200" w:firstLine="422"/>
        <w:rPr>
          <w:rFonts w:cs="Times New Roman"/>
          <w:b/>
          <w:bCs/>
          <w:kern w:val="2"/>
          <w:szCs w:val="21"/>
        </w:rPr>
      </w:pPr>
      <w:r>
        <w:rPr>
          <w:rFonts w:cs="Times New Roman" w:hint="eastAsia"/>
          <w:b/>
          <w:bCs/>
          <w:kern w:val="2"/>
          <w:szCs w:val="21"/>
        </w:rPr>
        <w:t>1.注明“接受进口”的产品（产品名称）允许供应商选用进口产品参与投标，但不排斥国内产品。</w:t>
      </w:r>
    </w:p>
    <w:p w:rsidR="000F7BB6" w:rsidRDefault="00D24084" w:rsidP="00381FEF">
      <w:pPr>
        <w:widowControl w:val="0"/>
        <w:shd w:val="clear" w:color="auto" w:fill="auto"/>
        <w:tabs>
          <w:tab w:val="clear" w:pos="426"/>
        </w:tabs>
        <w:adjustRightInd/>
        <w:snapToGrid/>
        <w:spacing w:beforeLines="50" w:line="300" w:lineRule="auto"/>
        <w:ind w:firstLineChars="200" w:firstLine="422"/>
        <w:rPr>
          <w:rFonts w:cs="Times New Roman"/>
          <w:b/>
          <w:bCs/>
          <w:kern w:val="2"/>
          <w:szCs w:val="21"/>
        </w:rPr>
      </w:pPr>
      <w:r>
        <w:rPr>
          <w:rFonts w:cs="Times New Roman" w:hint="eastAsia"/>
          <w:b/>
          <w:bCs/>
          <w:kern w:val="2"/>
          <w:szCs w:val="21"/>
        </w:rPr>
        <w:t>2.未注明“接受进口”的产品（产品名称）均不接受供应商选用进口产品参与投标。</w:t>
      </w:r>
    </w:p>
    <w:p w:rsidR="000F7BB6" w:rsidRDefault="00D24084" w:rsidP="00381FEF">
      <w:pPr>
        <w:widowControl w:val="0"/>
        <w:shd w:val="clear" w:color="auto" w:fill="auto"/>
        <w:tabs>
          <w:tab w:val="clear" w:pos="426"/>
        </w:tabs>
        <w:adjustRightInd/>
        <w:snapToGrid/>
        <w:spacing w:beforeLines="50" w:line="300" w:lineRule="auto"/>
        <w:ind w:firstLineChars="200" w:firstLine="422"/>
        <w:rPr>
          <w:rFonts w:cs="Times New Roman"/>
          <w:b/>
          <w:bCs/>
          <w:kern w:val="2"/>
          <w:szCs w:val="21"/>
        </w:rPr>
      </w:pPr>
      <w:r>
        <w:rPr>
          <w:rFonts w:cs="Times New Roman" w:hint="eastAsia"/>
          <w:b/>
          <w:bCs/>
          <w:kern w:val="2"/>
          <w:szCs w:val="21"/>
        </w:rPr>
        <w:t>3.进口产品系指：通过海关验放进入中国境内且产自关境外的产品。</w:t>
      </w:r>
    </w:p>
    <w:p w:rsidR="00D47222" w:rsidRPr="00D47222" w:rsidRDefault="00D47222" w:rsidP="00381FEF">
      <w:pPr>
        <w:widowControl w:val="0"/>
        <w:shd w:val="clear" w:color="auto" w:fill="auto"/>
        <w:tabs>
          <w:tab w:val="clear" w:pos="426"/>
        </w:tabs>
        <w:adjustRightInd/>
        <w:snapToGrid/>
        <w:spacing w:beforeLines="50" w:line="300" w:lineRule="auto"/>
        <w:ind w:firstLineChars="200" w:firstLine="422"/>
        <w:rPr>
          <w:rFonts w:cs="Times New Roman"/>
          <w:b/>
          <w:bCs/>
          <w:kern w:val="2"/>
          <w:szCs w:val="21"/>
        </w:rPr>
      </w:pPr>
      <w:r w:rsidRPr="000F5987">
        <w:rPr>
          <w:rFonts w:cs="Times New Roman" w:hint="eastAsia"/>
          <w:b/>
          <w:bCs/>
          <w:kern w:val="2"/>
          <w:szCs w:val="21"/>
        </w:rPr>
        <w:t>4.本项目的核心产品为（存储）。当多家投标人提供的核心产品品牌相同的，按一家投标人计算。根据《政府采购货物和服务招标投标管理办法》（中华人民共和国财政部令第</w:t>
      </w:r>
      <w:r w:rsidRPr="000F5987">
        <w:rPr>
          <w:rFonts w:cs="Times New Roman"/>
          <w:b/>
          <w:bCs/>
          <w:kern w:val="2"/>
          <w:szCs w:val="21"/>
        </w:rPr>
        <w:t>87号）第三十一条相关规定：非单一产品采购项目，采购人应当根据采购项目技术构成、产品价格比重等合理确定核心产品，提供核心产品为相同</w:t>
      </w:r>
      <w:proofErr w:type="gramStart"/>
      <w:r w:rsidRPr="000F5987">
        <w:rPr>
          <w:rFonts w:cs="Times New Roman"/>
          <w:b/>
          <w:bCs/>
          <w:kern w:val="2"/>
          <w:szCs w:val="21"/>
        </w:rPr>
        <w:t>品牌且</w:t>
      </w:r>
      <w:proofErr w:type="gramEnd"/>
      <w:r w:rsidRPr="000F5987">
        <w:rPr>
          <w:rFonts w:cs="Times New Roman"/>
          <w:b/>
          <w:bCs/>
          <w:kern w:val="2"/>
          <w:szCs w:val="21"/>
        </w:rPr>
        <w:t>通过资格审查、符合性审查的不同投标人，按一家投标人计算，评审后得分最高的同品牌投标人获得中标人推荐资格；评审得分相同的，采取随机抽取方式确定中标人推荐资格。其他综合评分总分次之的不同品牌投标供应商顺推获得中标人推荐资</w:t>
      </w:r>
      <w:r w:rsidRPr="000F5987">
        <w:rPr>
          <w:rFonts w:cs="Times New Roman" w:hint="eastAsia"/>
          <w:b/>
          <w:bCs/>
          <w:kern w:val="2"/>
          <w:szCs w:val="21"/>
        </w:rPr>
        <w:t>格。</w:t>
      </w:r>
    </w:p>
    <w:p w:rsidR="000F7BB6" w:rsidRDefault="00D24084">
      <w:pPr>
        <w:numPr>
          <w:ilvl w:val="0"/>
          <w:numId w:val="26"/>
        </w:numPr>
        <w:adjustRightInd/>
        <w:snapToGrid/>
        <w:spacing w:before="280" w:after="290" w:line="377" w:lineRule="auto"/>
        <w:jc w:val="left"/>
        <w:outlineLvl w:val="2"/>
        <w:rPr>
          <w:b/>
          <w:sz w:val="24"/>
        </w:rPr>
      </w:pPr>
      <w:r>
        <w:rPr>
          <w:rFonts w:hint="eastAsia"/>
          <w:b/>
          <w:sz w:val="24"/>
        </w:rPr>
        <w:t>具体技术要求</w:t>
      </w:r>
    </w:p>
    <w:p w:rsidR="000F7BB6" w:rsidRDefault="00D24084" w:rsidP="00381FEF">
      <w:pPr>
        <w:widowControl w:val="0"/>
        <w:shd w:val="clear" w:color="auto" w:fill="auto"/>
        <w:tabs>
          <w:tab w:val="clear" w:pos="426"/>
        </w:tabs>
        <w:adjustRightInd/>
        <w:snapToGrid/>
        <w:spacing w:beforeLines="50" w:line="300" w:lineRule="auto"/>
        <w:ind w:firstLineChars="200" w:firstLine="422"/>
        <w:rPr>
          <w:rFonts w:cs="Times New Roman"/>
          <w:color w:val="000000"/>
          <w:kern w:val="2"/>
          <w:szCs w:val="21"/>
        </w:rPr>
      </w:pPr>
      <w:r>
        <w:rPr>
          <w:rFonts w:cs="Times New Roman" w:hint="eastAsia"/>
          <w:b/>
          <w:color w:val="000000"/>
          <w:kern w:val="2"/>
          <w:szCs w:val="21"/>
        </w:rPr>
        <w:t>说明：投标人须如实填写《技术规格偏离表》，并按招标文件的要求提供相关证明资料，例如产品原厂说明书或产品彩页等。提供的证明资料与投标响应情况不相符的，视为《技术规格偏离表》填写</w:t>
      </w:r>
      <w:r>
        <w:rPr>
          <w:rFonts w:cs="Times New Roman" w:hint="eastAsia"/>
          <w:b/>
          <w:color w:val="000000"/>
          <w:kern w:val="2"/>
          <w:szCs w:val="21"/>
        </w:rPr>
        <w:lastRenderedPageBreak/>
        <w:t>不实。</w:t>
      </w:r>
    </w:p>
    <w:tbl>
      <w:tblPr>
        <w:tblW w:w="928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1"/>
        <w:gridCol w:w="1134"/>
        <w:gridCol w:w="7477"/>
      </w:tblGrid>
      <w:tr w:rsidR="00DC2A8D" w:rsidTr="003905D4">
        <w:trPr>
          <w:trHeight w:val="470"/>
        </w:trPr>
        <w:tc>
          <w:tcPr>
            <w:tcW w:w="671" w:type="dxa"/>
            <w:vAlign w:val="center"/>
          </w:tcPr>
          <w:p w:rsidR="00DC2A8D" w:rsidRDefault="00DC2A8D" w:rsidP="003905D4">
            <w:pPr>
              <w:spacing w:line="240" w:lineRule="auto"/>
              <w:jc w:val="center"/>
              <w:rPr>
                <w:szCs w:val="21"/>
              </w:rPr>
            </w:pPr>
            <w:r>
              <w:rPr>
                <w:rFonts w:hint="eastAsia"/>
                <w:szCs w:val="21"/>
              </w:rPr>
              <w:t>序号</w:t>
            </w:r>
          </w:p>
        </w:tc>
        <w:tc>
          <w:tcPr>
            <w:tcW w:w="1134" w:type="dxa"/>
            <w:vAlign w:val="center"/>
          </w:tcPr>
          <w:p w:rsidR="00DC2A8D" w:rsidRDefault="00DC2A8D" w:rsidP="003905D4">
            <w:pPr>
              <w:spacing w:line="240" w:lineRule="auto"/>
              <w:jc w:val="center"/>
              <w:rPr>
                <w:szCs w:val="21"/>
              </w:rPr>
            </w:pPr>
            <w:r>
              <w:rPr>
                <w:rFonts w:hint="eastAsia"/>
                <w:szCs w:val="21"/>
              </w:rPr>
              <w:t>货物名称</w:t>
            </w:r>
          </w:p>
        </w:tc>
        <w:tc>
          <w:tcPr>
            <w:tcW w:w="7477" w:type="dxa"/>
            <w:vAlign w:val="center"/>
          </w:tcPr>
          <w:p w:rsidR="00DC2A8D" w:rsidRDefault="00DC2A8D" w:rsidP="003905D4">
            <w:pPr>
              <w:spacing w:line="240" w:lineRule="auto"/>
              <w:jc w:val="center"/>
              <w:rPr>
                <w:szCs w:val="21"/>
              </w:rPr>
            </w:pPr>
            <w:r>
              <w:rPr>
                <w:rFonts w:hint="eastAsia"/>
                <w:szCs w:val="21"/>
              </w:rPr>
              <w:t>招标技术要求</w:t>
            </w:r>
          </w:p>
        </w:tc>
      </w:tr>
      <w:tr w:rsidR="00DC2A8D" w:rsidTr="003905D4">
        <w:trPr>
          <w:trHeight w:val="918"/>
        </w:trPr>
        <w:tc>
          <w:tcPr>
            <w:tcW w:w="671" w:type="dxa"/>
            <w:vAlign w:val="center"/>
          </w:tcPr>
          <w:p w:rsidR="00DC2A8D" w:rsidRDefault="00DC2A8D" w:rsidP="003905D4">
            <w:pPr>
              <w:spacing w:line="240" w:lineRule="auto"/>
              <w:jc w:val="center"/>
              <w:rPr>
                <w:szCs w:val="21"/>
              </w:rPr>
            </w:pPr>
            <w:r>
              <w:rPr>
                <w:rFonts w:hint="eastAsia"/>
                <w:szCs w:val="21"/>
              </w:rPr>
              <w:t>1</w:t>
            </w:r>
          </w:p>
        </w:tc>
        <w:tc>
          <w:tcPr>
            <w:tcW w:w="1134" w:type="dxa"/>
            <w:vAlign w:val="center"/>
          </w:tcPr>
          <w:p w:rsidR="00DC2A8D" w:rsidRPr="00E96ACE" w:rsidRDefault="00DC2A8D" w:rsidP="003905D4">
            <w:pPr>
              <w:spacing w:line="240" w:lineRule="auto"/>
              <w:jc w:val="center"/>
              <w:rPr>
                <w:szCs w:val="21"/>
              </w:rPr>
            </w:pPr>
            <w:r w:rsidRPr="00E96ACE">
              <w:rPr>
                <w:rFonts w:hint="eastAsia"/>
                <w:szCs w:val="21"/>
              </w:rPr>
              <w:t>笔记本</w:t>
            </w:r>
            <w:r w:rsidR="00177BCF">
              <w:rPr>
                <w:rFonts w:hint="eastAsia"/>
                <w:szCs w:val="21"/>
              </w:rPr>
              <w:t>电脑</w:t>
            </w:r>
          </w:p>
        </w:tc>
        <w:tc>
          <w:tcPr>
            <w:tcW w:w="7477" w:type="dxa"/>
            <w:vAlign w:val="center"/>
          </w:tcPr>
          <w:p w:rsidR="00177BCF" w:rsidRPr="00177BCF" w:rsidRDefault="00177BCF" w:rsidP="00177BCF">
            <w:pPr>
              <w:spacing w:line="240" w:lineRule="auto"/>
              <w:jc w:val="left"/>
            </w:pPr>
            <w:r w:rsidRPr="00177BCF">
              <w:rPr>
                <w:rFonts w:hint="eastAsia"/>
              </w:rPr>
              <w:t>英特尔酷</w:t>
            </w:r>
            <w:proofErr w:type="gramStart"/>
            <w:r w:rsidRPr="00177BCF">
              <w:rPr>
                <w:rFonts w:hint="eastAsia"/>
              </w:rPr>
              <w:t>睿</w:t>
            </w:r>
            <w:proofErr w:type="gramEnd"/>
            <w:r w:rsidRPr="00177BCF">
              <w:rPr>
                <w:rFonts w:hint="eastAsia"/>
              </w:rPr>
              <w:t xml:space="preserve">8代 I7-8750H /16G/512G SSD/GTX 1050Ti 4G独显/15.6英寸 </w:t>
            </w:r>
          </w:p>
          <w:p w:rsidR="00DC2A8D" w:rsidRPr="00E96ACE" w:rsidRDefault="00177BCF" w:rsidP="00177BCF">
            <w:pPr>
              <w:spacing w:line="240" w:lineRule="auto"/>
              <w:jc w:val="left"/>
              <w:rPr>
                <w:szCs w:val="21"/>
              </w:rPr>
            </w:pPr>
            <w:r w:rsidRPr="00177BCF">
              <w:rPr>
                <w:rFonts w:hint="eastAsia"/>
              </w:rPr>
              <w:t>1920 x 1080/win10，裸机</w:t>
            </w:r>
            <w:r w:rsidRPr="00177BCF">
              <w:t>净重不高</w:t>
            </w:r>
            <w:r w:rsidRPr="00177BCF">
              <w:rPr>
                <w:rFonts w:hint="eastAsia"/>
              </w:rPr>
              <w:t>于</w:t>
            </w:r>
            <w:r w:rsidRPr="00177BCF">
              <w:t>2.0</w:t>
            </w:r>
            <w:r w:rsidRPr="00177BCF">
              <w:rPr>
                <w:rFonts w:hint="eastAsia"/>
              </w:rPr>
              <w:t>KG。</w:t>
            </w:r>
          </w:p>
        </w:tc>
      </w:tr>
      <w:tr w:rsidR="00DC2A8D" w:rsidTr="003905D4">
        <w:trPr>
          <w:trHeight w:val="510"/>
        </w:trPr>
        <w:tc>
          <w:tcPr>
            <w:tcW w:w="671" w:type="dxa"/>
            <w:vAlign w:val="center"/>
          </w:tcPr>
          <w:p w:rsidR="00DC2A8D" w:rsidRDefault="00DC2A8D" w:rsidP="003905D4">
            <w:pPr>
              <w:spacing w:line="240" w:lineRule="auto"/>
              <w:jc w:val="center"/>
              <w:rPr>
                <w:szCs w:val="21"/>
              </w:rPr>
            </w:pPr>
            <w:r>
              <w:rPr>
                <w:rFonts w:hint="eastAsia"/>
                <w:szCs w:val="21"/>
              </w:rPr>
              <w:t>2</w:t>
            </w:r>
          </w:p>
        </w:tc>
        <w:tc>
          <w:tcPr>
            <w:tcW w:w="1134" w:type="dxa"/>
            <w:vAlign w:val="center"/>
          </w:tcPr>
          <w:p w:rsidR="00DC2A8D" w:rsidRDefault="00DC2A8D" w:rsidP="003905D4">
            <w:pPr>
              <w:spacing w:line="240" w:lineRule="auto"/>
              <w:jc w:val="center"/>
              <w:rPr>
                <w:szCs w:val="21"/>
              </w:rPr>
            </w:pPr>
            <w:r>
              <w:rPr>
                <w:rFonts w:hint="eastAsia"/>
                <w:szCs w:val="21"/>
              </w:rPr>
              <w:t>服务器</w:t>
            </w:r>
          </w:p>
        </w:tc>
        <w:tc>
          <w:tcPr>
            <w:tcW w:w="7477" w:type="dxa"/>
            <w:vAlign w:val="center"/>
          </w:tcPr>
          <w:p w:rsidR="00DC2A8D" w:rsidRDefault="00496996" w:rsidP="003905D4">
            <w:pPr>
              <w:spacing w:line="240" w:lineRule="auto"/>
              <w:jc w:val="left"/>
              <w:rPr>
                <w:szCs w:val="21"/>
              </w:rPr>
            </w:pPr>
            <w:fldSimple w:instr=" = 1 \* GB3 ">
              <w:r w:rsidR="00177BCF" w:rsidRPr="00177BCF">
                <w:rPr>
                  <w:rFonts w:hint="eastAsia"/>
                </w:rPr>
                <w:t>①</w:t>
              </w:r>
            </w:fldSimple>
            <w:r w:rsidR="00177BCF" w:rsidRPr="00177BCF">
              <w:rPr>
                <w:rFonts w:hint="eastAsia"/>
              </w:rPr>
              <w:t>CPU:Xeon E5-2640 v3*2；</w:t>
            </w:r>
            <w:fldSimple w:instr=" = 2 \* GB3 ">
              <w:r w:rsidR="00177BCF" w:rsidRPr="00177BCF">
                <w:rPr>
                  <w:rFonts w:hint="eastAsia"/>
                </w:rPr>
                <w:t>②</w:t>
              </w:r>
            </w:fldSimple>
            <w:r w:rsidR="00177BCF" w:rsidRPr="00177BCF">
              <w:rPr>
                <w:rFonts w:hint="eastAsia"/>
              </w:rPr>
              <w:t>主板：Intel C600；</w:t>
            </w:r>
            <w:fldSimple w:instr=" = 3 \* GB3 ">
              <w:r w:rsidR="00177BCF" w:rsidRPr="00177BCF">
                <w:rPr>
                  <w:rFonts w:hint="eastAsia"/>
                </w:rPr>
                <w:t>③</w:t>
              </w:r>
            </w:fldSimple>
            <w:r w:rsidR="00177BCF" w:rsidRPr="00177BCF">
              <w:rPr>
                <w:rFonts w:hint="eastAsia"/>
              </w:rPr>
              <w:t>内存：DDR4,64G；</w:t>
            </w:r>
            <w:fldSimple w:instr=" = 4 \* GB3 ">
              <w:r w:rsidR="00177BCF" w:rsidRPr="00177BCF">
                <w:rPr>
                  <w:rFonts w:hint="eastAsia"/>
                </w:rPr>
                <w:t>④</w:t>
              </w:r>
            </w:fldSimple>
            <w:r w:rsidR="00177BCF" w:rsidRPr="00177BCF">
              <w:rPr>
                <w:rFonts w:hint="eastAsia"/>
              </w:rPr>
              <w:t>硬盘：SAS盘600G*4；</w:t>
            </w:r>
            <w:fldSimple w:instr=" = 5 \* GB3 ">
              <w:r w:rsidR="00177BCF" w:rsidRPr="00177BCF">
                <w:rPr>
                  <w:rFonts w:hint="eastAsia"/>
                </w:rPr>
                <w:t>⑤</w:t>
              </w:r>
            </w:fldSimple>
            <w:r w:rsidR="00177BCF" w:rsidRPr="00177BCF">
              <w:rPr>
                <w:rFonts w:hint="eastAsia"/>
              </w:rPr>
              <w:t>电源：500W*2； ⑥数组卡缓存2G。</w:t>
            </w:r>
          </w:p>
        </w:tc>
      </w:tr>
      <w:tr w:rsidR="00DC2A8D" w:rsidTr="003905D4">
        <w:trPr>
          <w:trHeight w:val="90"/>
        </w:trPr>
        <w:tc>
          <w:tcPr>
            <w:tcW w:w="671" w:type="dxa"/>
            <w:vAlign w:val="center"/>
          </w:tcPr>
          <w:p w:rsidR="00DC2A8D" w:rsidRDefault="00DC2A8D" w:rsidP="003905D4">
            <w:pPr>
              <w:spacing w:line="240" w:lineRule="auto"/>
              <w:jc w:val="center"/>
              <w:rPr>
                <w:szCs w:val="21"/>
              </w:rPr>
            </w:pPr>
            <w:r>
              <w:rPr>
                <w:rFonts w:hint="eastAsia"/>
                <w:szCs w:val="21"/>
              </w:rPr>
              <w:t>3</w:t>
            </w:r>
          </w:p>
        </w:tc>
        <w:tc>
          <w:tcPr>
            <w:tcW w:w="1134" w:type="dxa"/>
            <w:vAlign w:val="center"/>
          </w:tcPr>
          <w:p w:rsidR="00DC2A8D" w:rsidRDefault="00DC2A8D" w:rsidP="003905D4">
            <w:pPr>
              <w:spacing w:line="240" w:lineRule="auto"/>
              <w:jc w:val="center"/>
              <w:rPr>
                <w:szCs w:val="21"/>
              </w:rPr>
            </w:pPr>
            <w:r>
              <w:rPr>
                <w:rFonts w:hint="eastAsia"/>
              </w:rPr>
              <w:t>交换机</w:t>
            </w:r>
          </w:p>
        </w:tc>
        <w:tc>
          <w:tcPr>
            <w:tcW w:w="7477" w:type="dxa"/>
            <w:vAlign w:val="center"/>
          </w:tcPr>
          <w:p w:rsidR="00177BCF" w:rsidRPr="00177BCF" w:rsidRDefault="00177BCF" w:rsidP="00177BCF">
            <w:pPr>
              <w:spacing w:line="240" w:lineRule="auto"/>
              <w:jc w:val="left"/>
            </w:pPr>
            <w:r w:rsidRPr="00177BCF">
              <w:rPr>
                <w:rFonts w:hint="eastAsia"/>
              </w:rPr>
              <w:t>以太网交换机主机,支持28个10/100/1000BASE-T端口,支持8个1G SFP combo端口,支持4个10G/1G BASE-X SFP+端口,支持1个Slot,无电源：</w:t>
            </w:r>
          </w:p>
          <w:p w:rsidR="00177BCF" w:rsidRPr="00177BCF" w:rsidRDefault="00177BCF" w:rsidP="00177BCF">
            <w:pPr>
              <w:spacing w:line="240" w:lineRule="auto"/>
              <w:jc w:val="left"/>
            </w:pPr>
            <w:r w:rsidRPr="00177BCF">
              <w:rPr>
                <w:rFonts w:hint="eastAsia"/>
              </w:rPr>
              <w:t>（1）150W 资产管理交流电源模块；</w:t>
            </w:r>
          </w:p>
          <w:p w:rsidR="00DC2A8D" w:rsidRDefault="00177BCF" w:rsidP="00177BCF">
            <w:pPr>
              <w:spacing w:line="240" w:lineRule="auto"/>
              <w:jc w:val="left"/>
            </w:pPr>
            <w:r w:rsidRPr="00177BCF">
              <w:rPr>
                <w:rFonts w:hint="eastAsia"/>
              </w:rPr>
              <w:t>（2）以太网交换机风扇模块(电源侧出风)。</w:t>
            </w:r>
          </w:p>
        </w:tc>
      </w:tr>
      <w:tr w:rsidR="00DC2A8D" w:rsidTr="003905D4">
        <w:trPr>
          <w:trHeight w:val="510"/>
        </w:trPr>
        <w:tc>
          <w:tcPr>
            <w:tcW w:w="671" w:type="dxa"/>
            <w:vAlign w:val="center"/>
          </w:tcPr>
          <w:p w:rsidR="00DC2A8D" w:rsidRDefault="00DC2A8D" w:rsidP="003905D4">
            <w:pPr>
              <w:spacing w:line="240" w:lineRule="auto"/>
              <w:jc w:val="center"/>
              <w:rPr>
                <w:szCs w:val="21"/>
              </w:rPr>
            </w:pPr>
            <w:r>
              <w:rPr>
                <w:rFonts w:hint="eastAsia"/>
                <w:szCs w:val="21"/>
              </w:rPr>
              <w:t>4</w:t>
            </w:r>
          </w:p>
        </w:tc>
        <w:tc>
          <w:tcPr>
            <w:tcW w:w="1134" w:type="dxa"/>
            <w:vAlign w:val="center"/>
          </w:tcPr>
          <w:p w:rsidR="00DC2A8D" w:rsidRDefault="00DC2A8D" w:rsidP="003905D4">
            <w:pPr>
              <w:spacing w:line="240" w:lineRule="auto"/>
              <w:jc w:val="center"/>
              <w:rPr>
                <w:szCs w:val="21"/>
              </w:rPr>
            </w:pPr>
            <w:r>
              <w:rPr>
                <w:rFonts w:hint="eastAsia"/>
                <w:szCs w:val="21"/>
              </w:rPr>
              <w:t>路由器</w:t>
            </w:r>
          </w:p>
        </w:tc>
        <w:tc>
          <w:tcPr>
            <w:tcW w:w="7477" w:type="dxa"/>
            <w:vAlign w:val="center"/>
          </w:tcPr>
          <w:p w:rsidR="002E0FBE" w:rsidRPr="002E0FBE" w:rsidRDefault="002E0FBE" w:rsidP="002E0FBE">
            <w:pPr>
              <w:spacing w:line="240" w:lineRule="auto"/>
              <w:jc w:val="left"/>
            </w:pPr>
            <w:r w:rsidRPr="002E0FBE">
              <w:rPr>
                <w:rFonts w:hint="eastAsia"/>
              </w:rPr>
              <w:t>（1）性能：100Mbps，可升级到300Mbps；</w:t>
            </w:r>
          </w:p>
          <w:p w:rsidR="002E0FBE" w:rsidRPr="002E0FBE" w:rsidRDefault="002E0FBE" w:rsidP="002E0FBE">
            <w:pPr>
              <w:spacing w:line="240" w:lineRule="auto"/>
              <w:jc w:val="left"/>
            </w:pPr>
            <w:r w:rsidRPr="002E0FBE">
              <w:rPr>
                <w:rFonts w:hint="eastAsia"/>
              </w:rPr>
              <w:t>（2）管理端口：2 GE（</w:t>
            </w:r>
            <w:proofErr w:type="gramStart"/>
            <w:r w:rsidRPr="002E0FBE">
              <w:rPr>
                <w:rFonts w:hint="eastAsia"/>
              </w:rPr>
              <w:t>集成带</w:t>
            </w:r>
            <w:proofErr w:type="gramEnd"/>
            <w:r w:rsidRPr="002E0FBE">
              <w:rPr>
                <w:rFonts w:hint="eastAsia"/>
              </w:rPr>
              <w:t>外）；</w:t>
            </w:r>
          </w:p>
          <w:p w:rsidR="002E0FBE" w:rsidRPr="002E0FBE" w:rsidRDefault="002E0FBE" w:rsidP="002E0FBE">
            <w:pPr>
              <w:spacing w:line="240" w:lineRule="auto"/>
              <w:jc w:val="left"/>
            </w:pPr>
            <w:r w:rsidRPr="002E0FBE">
              <w:rPr>
                <w:rFonts w:hint="eastAsia"/>
              </w:rPr>
              <w:t>（3）集成式服务卡 (ISC) 插槽：2 (PVDM 4)；</w:t>
            </w:r>
          </w:p>
          <w:p w:rsidR="002E0FBE" w:rsidRPr="002E0FBE" w:rsidRDefault="002E0FBE" w:rsidP="002E0FBE">
            <w:pPr>
              <w:spacing w:line="240" w:lineRule="auto"/>
              <w:jc w:val="left"/>
            </w:pPr>
            <w:r w:rsidRPr="002E0FBE">
              <w:rPr>
                <w:rFonts w:hint="eastAsia"/>
              </w:rPr>
              <w:t>（4）最大闪存：4 GB / 16 GB；</w:t>
            </w:r>
          </w:p>
          <w:p w:rsidR="002E0FBE" w:rsidRPr="002E0FBE" w:rsidRDefault="002E0FBE" w:rsidP="002E0FBE">
            <w:pPr>
              <w:spacing w:line="240" w:lineRule="auto"/>
              <w:jc w:val="left"/>
            </w:pPr>
            <w:r w:rsidRPr="002E0FBE">
              <w:rPr>
                <w:rFonts w:hint="eastAsia"/>
              </w:rPr>
              <w:t>（5）最大 DRAM：4 GB / 16 GB；</w:t>
            </w:r>
          </w:p>
          <w:p w:rsidR="002E0FBE" w:rsidRPr="002E0FBE" w:rsidRDefault="002E0FBE" w:rsidP="002E0FBE">
            <w:pPr>
              <w:spacing w:line="240" w:lineRule="auto"/>
              <w:jc w:val="left"/>
            </w:pPr>
            <w:r w:rsidRPr="002E0FBE">
              <w:rPr>
                <w:rFonts w:hint="eastAsia"/>
              </w:rPr>
              <w:t>（6）模块在线插拔 (OIR)：支持；</w:t>
            </w:r>
          </w:p>
          <w:p w:rsidR="002E0FBE" w:rsidRPr="002E0FBE" w:rsidRDefault="002E0FBE" w:rsidP="002E0FBE">
            <w:pPr>
              <w:spacing w:line="240" w:lineRule="auto"/>
              <w:jc w:val="left"/>
            </w:pPr>
            <w:r w:rsidRPr="002E0FBE">
              <w:rPr>
                <w:rFonts w:hint="eastAsia"/>
              </w:rPr>
              <w:t>（7）服务器虚拟化平台（UCS E 系列）：支持</w:t>
            </w:r>
            <w:r w:rsidRPr="002E0FBE">
              <w:t>双</w:t>
            </w:r>
            <w:proofErr w:type="gramStart"/>
            <w:r w:rsidRPr="002E0FBE">
              <w:t>核单</w:t>
            </w:r>
            <w:r w:rsidRPr="002E0FBE">
              <w:rPr>
                <w:rFonts w:hint="eastAsia"/>
              </w:rPr>
              <w:t>宽</w:t>
            </w:r>
            <w:r w:rsidRPr="002E0FBE">
              <w:t>和</w:t>
            </w:r>
            <w:r w:rsidRPr="002E0FBE">
              <w:rPr>
                <w:rFonts w:hint="eastAsia"/>
              </w:rPr>
              <w:t>四核</w:t>
            </w:r>
            <w:r w:rsidRPr="002E0FBE">
              <w:t>单</w:t>
            </w:r>
            <w:r w:rsidRPr="002E0FBE">
              <w:rPr>
                <w:rFonts w:hint="eastAsia"/>
              </w:rPr>
              <w:t>宽</w:t>
            </w:r>
            <w:proofErr w:type="gramEnd"/>
            <w:r w:rsidRPr="002E0FBE">
              <w:rPr>
                <w:rFonts w:hint="eastAsia"/>
              </w:rPr>
              <w:t>；</w:t>
            </w:r>
          </w:p>
          <w:p w:rsidR="002E0FBE" w:rsidRPr="002E0FBE" w:rsidRDefault="002E0FBE" w:rsidP="002E0FBE">
            <w:pPr>
              <w:spacing w:line="240" w:lineRule="auto"/>
              <w:jc w:val="left"/>
            </w:pPr>
            <w:r w:rsidRPr="002E0FBE">
              <w:rPr>
                <w:rFonts w:hint="eastAsia"/>
              </w:rPr>
              <w:t>（8）基于区域的防火墙和 NAT 服务：VRF 感知防火墙和网络地址转换 (NAT)；</w:t>
            </w:r>
          </w:p>
          <w:p w:rsidR="002E0FBE" w:rsidRPr="002E0FBE" w:rsidRDefault="002E0FBE" w:rsidP="002E0FBE">
            <w:pPr>
              <w:spacing w:line="240" w:lineRule="auto"/>
              <w:jc w:val="left"/>
            </w:pPr>
            <w:r w:rsidRPr="002E0FBE">
              <w:rPr>
                <w:rFonts w:hint="eastAsia"/>
              </w:rPr>
              <w:t>（9）IPSEC VPN 服务：FlexVPN、Easy VPN 远程服务器、增强式 Easy VPN、Dynamic Multipoint VPN (DMVPN)；</w:t>
            </w:r>
          </w:p>
          <w:p w:rsidR="002E0FBE" w:rsidRPr="002E0FBE" w:rsidRDefault="002E0FBE" w:rsidP="002E0FBE">
            <w:pPr>
              <w:spacing w:line="240" w:lineRule="auto"/>
              <w:jc w:val="left"/>
            </w:pPr>
            <w:r w:rsidRPr="002E0FBE">
              <w:rPr>
                <w:rFonts w:hint="eastAsia"/>
              </w:rPr>
              <w:t>（10）入侵防御：</w:t>
            </w:r>
            <w:r w:rsidRPr="002E0FBE">
              <w:t>支持</w:t>
            </w:r>
            <w:r w:rsidRPr="002E0FBE">
              <w:rPr>
                <w:rFonts w:hint="eastAsia"/>
              </w:rPr>
              <w:t>；</w:t>
            </w:r>
          </w:p>
          <w:p w:rsidR="002E0FBE" w:rsidRPr="002E0FBE" w:rsidRDefault="002E0FBE" w:rsidP="002E0FBE">
            <w:pPr>
              <w:spacing w:line="240" w:lineRule="auto"/>
              <w:jc w:val="left"/>
            </w:pPr>
            <w:r w:rsidRPr="002E0FBE">
              <w:rPr>
                <w:rFonts w:hint="eastAsia"/>
              </w:rPr>
              <w:t>（11）网络平台保护：ACL、FPM、控制计划保护、控制层面管制 (CoPP)、QoS、基于角色的 CLI 访问、基于资源的 RTBH、uRPF、SSHv2；</w:t>
            </w:r>
          </w:p>
          <w:p w:rsidR="002E0FBE" w:rsidRPr="002E0FBE" w:rsidRDefault="002E0FBE" w:rsidP="002E0FBE">
            <w:pPr>
              <w:spacing w:line="240" w:lineRule="auto"/>
              <w:jc w:val="left"/>
            </w:pPr>
            <w:r w:rsidRPr="002E0FBE">
              <w:rPr>
                <w:rFonts w:hint="eastAsia"/>
              </w:rPr>
              <w:t>（12）IPv4 路由协议：</w:t>
            </w:r>
            <w:r w:rsidRPr="002E0FBE">
              <w:t>RIP v1/v2, EIGRP, OSPF, BGP, PBR, PfR</w:t>
            </w:r>
            <w:r w:rsidRPr="002E0FBE">
              <w:rPr>
                <w:rFonts w:hint="eastAsia"/>
              </w:rPr>
              <w:t>；</w:t>
            </w:r>
          </w:p>
          <w:p w:rsidR="002E0FBE" w:rsidRPr="002E0FBE" w:rsidRDefault="002E0FBE" w:rsidP="002E0FBE">
            <w:pPr>
              <w:spacing w:line="240" w:lineRule="auto"/>
              <w:jc w:val="left"/>
            </w:pPr>
            <w:r w:rsidRPr="002E0FBE">
              <w:rPr>
                <w:rFonts w:hint="eastAsia"/>
              </w:rPr>
              <w:t>（13）多播路由协议：PIM-SM、mroute（静态路由）和 MLD；</w:t>
            </w:r>
          </w:p>
          <w:p w:rsidR="002E0FBE" w:rsidRPr="002E0FBE" w:rsidRDefault="002E0FBE" w:rsidP="002E0FBE">
            <w:pPr>
              <w:spacing w:line="240" w:lineRule="auto"/>
              <w:jc w:val="left"/>
            </w:pPr>
            <w:r w:rsidRPr="002E0FBE">
              <w:rPr>
                <w:rFonts w:hint="eastAsia"/>
              </w:rPr>
              <w:t>（14）IPv6 路由协议：</w:t>
            </w:r>
            <w:r w:rsidRPr="002E0FBE">
              <w:t>EIGRP, RIP, OSPFv3, IS-IS,</w:t>
            </w:r>
            <w:r w:rsidRPr="002E0FBE">
              <w:rPr>
                <w:rFonts w:hint="eastAsia"/>
              </w:rPr>
              <w:t xml:space="preserve"> BGP 和 PBR；</w:t>
            </w:r>
          </w:p>
          <w:p w:rsidR="002E0FBE" w:rsidRPr="002E0FBE" w:rsidRDefault="002E0FBE" w:rsidP="002E0FBE">
            <w:pPr>
              <w:spacing w:line="240" w:lineRule="auto"/>
              <w:jc w:val="left"/>
            </w:pPr>
            <w:r w:rsidRPr="002E0FBE">
              <w:rPr>
                <w:rFonts w:hint="eastAsia"/>
              </w:rPr>
              <w:t>（15）PoE 支持（瓦特）：</w:t>
            </w:r>
            <w:r w:rsidRPr="002E0FBE">
              <w:t>250 W</w:t>
            </w:r>
            <w:r w:rsidRPr="002E0FBE">
              <w:rPr>
                <w:rFonts w:hint="eastAsia"/>
              </w:rPr>
              <w:t>或</w:t>
            </w:r>
            <w:r w:rsidRPr="002E0FBE">
              <w:t>以上</w:t>
            </w:r>
            <w:r w:rsidRPr="002E0FBE">
              <w:rPr>
                <w:rFonts w:hint="eastAsia"/>
              </w:rPr>
              <w:t>；</w:t>
            </w:r>
          </w:p>
          <w:p w:rsidR="002E0FBE" w:rsidRPr="002E0FBE" w:rsidRDefault="002E0FBE" w:rsidP="002E0FBE">
            <w:pPr>
              <w:spacing w:line="240" w:lineRule="auto"/>
              <w:jc w:val="left"/>
            </w:pPr>
            <w:r w:rsidRPr="002E0FBE">
              <w:rPr>
                <w:rFonts w:hint="eastAsia"/>
              </w:rPr>
              <w:t>（16）应用可视化：</w:t>
            </w:r>
            <w:r w:rsidRPr="002E0FBE">
              <w:t>NBAR v2</w:t>
            </w:r>
            <w:r w:rsidRPr="002E0FBE">
              <w:rPr>
                <w:rFonts w:hint="eastAsia"/>
              </w:rPr>
              <w:t>；</w:t>
            </w:r>
          </w:p>
          <w:p w:rsidR="002E0FBE" w:rsidRPr="002E0FBE" w:rsidRDefault="002E0FBE" w:rsidP="002E0FBE">
            <w:pPr>
              <w:spacing w:line="240" w:lineRule="auto"/>
              <w:jc w:val="left"/>
            </w:pPr>
            <w:r w:rsidRPr="002E0FBE">
              <w:rPr>
                <w:rFonts w:hint="eastAsia"/>
              </w:rPr>
              <w:t>（17）</w:t>
            </w:r>
            <w:r w:rsidRPr="002E0FBE">
              <w:t>Akamai Connect</w:t>
            </w:r>
            <w:r w:rsidRPr="002E0FBE">
              <w:rPr>
                <w:rFonts w:hint="eastAsia"/>
              </w:rPr>
              <w:t>：支持。</w:t>
            </w:r>
          </w:p>
          <w:p w:rsidR="00DC2A8D" w:rsidRDefault="002E0FBE" w:rsidP="002E0FBE">
            <w:pPr>
              <w:spacing w:line="240" w:lineRule="auto"/>
              <w:jc w:val="left"/>
            </w:pPr>
            <w:r w:rsidRPr="002E0FBE">
              <w:rPr>
                <w:rFonts w:hint="eastAsia"/>
                <w:b/>
              </w:rPr>
              <w:t>▲</w:t>
            </w:r>
            <w:r w:rsidRPr="002E0FBE">
              <w:rPr>
                <w:rFonts w:hint="eastAsia"/>
              </w:rPr>
              <w:t>（18）配备</w:t>
            </w:r>
            <w:r w:rsidRPr="002E0FBE">
              <w:t>至少</w:t>
            </w:r>
            <w:r w:rsidRPr="002E0FBE">
              <w:rPr>
                <w:rFonts w:hint="eastAsia"/>
              </w:rPr>
              <w:t>4个端口网络</w:t>
            </w:r>
            <w:r w:rsidRPr="002E0FBE">
              <w:t>接口</w:t>
            </w:r>
            <w:r w:rsidRPr="002E0FBE">
              <w:rPr>
                <w:rFonts w:hint="eastAsia"/>
              </w:rPr>
              <w:t>通用</w:t>
            </w:r>
            <w:r w:rsidRPr="002E0FBE">
              <w:t>模块</w:t>
            </w:r>
            <w:r w:rsidRPr="002E0FBE">
              <w:rPr>
                <w:rFonts w:hint="eastAsia"/>
              </w:rPr>
              <w:t>。</w:t>
            </w:r>
          </w:p>
        </w:tc>
      </w:tr>
      <w:tr w:rsidR="00DC2A8D" w:rsidTr="003905D4">
        <w:trPr>
          <w:trHeight w:val="1928"/>
        </w:trPr>
        <w:tc>
          <w:tcPr>
            <w:tcW w:w="671" w:type="dxa"/>
            <w:vAlign w:val="center"/>
          </w:tcPr>
          <w:p w:rsidR="00DC2A8D" w:rsidRDefault="00DC2A8D" w:rsidP="003905D4">
            <w:pPr>
              <w:spacing w:line="240" w:lineRule="auto"/>
              <w:jc w:val="center"/>
              <w:rPr>
                <w:szCs w:val="21"/>
              </w:rPr>
            </w:pPr>
            <w:r>
              <w:rPr>
                <w:rFonts w:hint="eastAsia"/>
                <w:szCs w:val="21"/>
              </w:rPr>
              <w:t>5</w:t>
            </w:r>
          </w:p>
        </w:tc>
        <w:tc>
          <w:tcPr>
            <w:tcW w:w="1134" w:type="dxa"/>
            <w:vAlign w:val="center"/>
          </w:tcPr>
          <w:p w:rsidR="00DC2A8D" w:rsidRDefault="00DC2A8D" w:rsidP="003905D4">
            <w:pPr>
              <w:spacing w:line="240" w:lineRule="auto"/>
              <w:jc w:val="center"/>
              <w:rPr>
                <w:szCs w:val="21"/>
              </w:rPr>
            </w:pPr>
            <w:r>
              <w:rPr>
                <w:rFonts w:hint="eastAsia"/>
                <w:szCs w:val="21"/>
              </w:rPr>
              <w:t>存储</w:t>
            </w:r>
          </w:p>
        </w:tc>
        <w:tc>
          <w:tcPr>
            <w:tcW w:w="7477" w:type="dxa"/>
            <w:vAlign w:val="center"/>
          </w:tcPr>
          <w:p w:rsidR="00DC2A8D" w:rsidRDefault="00DC2A8D" w:rsidP="00DC2A8D">
            <w:pPr>
              <w:numPr>
                <w:ilvl w:val="0"/>
                <w:numId w:val="36"/>
              </w:numPr>
              <w:spacing w:line="240" w:lineRule="auto"/>
              <w:jc w:val="left"/>
              <w:rPr>
                <w:szCs w:val="21"/>
              </w:rPr>
            </w:pPr>
            <w:r>
              <w:rPr>
                <w:rFonts w:hint="eastAsia"/>
                <w:b/>
                <w:szCs w:val="21"/>
              </w:rPr>
              <w:t>▲体系</w:t>
            </w:r>
            <w:r>
              <w:rPr>
                <w:b/>
                <w:szCs w:val="21"/>
              </w:rPr>
              <w:t>结构：</w:t>
            </w:r>
          </w:p>
          <w:p w:rsidR="00DC2A8D" w:rsidRDefault="00496996" w:rsidP="003905D4">
            <w:pPr>
              <w:spacing w:line="240" w:lineRule="auto"/>
              <w:jc w:val="left"/>
            </w:pPr>
            <w:r>
              <w:rPr>
                <w:rFonts w:hint="eastAsia"/>
              </w:rPr>
              <w:fldChar w:fldCharType="begin"/>
            </w:r>
            <w:r w:rsidR="00DC2A8D">
              <w:instrText xml:space="preserve"> = 1 \* GB3 </w:instrText>
            </w:r>
            <w:r>
              <w:rPr>
                <w:rFonts w:hint="eastAsia"/>
              </w:rPr>
              <w:fldChar w:fldCharType="separate"/>
            </w:r>
            <w:r w:rsidR="00DC2A8D">
              <w:rPr>
                <w:rFonts w:hint="eastAsia"/>
              </w:rPr>
              <w:t>①</w:t>
            </w:r>
            <w:r>
              <w:rPr>
                <w:rFonts w:hint="eastAsia"/>
              </w:rPr>
              <w:fldChar w:fldCharType="end"/>
            </w:r>
            <w:r w:rsidR="00DC2A8D">
              <w:rPr>
                <w:rFonts w:hint="eastAsia"/>
              </w:rPr>
              <w:t>一体化统一存储架构，同时支持并提供NAS、IP SAN和FC SAN模式；全冗余模块化体系结构；</w:t>
            </w:r>
          </w:p>
          <w:p w:rsidR="00DC2A8D" w:rsidRDefault="00496996" w:rsidP="003905D4">
            <w:pPr>
              <w:spacing w:line="240" w:lineRule="auto"/>
              <w:jc w:val="left"/>
            </w:pPr>
            <w:r>
              <w:rPr>
                <w:rFonts w:hint="eastAsia"/>
              </w:rPr>
              <w:fldChar w:fldCharType="begin"/>
            </w:r>
            <w:r w:rsidR="00DC2A8D">
              <w:instrText xml:space="preserve"> = 2 \* GB3 </w:instrText>
            </w:r>
            <w:r>
              <w:rPr>
                <w:rFonts w:hint="eastAsia"/>
              </w:rPr>
              <w:fldChar w:fldCharType="separate"/>
            </w:r>
            <w:r w:rsidR="00DC2A8D">
              <w:rPr>
                <w:rFonts w:hint="eastAsia"/>
              </w:rPr>
              <w:t>②</w:t>
            </w:r>
            <w:r>
              <w:rPr>
                <w:rFonts w:hint="eastAsia"/>
              </w:rPr>
              <w:fldChar w:fldCharType="end"/>
            </w:r>
            <w:r w:rsidR="00DC2A8D">
              <w:rPr>
                <w:rFonts w:hint="eastAsia"/>
              </w:rPr>
              <w:t>统一存储池架构支持LUN、VVOLs及NAS 服务器，分别提供数据块和文件访问服务。</w:t>
            </w:r>
          </w:p>
          <w:p w:rsidR="00DC2A8D" w:rsidRDefault="00DC2A8D" w:rsidP="00DC2A8D">
            <w:pPr>
              <w:numPr>
                <w:ilvl w:val="0"/>
                <w:numId w:val="36"/>
              </w:numPr>
              <w:spacing w:line="240" w:lineRule="auto"/>
              <w:jc w:val="left"/>
              <w:rPr>
                <w:b/>
                <w:szCs w:val="21"/>
              </w:rPr>
            </w:pPr>
            <w:r>
              <w:rPr>
                <w:rFonts w:hint="eastAsia"/>
                <w:b/>
                <w:szCs w:val="21"/>
              </w:rPr>
              <w:t>控制器:</w:t>
            </w:r>
          </w:p>
          <w:p w:rsidR="00DC2A8D" w:rsidRDefault="00496996" w:rsidP="003905D4">
            <w:pPr>
              <w:spacing w:line="240" w:lineRule="auto"/>
              <w:jc w:val="left"/>
            </w:pPr>
            <w:r>
              <w:rPr>
                <w:rFonts w:hint="eastAsia"/>
              </w:rPr>
              <w:fldChar w:fldCharType="begin"/>
            </w:r>
            <w:r w:rsidR="00DC2A8D">
              <w:instrText xml:space="preserve"> = 1 \* GB3 </w:instrText>
            </w:r>
            <w:r>
              <w:rPr>
                <w:rFonts w:hint="eastAsia"/>
              </w:rPr>
              <w:fldChar w:fldCharType="separate"/>
            </w:r>
            <w:r w:rsidR="00DC2A8D">
              <w:rPr>
                <w:rFonts w:hint="eastAsia"/>
              </w:rPr>
              <w:t>①</w:t>
            </w:r>
            <w:r>
              <w:rPr>
                <w:rFonts w:hint="eastAsia"/>
              </w:rPr>
              <w:fldChar w:fldCharType="end"/>
            </w:r>
            <w:r w:rsidR="00DC2A8D">
              <w:rPr>
                <w:rFonts w:hint="eastAsia"/>
              </w:rPr>
              <w:t>控制器部件全冗余，支持NAS、</w:t>
            </w:r>
            <w:r w:rsidR="00DC2A8D">
              <w:t>FC</w:t>
            </w:r>
            <w:r w:rsidR="00DC2A8D">
              <w:rPr>
                <w:rFonts w:hint="eastAsia"/>
              </w:rPr>
              <w:t>、iSCSI数据访问服务；</w:t>
            </w:r>
          </w:p>
          <w:p w:rsidR="00DC2A8D" w:rsidRDefault="00496996" w:rsidP="003905D4">
            <w:pPr>
              <w:spacing w:line="240" w:lineRule="auto"/>
              <w:jc w:val="left"/>
            </w:pPr>
            <w:r>
              <w:rPr>
                <w:rFonts w:hint="eastAsia"/>
              </w:rPr>
              <w:fldChar w:fldCharType="begin"/>
            </w:r>
            <w:r w:rsidR="00DC2A8D">
              <w:instrText xml:space="preserve"> = 2 \* GB3 </w:instrText>
            </w:r>
            <w:r>
              <w:rPr>
                <w:rFonts w:hint="eastAsia"/>
              </w:rPr>
              <w:fldChar w:fldCharType="separate"/>
            </w:r>
            <w:r w:rsidR="00DC2A8D">
              <w:rPr>
                <w:rFonts w:hint="eastAsia"/>
              </w:rPr>
              <w:t>②</w:t>
            </w:r>
            <w:r>
              <w:rPr>
                <w:rFonts w:hint="eastAsia"/>
              </w:rPr>
              <w:fldChar w:fldCharType="end"/>
            </w:r>
            <w:r w:rsidR="00DC2A8D">
              <w:rPr>
                <w:rFonts w:hint="eastAsia"/>
              </w:rPr>
              <w:t>控制器对称双活，双控制器能同时访问同一个</w:t>
            </w:r>
            <w:proofErr w:type="gramStart"/>
            <w:r w:rsidR="00DC2A8D">
              <w:rPr>
                <w:rFonts w:hint="eastAsia"/>
              </w:rPr>
              <w:t>份数据</w:t>
            </w:r>
            <w:proofErr w:type="gramEnd"/>
            <w:r w:rsidR="00DC2A8D">
              <w:rPr>
                <w:rFonts w:hint="eastAsia"/>
              </w:rPr>
              <w:t>单元（LUN）；</w:t>
            </w:r>
          </w:p>
          <w:p w:rsidR="00DC2A8D" w:rsidRDefault="00496996" w:rsidP="003905D4">
            <w:pPr>
              <w:spacing w:line="240" w:lineRule="auto"/>
              <w:jc w:val="left"/>
            </w:pPr>
            <w:r>
              <w:rPr>
                <w:rFonts w:hint="eastAsia"/>
              </w:rPr>
              <w:fldChar w:fldCharType="begin"/>
            </w:r>
            <w:r w:rsidR="00DC2A8D">
              <w:instrText xml:space="preserve"> = 3 \* GB3 </w:instrText>
            </w:r>
            <w:r>
              <w:rPr>
                <w:rFonts w:hint="eastAsia"/>
              </w:rPr>
              <w:fldChar w:fldCharType="separate"/>
            </w:r>
            <w:r w:rsidR="00DC2A8D">
              <w:rPr>
                <w:rFonts w:hint="eastAsia"/>
              </w:rPr>
              <w:t>③</w:t>
            </w:r>
            <w:r>
              <w:rPr>
                <w:rFonts w:hint="eastAsia"/>
              </w:rPr>
              <w:fldChar w:fldCharType="end"/>
            </w:r>
            <w:r w:rsidR="00DC2A8D">
              <w:rPr>
                <w:rFonts w:hint="eastAsia"/>
              </w:rPr>
              <w:t>控制器数量≥2；</w:t>
            </w:r>
          </w:p>
          <w:p w:rsidR="00DC2A8D" w:rsidRDefault="00496996" w:rsidP="003905D4">
            <w:pPr>
              <w:spacing w:line="240" w:lineRule="auto"/>
              <w:jc w:val="left"/>
            </w:pPr>
            <w:r>
              <w:rPr>
                <w:rFonts w:hint="eastAsia"/>
              </w:rPr>
              <w:fldChar w:fldCharType="begin"/>
            </w:r>
            <w:r w:rsidR="00DC2A8D">
              <w:instrText xml:space="preserve"> = 4 \* GB3 </w:instrText>
            </w:r>
            <w:r>
              <w:rPr>
                <w:rFonts w:hint="eastAsia"/>
              </w:rPr>
              <w:fldChar w:fldCharType="separate"/>
            </w:r>
            <w:r w:rsidR="00DC2A8D">
              <w:rPr>
                <w:rFonts w:hint="eastAsia"/>
              </w:rPr>
              <w:t>④</w:t>
            </w:r>
            <w:r>
              <w:rPr>
                <w:rFonts w:hint="eastAsia"/>
              </w:rPr>
              <w:fldChar w:fldCharType="end"/>
            </w:r>
            <w:r w:rsidR="00DC2A8D">
              <w:rPr>
                <w:rFonts w:hint="eastAsia"/>
              </w:rPr>
              <w:t>配置控制器总缓存≥</w:t>
            </w:r>
            <w:r w:rsidR="00DC2A8D">
              <w:t>96</w:t>
            </w:r>
            <w:r w:rsidR="00DC2A8D">
              <w:rPr>
                <w:rFonts w:hint="eastAsia"/>
              </w:rPr>
              <w:t>GB；</w:t>
            </w:r>
          </w:p>
          <w:p w:rsidR="00DC2A8D" w:rsidRDefault="00496996" w:rsidP="003905D4">
            <w:pPr>
              <w:spacing w:line="240" w:lineRule="auto"/>
              <w:jc w:val="left"/>
            </w:pPr>
            <w:r>
              <w:rPr>
                <w:rFonts w:hint="eastAsia"/>
              </w:rPr>
              <w:fldChar w:fldCharType="begin"/>
            </w:r>
            <w:r w:rsidR="00DC2A8D">
              <w:instrText xml:space="preserve"> = 5 \* GB3 </w:instrText>
            </w:r>
            <w:r>
              <w:rPr>
                <w:rFonts w:hint="eastAsia"/>
              </w:rPr>
              <w:fldChar w:fldCharType="separate"/>
            </w:r>
            <w:r w:rsidR="00DC2A8D">
              <w:rPr>
                <w:rFonts w:hint="eastAsia"/>
              </w:rPr>
              <w:t>⑤</w:t>
            </w:r>
            <w:r>
              <w:rPr>
                <w:rFonts w:hint="eastAsia"/>
              </w:rPr>
              <w:fldChar w:fldCharType="end"/>
            </w:r>
            <w:r w:rsidR="00DC2A8D">
              <w:rPr>
                <w:rFonts w:hint="eastAsia"/>
              </w:rPr>
              <w:t>每控制器CPU≥</w:t>
            </w:r>
            <w:r w:rsidR="00DC2A8D">
              <w:t>16核，主频</w:t>
            </w:r>
            <w:r w:rsidR="00DC2A8D">
              <w:rPr>
                <w:rFonts w:hint="eastAsia"/>
              </w:rPr>
              <w:t>≥</w:t>
            </w:r>
            <w:r w:rsidR="00DC2A8D">
              <w:t>2.4G Hz</w:t>
            </w:r>
            <w:r w:rsidR="00DC2A8D">
              <w:rPr>
                <w:rFonts w:hint="eastAsia"/>
              </w:rPr>
              <w:t>。</w:t>
            </w:r>
          </w:p>
          <w:p w:rsidR="00DC2A8D" w:rsidRDefault="00DC2A8D" w:rsidP="00DC2A8D">
            <w:pPr>
              <w:numPr>
                <w:ilvl w:val="0"/>
                <w:numId w:val="36"/>
              </w:numPr>
              <w:spacing w:line="240" w:lineRule="auto"/>
              <w:jc w:val="left"/>
              <w:rPr>
                <w:szCs w:val="21"/>
              </w:rPr>
            </w:pPr>
            <w:r>
              <w:rPr>
                <w:rFonts w:hint="eastAsia"/>
                <w:b/>
                <w:szCs w:val="21"/>
              </w:rPr>
              <w:t>缓存:</w:t>
            </w:r>
          </w:p>
          <w:p w:rsidR="00DC2A8D" w:rsidRDefault="00DC2A8D" w:rsidP="003905D4">
            <w:pPr>
              <w:spacing w:line="240" w:lineRule="auto"/>
              <w:jc w:val="left"/>
            </w:pPr>
            <w:r>
              <w:rPr>
                <w:rFonts w:hint="eastAsia"/>
              </w:rPr>
              <w:t>支持写缓存镜像保护和掉电保护；掉电情况下，缓存数据需写到磁盘，保证写缓存数据</w:t>
            </w:r>
            <w:proofErr w:type="gramStart"/>
            <w:r>
              <w:rPr>
                <w:rFonts w:hint="eastAsia"/>
              </w:rPr>
              <w:t>永久不</w:t>
            </w:r>
            <w:proofErr w:type="gramEnd"/>
            <w:r>
              <w:rPr>
                <w:rFonts w:hint="eastAsia"/>
              </w:rPr>
              <w:t>丢失；</w:t>
            </w:r>
          </w:p>
          <w:p w:rsidR="00DC2A8D" w:rsidRDefault="00DC2A8D" w:rsidP="00DC2A8D">
            <w:pPr>
              <w:numPr>
                <w:ilvl w:val="0"/>
                <w:numId w:val="36"/>
              </w:numPr>
              <w:spacing w:line="240" w:lineRule="auto"/>
              <w:jc w:val="left"/>
              <w:rPr>
                <w:b/>
                <w:szCs w:val="21"/>
              </w:rPr>
            </w:pPr>
            <w:r>
              <w:rPr>
                <w:rFonts w:hint="eastAsia"/>
                <w:b/>
                <w:szCs w:val="21"/>
              </w:rPr>
              <w:t>缓存扩展:</w:t>
            </w:r>
          </w:p>
          <w:p w:rsidR="00DC2A8D" w:rsidRDefault="00DC2A8D" w:rsidP="003905D4">
            <w:pPr>
              <w:spacing w:line="240" w:lineRule="auto"/>
              <w:jc w:val="left"/>
            </w:pPr>
            <w:r>
              <w:rPr>
                <w:rFonts w:hint="eastAsia"/>
                <w:szCs w:val="21"/>
              </w:rPr>
              <w:t>支</w:t>
            </w:r>
            <w:r>
              <w:rPr>
                <w:rFonts w:hint="eastAsia"/>
              </w:rPr>
              <w:t xml:space="preserve">持二级缓存可扩展≥ </w:t>
            </w:r>
            <w:r>
              <w:t>1</w:t>
            </w:r>
            <w:r>
              <w:rPr>
                <w:rFonts w:hint="eastAsia"/>
              </w:rPr>
              <w:t>.</w:t>
            </w:r>
            <w:r>
              <w:t>2</w:t>
            </w:r>
            <w:r>
              <w:rPr>
                <w:rFonts w:hint="eastAsia"/>
              </w:rPr>
              <w:t>TB；</w:t>
            </w:r>
          </w:p>
          <w:p w:rsidR="00DC2A8D" w:rsidRDefault="00DC2A8D" w:rsidP="00DC2A8D">
            <w:pPr>
              <w:numPr>
                <w:ilvl w:val="0"/>
                <w:numId w:val="36"/>
              </w:numPr>
              <w:spacing w:line="240" w:lineRule="auto"/>
              <w:jc w:val="left"/>
              <w:rPr>
                <w:szCs w:val="21"/>
              </w:rPr>
            </w:pPr>
            <w:r>
              <w:rPr>
                <w:rFonts w:hint="eastAsia"/>
                <w:b/>
                <w:szCs w:val="21"/>
              </w:rPr>
              <w:t>磁盘</w:t>
            </w:r>
            <w:r>
              <w:rPr>
                <w:b/>
                <w:szCs w:val="21"/>
              </w:rPr>
              <w:t>存储容量：</w:t>
            </w:r>
          </w:p>
          <w:p w:rsidR="00DC2A8D" w:rsidRDefault="00DC2A8D" w:rsidP="003905D4">
            <w:pPr>
              <w:spacing w:line="240" w:lineRule="auto"/>
              <w:jc w:val="left"/>
            </w:pPr>
            <w:r>
              <w:rPr>
                <w:rFonts w:hint="eastAsia"/>
              </w:rPr>
              <w:t>本次磁盘配置：≥</w:t>
            </w:r>
            <w:r>
              <w:t>25</w:t>
            </w:r>
            <w:r>
              <w:rPr>
                <w:rFonts w:hint="eastAsia"/>
              </w:rPr>
              <w:t>块</w:t>
            </w:r>
            <w:r>
              <w:t xml:space="preserve">600G </w:t>
            </w:r>
            <w:r>
              <w:rPr>
                <w:rFonts w:hint="eastAsia"/>
              </w:rPr>
              <w:t>1</w:t>
            </w:r>
            <w:r>
              <w:t>5K</w:t>
            </w:r>
            <w:r>
              <w:rPr>
                <w:rFonts w:hint="eastAsia"/>
              </w:rPr>
              <w:t xml:space="preserve"> </w:t>
            </w:r>
            <w:r>
              <w:t>2.5</w:t>
            </w:r>
            <w:r>
              <w:rPr>
                <w:rFonts w:hint="eastAsia"/>
              </w:rPr>
              <w:t>寸SAS硬盘；</w:t>
            </w:r>
          </w:p>
          <w:p w:rsidR="00DC2A8D" w:rsidRDefault="00DC2A8D" w:rsidP="00DC2A8D">
            <w:pPr>
              <w:numPr>
                <w:ilvl w:val="0"/>
                <w:numId w:val="36"/>
              </w:numPr>
              <w:spacing w:line="240" w:lineRule="auto"/>
              <w:jc w:val="left"/>
              <w:rPr>
                <w:szCs w:val="21"/>
              </w:rPr>
            </w:pPr>
            <w:r>
              <w:rPr>
                <w:rFonts w:hint="eastAsia"/>
                <w:b/>
                <w:szCs w:val="21"/>
              </w:rPr>
              <w:t>支持磁盘</w:t>
            </w:r>
            <w:r>
              <w:rPr>
                <w:b/>
                <w:szCs w:val="21"/>
              </w:rPr>
              <w:t>类型：</w:t>
            </w:r>
          </w:p>
          <w:p w:rsidR="00DC2A8D" w:rsidRDefault="00DC2A8D" w:rsidP="003905D4">
            <w:pPr>
              <w:spacing w:line="240" w:lineRule="auto"/>
              <w:jc w:val="left"/>
              <w:rPr>
                <w:rFonts w:cs="Arial"/>
                <w:sz w:val="22"/>
                <w:szCs w:val="22"/>
              </w:rPr>
            </w:pPr>
            <w:r>
              <w:rPr>
                <w:rFonts w:cs="Arial"/>
                <w:sz w:val="22"/>
                <w:szCs w:val="22"/>
              </w:rPr>
              <w:t>200GB/400GB/800GB/1.6TB/3.2TB SSD</w:t>
            </w:r>
            <w:r>
              <w:rPr>
                <w:rFonts w:cs="Arial" w:hint="eastAsia"/>
                <w:sz w:val="22"/>
                <w:szCs w:val="22"/>
              </w:rPr>
              <w:t>，</w:t>
            </w:r>
            <w:r>
              <w:rPr>
                <w:rFonts w:cs="Arial" w:hint="eastAsia"/>
                <w:sz w:val="22"/>
                <w:szCs w:val="22"/>
              </w:rPr>
              <w:lastRenderedPageBreak/>
              <w:t>600GB/SAS/15K/10K,1.2TB/1.8TB/SAS/10K、2/4/6TB/NL-SAS/7.2K</w:t>
            </w:r>
          </w:p>
          <w:p w:rsidR="00DC2A8D" w:rsidRDefault="00DC2A8D" w:rsidP="00DC2A8D">
            <w:pPr>
              <w:numPr>
                <w:ilvl w:val="0"/>
                <w:numId w:val="36"/>
              </w:numPr>
              <w:spacing w:line="240" w:lineRule="auto"/>
              <w:jc w:val="left"/>
              <w:rPr>
                <w:szCs w:val="21"/>
              </w:rPr>
            </w:pPr>
            <w:r>
              <w:rPr>
                <w:rFonts w:hint="eastAsia"/>
                <w:b/>
                <w:szCs w:val="21"/>
              </w:rPr>
              <w:t>前端主机</w:t>
            </w:r>
            <w:r>
              <w:rPr>
                <w:b/>
                <w:szCs w:val="21"/>
              </w:rPr>
              <w:t>端口</w:t>
            </w:r>
            <w:r>
              <w:rPr>
                <w:rFonts w:hint="eastAsia"/>
                <w:b/>
                <w:szCs w:val="21"/>
              </w:rPr>
              <w:t>:</w:t>
            </w:r>
          </w:p>
          <w:p w:rsidR="00DC2A8D" w:rsidRDefault="00DC2A8D" w:rsidP="003905D4">
            <w:pPr>
              <w:spacing w:line="240" w:lineRule="auto"/>
              <w:jc w:val="left"/>
              <w:rPr>
                <w:bCs/>
                <w:szCs w:val="21"/>
              </w:rPr>
            </w:pPr>
            <w:r>
              <w:rPr>
                <w:rFonts w:hint="eastAsia"/>
                <w:bCs/>
                <w:szCs w:val="21"/>
              </w:rPr>
              <w:t>支持接口类型：</w:t>
            </w:r>
            <w:r>
              <w:rPr>
                <w:rFonts w:cs="Arial" w:hint="eastAsia"/>
                <w:sz w:val="22"/>
                <w:szCs w:val="22"/>
              </w:rPr>
              <w:t>16Gb FC(4-port)、1GbE</w:t>
            </w:r>
            <w:proofErr w:type="gramStart"/>
            <w:r>
              <w:rPr>
                <w:rFonts w:cs="Arial" w:hint="eastAsia"/>
                <w:sz w:val="22"/>
                <w:szCs w:val="22"/>
              </w:rPr>
              <w:t>网络电口</w:t>
            </w:r>
            <w:proofErr w:type="gramEnd"/>
            <w:r>
              <w:rPr>
                <w:rFonts w:cs="Arial" w:hint="eastAsia"/>
                <w:sz w:val="22"/>
                <w:szCs w:val="22"/>
              </w:rPr>
              <w:t xml:space="preserve"> (4-port)、10G </w:t>
            </w:r>
            <w:proofErr w:type="gramStart"/>
            <w:r>
              <w:rPr>
                <w:rFonts w:cs="Arial" w:hint="eastAsia"/>
                <w:sz w:val="22"/>
                <w:szCs w:val="22"/>
              </w:rPr>
              <w:t>网络电口</w:t>
            </w:r>
            <w:proofErr w:type="gramEnd"/>
            <w:r>
              <w:rPr>
                <w:rFonts w:cs="Arial" w:hint="eastAsia"/>
                <w:sz w:val="22"/>
                <w:szCs w:val="22"/>
              </w:rPr>
              <w:t>(4-port)、10GbE</w:t>
            </w:r>
            <w:proofErr w:type="gramStart"/>
            <w:r>
              <w:rPr>
                <w:rFonts w:cs="Arial" w:hint="eastAsia"/>
                <w:sz w:val="22"/>
                <w:szCs w:val="22"/>
              </w:rPr>
              <w:t>光口</w:t>
            </w:r>
            <w:proofErr w:type="gramEnd"/>
            <w:r>
              <w:rPr>
                <w:rFonts w:cs="Arial" w:hint="eastAsia"/>
                <w:sz w:val="22"/>
                <w:szCs w:val="22"/>
              </w:rPr>
              <w:t>(2-port)、10GbE</w:t>
            </w:r>
            <w:proofErr w:type="gramStart"/>
            <w:r>
              <w:rPr>
                <w:rFonts w:cs="Arial" w:hint="eastAsia"/>
                <w:sz w:val="22"/>
                <w:szCs w:val="22"/>
              </w:rPr>
              <w:t>光口</w:t>
            </w:r>
            <w:proofErr w:type="gramEnd"/>
            <w:r>
              <w:rPr>
                <w:rFonts w:cs="Arial" w:hint="eastAsia"/>
                <w:sz w:val="22"/>
                <w:szCs w:val="22"/>
              </w:rPr>
              <w:t>(4-port)</w:t>
            </w:r>
          </w:p>
          <w:p w:rsidR="00DC2A8D" w:rsidRDefault="00DC2A8D" w:rsidP="003905D4">
            <w:pPr>
              <w:spacing w:after="120"/>
              <w:rPr>
                <w:szCs w:val="21"/>
              </w:rPr>
            </w:pPr>
            <w:r>
              <w:rPr>
                <w:rFonts w:cs="Arial" w:hint="eastAsia"/>
                <w:sz w:val="22"/>
                <w:szCs w:val="22"/>
              </w:rPr>
              <w:t>最大支持的前端主机端口≥24本次配置4个16Gb</w:t>
            </w:r>
            <w:r>
              <w:rPr>
                <w:rFonts w:cs="Arial"/>
                <w:sz w:val="22"/>
                <w:szCs w:val="22"/>
              </w:rPr>
              <w:t xml:space="preserve"> </w:t>
            </w:r>
            <w:r>
              <w:rPr>
                <w:rFonts w:cs="Arial" w:hint="eastAsia"/>
                <w:sz w:val="22"/>
                <w:szCs w:val="22"/>
              </w:rPr>
              <w:t>FC端口和4个</w:t>
            </w:r>
            <w:r>
              <w:rPr>
                <w:rFonts w:cs="Arial"/>
                <w:sz w:val="22"/>
                <w:szCs w:val="22"/>
              </w:rPr>
              <w:t>10G Base-T</w:t>
            </w:r>
            <w:r>
              <w:rPr>
                <w:rFonts w:cs="Arial" w:hint="eastAsia"/>
                <w:sz w:val="22"/>
                <w:szCs w:val="22"/>
              </w:rPr>
              <w:t>端口</w:t>
            </w:r>
          </w:p>
          <w:p w:rsidR="00DC2A8D" w:rsidRDefault="00DC2A8D" w:rsidP="00DC2A8D">
            <w:pPr>
              <w:numPr>
                <w:ilvl w:val="0"/>
                <w:numId w:val="36"/>
              </w:numPr>
              <w:spacing w:line="240" w:lineRule="auto"/>
              <w:jc w:val="left"/>
              <w:rPr>
                <w:bCs/>
                <w:szCs w:val="21"/>
              </w:rPr>
            </w:pPr>
            <w:r>
              <w:rPr>
                <w:rFonts w:hint="eastAsia"/>
                <w:b/>
                <w:bCs/>
                <w:szCs w:val="21"/>
              </w:rPr>
              <w:t>后端</w:t>
            </w:r>
            <w:r>
              <w:rPr>
                <w:b/>
                <w:bCs/>
                <w:szCs w:val="21"/>
              </w:rPr>
              <w:t>端口宽带</w:t>
            </w:r>
            <w:r>
              <w:rPr>
                <w:rFonts w:hint="eastAsia"/>
                <w:b/>
                <w:bCs/>
                <w:szCs w:val="21"/>
              </w:rPr>
              <w:t>:</w:t>
            </w:r>
          </w:p>
          <w:p w:rsidR="00DC2A8D" w:rsidRDefault="00DC2A8D" w:rsidP="003905D4">
            <w:pPr>
              <w:spacing w:line="240" w:lineRule="auto"/>
              <w:jc w:val="left"/>
              <w:rPr>
                <w:szCs w:val="21"/>
              </w:rPr>
            </w:pPr>
            <w:r>
              <w:rPr>
                <w:rFonts w:hint="eastAsia"/>
                <w:szCs w:val="21"/>
              </w:rPr>
              <w:t>配置磁盘阵列连接磁盘的后端端口带宽≥96Gb/s；</w:t>
            </w:r>
          </w:p>
          <w:p w:rsidR="00DC2A8D" w:rsidRDefault="00DC2A8D" w:rsidP="00DC2A8D">
            <w:pPr>
              <w:numPr>
                <w:ilvl w:val="0"/>
                <w:numId w:val="36"/>
              </w:numPr>
              <w:spacing w:line="240" w:lineRule="auto"/>
              <w:jc w:val="left"/>
              <w:rPr>
                <w:szCs w:val="21"/>
              </w:rPr>
            </w:pPr>
            <w:r>
              <w:rPr>
                <w:rFonts w:hint="eastAsia"/>
                <w:b/>
                <w:szCs w:val="21"/>
              </w:rPr>
              <w:t>扩展能力：</w:t>
            </w:r>
          </w:p>
          <w:p w:rsidR="00DC2A8D" w:rsidRDefault="00496996" w:rsidP="003905D4">
            <w:pPr>
              <w:spacing w:line="240" w:lineRule="auto"/>
              <w:jc w:val="left"/>
              <w:rPr>
                <w:bCs/>
                <w:szCs w:val="21"/>
              </w:rPr>
            </w:pPr>
            <w:r>
              <w:rPr>
                <w:szCs w:val="21"/>
              </w:rPr>
              <w:fldChar w:fldCharType="begin"/>
            </w:r>
            <w:r w:rsidR="00DC2A8D">
              <w:rPr>
                <w:szCs w:val="21"/>
              </w:rPr>
              <w:instrText xml:space="preserve"> </w:instrText>
            </w:r>
            <w:r w:rsidR="00DC2A8D">
              <w:rPr>
                <w:rFonts w:hint="eastAsia"/>
                <w:szCs w:val="21"/>
              </w:rPr>
              <w:instrText>= 1 \* GB3</w:instrText>
            </w:r>
            <w:r w:rsidR="00DC2A8D">
              <w:rPr>
                <w:szCs w:val="21"/>
              </w:rPr>
              <w:instrText xml:space="preserve"> </w:instrText>
            </w:r>
            <w:r>
              <w:rPr>
                <w:szCs w:val="21"/>
              </w:rPr>
              <w:fldChar w:fldCharType="separate"/>
            </w:r>
            <w:r w:rsidR="00DC2A8D">
              <w:rPr>
                <w:rFonts w:hint="eastAsia"/>
                <w:szCs w:val="21"/>
              </w:rPr>
              <w:t>①</w:t>
            </w:r>
            <w:r>
              <w:rPr>
                <w:szCs w:val="21"/>
              </w:rPr>
              <w:fldChar w:fldCharType="end"/>
            </w:r>
            <w:r w:rsidR="00DC2A8D">
              <w:rPr>
                <w:rFonts w:hint="eastAsia"/>
                <w:szCs w:val="21"/>
              </w:rPr>
              <w:t>单台阵列最大支持的磁盘数≥</w:t>
            </w:r>
            <w:r w:rsidR="00DC2A8D">
              <w:rPr>
                <w:szCs w:val="21"/>
              </w:rPr>
              <w:t>250；</w:t>
            </w:r>
          </w:p>
          <w:p w:rsidR="00DC2A8D" w:rsidRDefault="00496996" w:rsidP="003905D4">
            <w:pPr>
              <w:spacing w:line="240" w:lineRule="auto"/>
              <w:jc w:val="left"/>
              <w:rPr>
                <w:bCs/>
                <w:szCs w:val="21"/>
              </w:rPr>
            </w:pPr>
            <w:r>
              <w:rPr>
                <w:bCs/>
                <w:szCs w:val="21"/>
              </w:rPr>
              <w:fldChar w:fldCharType="begin"/>
            </w:r>
            <w:r w:rsidR="00DC2A8D">
              <w:rPr>
                <w:bCs/>
                <w:szCs w:val="21"/>
              </w:rPr>
              <w:instrText xml:space="preserve"> </w:instrText>
            </w:r>
            <w:r w:rsidR="00DC2A8D">
              <w:rPr>
                <w:rFonts w:hint="eastAsia"/>
                <w:bCs/>
                <w:szCs w:val="21"/>
              </w:rPr>
              <w:instrText>= 2 \* GB3</w:instrText>
            </w:r>
            <w:r w:rsidR="00DC2A8D">
              <w:rPr>
                <w:bCs/>
                <w:szCs w:val="21"/>
              </w:rPr>
              <w:instrText xml:space="preserve"> </w:instrText>
            </w:r>
            <w:r>
              <w:rPr>
                <w:bCs/>
                <w:szCs w:val="21"/>
              </w:rPr>
              <w:fldChar w:fldCharType="separate"/>
            </w:r>
            <w:r w:rsidR="00DC2A8D">
              <w:rPr>
                <w:rFonts w:hint="eastAsia"/>
                <w:bCs/>
                <w:szCs w:val="21"/>
              </w:rPr>
              <w:t>②</w:t>
            </w:r>
            <w:r>
              <w:rPr>
                <w:bCs/>
                <w:szCs w:val="21"/>
              </w:rPr>
              <w:fldChar w:fldCharType="end"/>
            </w:r>
            <w:r w:rsidR="00DC2A8D">
              <w:rPr>
                <w:rFonts w:hint="eastAsia"/>
                <w:bCs/>
                <w:szCs w:val="21"/>
              </w:rPr>
              <w:t>可管理的最大容量</w:t>
            </w:r>
            <w:r w:rsidR="00DC2A8D">
              <w:rPr>
                <w:rFonts w:hint="eastAsia"/>
                <w:szCs w:val="21"/>
              </w:rPr>
              <w:t>≥</w:t>
            </w:r>
            <w:r w:rsidR="00DC2A8D">
              <w:rPr>
                <w:szCs w:val="21"/>
              </w:rPr>
              <w:t>2.5</w:t>
            </w:r>
            <w:r w:rsidR="00DC2A8D">
              <w:rPr>
                <w:rFonts w:hint="eastAsia"/>
                <w:szCs w:val="21"/>
              </w:rPr>
              <w:t>PB；</w:t>
            </w:r>
          </w:p>
          <w:p w:rsidR="00DC2A8D" w:rsidRDefault="00496996" w:rsidP="003905D4">
            <w:pPr>
              <w:spacing w:line="240" w:lineRule="auto"/>
              <w:jc w:val="left"/>
              <w:rPr>
                <w:szCs w:val="21"/>
              </w:rPr>
            </w:pPr>
            <w:r>
              <w:rPr>
                <w:szCs w:val="21"/>
              </w:rPr>
              <w:fldChar w:fldCharType="begin"/>
            </w:r>
            <w:r w:rsidR="00DC2A8D">
              <w:rPr>
                <w:szCs w:val="21"/>
              </w:rPr>
              <w:instrText xml:space="preserve"> </w:instrText>
            </w:r>
            <w:r w:rsidR="00DC2A8D">
              <w:rPr>
                <w:rFonts w:hint="eastAsia"/>
                <w:szCs w:val="21"/>
              </w:rPr>
              <w:instrText>= 3 \* GB3</w:instrText>
            </w:r>
            <w:r w:rsidR="00DC2A8D">
              <w:rPr>
                <w:szCs w:val="21"/>
              </w:rPr>
              <w:instrText xml:space="preserve"> </w:instrText>
            </w:r>
            <w:r>
              <w:rPr>
                <w:szCs w:val="21"/>
              </w:rPr>
              <w:fldChar w:fldCharType="separate"/>
            </w:r>
            <w:r w:rsidR="00DC2A8D">
              <w:rPr>
                <w:rFonts w:hint="eastAsia"/>
                <w:szCs w:val="21"/>
              </w:rPr>
              <w:t>③</w:t>
            </w:r>
            <w:r>
              <w:rPr>
                <w:szCs w:val="21"/>
              </w:rPr>
              <w:fldChar w:fldCharType="end"/>
            </w:r>
            <w:r w:rsidR="00DC2A8D">
              <w:rPr>
                <w:rFonts w:hint="eastAsia"/>
                <w:szCs w:val="21"/>
              </w:rPr>
              <w:t>具有完全在线、无需停机的扩充能力，包括系统微码升级、系统处理能力的扩充、存储容量的扩充等。</w:t>
            </w:r>
          </w:p>
          <w:p w:rsidR="00DC2A8D" w:rsidRDefault="00DC2A8D" w:rsidP="00DC2A8D">
            <w:pPr>
              <w:numPr>
                <w:ilvl w:val="0"/>
                <w:numId w:val="36"/>
              </w:numPr>
              <w:spacing w:line="240" w:lineRule="auto"/>
              <w:jc w:val="left"/>
              <w:rPr>
                <w:szCs w:val="21"/>
              </w:rPr>
            </w:pPr>
            <w:r>
              <w:rPr>
                <w:rFonts w:hint="eastAsia"/>
                <w:b/>
                <w:szCs w:val="21"/>
              </w:rPr>
              <w:t>高可靠性</w:t>
            </w:r>
            <w:r>
              <w:rPr>
                <w:b/>
                <w:szCs w:val="21"/>
              </w:rPr>
              <w:t>:</w:t>
            </w:r>
          </w:p>
          <w:p w:rsidR="00DC2A8D" w:rsidRDefault="00DC2A8D" w:rsidP="003905D4">
            <w:pPr>
              <w:spacing w:line="240" w:lineRule="auto"/>
              <w:jc w:val="left"/>
              <w:rPr>
                <w:szCs w:val="21"/>
              </w:rPr>
            </w:pPr>
            <w:r>
              <w:rPr>
                <w:rFonts w:hint="eastAsia"/>
                <w:szCs w:val="21"/>
              </w:rPr>
              <w:t>完全的硬件冗余：处理器、缓存、电源、风扇、适配卡、总线等都提供冗余，并保证在某硬件出问题时，能够进行自动切换，不出现单点故障，磁盘阵列系统具有高可靠性，达到99.999%可用性；</w:t>
            </w:r>
          </w:p>
          <w:p w:rsidR="00DC2A8D" w:rsidRDefault="00DC2A8D" w:rsidP="00DC2A8D">
            <w:pPr>
              <w:numPr>
                <w:ilvl w:val="0"/>
                <w:numId w:val="36"/>
              </w:numPr>
              <w:spacing w:line="240" w:lineRule="auto"/>
              <w:jc w:val="left"/>
              <w:rPr>
                <w:szCs w:val="21"/>
              </w:rPr>
            </w:pPr>
            <w:r>
              <w:rPr>
                <w:rFonts w:hint="eastAsia"/>
                <w:b/>
                <w:szCs w:val="21"/>
              </w:rPr>
              <w:t>RAID保护方式:</w:t>
            </w:r>
          </w:p>
          <w:p w:rsidR="00DC2A8D" w:rsidRDefault="00DC2A8D" w:rsidP="003905D4">
            <w:pPr>
              <w:spacing w:line="240" w:lineRule="auto"/>
              <w:jc w:val="left"/>
              <w:rPr>
                <w:szCs w:val="21"/>
              </w:rPr>
            </w:pPr>
            <w:r>
              <w:rPr>
                <w:rFonts w:hint="eastAsia"/>
                <w:szCs w:val="21"/>
              </w:rPr>
              <w:t>支持多种RAID保护方式，包括0/1,5,6；</w:t>
            </w:r>
          </w:p>
          <w:p w:rsidR="00DC2A8D" w:rsidRDefault="00DC2A8D" w:rsidP="00DC2A8D">
            <w:pPr>
              <w:numPr>
                <w:ilvl w:val="0"/>
                <w:numId w:val="36"/>
              </w:numPr>
              <w:spacing w:line="240" w:lineRule="auto"/>
              <w:jc w:val="left"/>
              <w:rPr>
                <w:szCs w:val="21"/>
              </w:rPr>
            </w:pPr>
            <w:r>
              <w:rPr>
                <w:rFonts w:hint="eastAsia"/>
                <w:b/>
                <w:szCs w:val="21"/>
              </w:rPr>
              <w:t>▲存储管理软件:</w:t>
            </w:r>
          </w:p>
          <w:p w:rsidR="00DC2A8D" w:rsidRDefault="00496996" w:rsidP="003905D4">
            <w:pPr>
              <w:spacing w:line="240" w:lineRule="auto"/>
              <w:jc w:val="left"/>
              <w:rPr>
                <w:szCs w:val="21"/>
              </w:rPr>
            </w:pPr>
            <w:r>
              <w:rPr>
                <w:szCs w:val="21"/>
              </w:rPr>
              <w:fldChar w:fldCharType="begin"/>
            </w:r>
            <w:r w:rsidR="00DC2A8D">
              <w:rPr>
                <w:szCs w:val="21"/>
              </w:rPr>
              <w:instrText xml:space="preserve"> </w:instrText>
            </w:r>
            <w:r w:rsidR="00DC2A8D">
              <w:rPr>
                <w:rFonts w:hint="eastAsia"/>
                <w:szCs w:val="21"/>
              </w:rPr>
              <w:instrText>= 1 \* GB3</w:instrText>
            </w:r>
            <w:r w:rsidR="00DC2A8D">
              <w:rPr>
                <w:szCs w:val="21"/>
              </w:rPr>
              <w:instrText xml:space="preserve"> </w:instrText>
            </w:r>
            <w:r>
              <w:rPr>
                <w:szCs w:val="21"/>
              </w:rPr>
              <w:fldChar w:fldCharType="separate"/>
            </w:r>
            <w:r w:rsidR="00DC2A8D">
              <w:rPr>
                <w:rFonts w:hint="eastAsia"/>
                <w:szCs w:val="21"/>
              </w:rPr>
              <w:t>①</w:t>
            </w:r>
            <w:r>
              <w:rPr>
                <w:szCs w:val="21"/>
              </w:rPr>
              <w:fldChar w:fldCharType="end"/>
            </w:r>
            <w:r w:rsidR="00DC2A8D">
              <w:rPr>
                <w:rFonts w:hint="eastAsia"/>
                <w:szCs w:val="21"/>
              </w:rPr>
              <w:t>需提供图形化存储管理软件，支持带外管理；</w:t>
            </w:r>
          </w:p>
          <w:p w:rsidR="00DC2A8D" w:rsidRDefault="00496996" w:rsidP="003905D4">
            <w:pPr>
              <w:spacing w:line="240" w:lineRule="auto"/>
              <w:jc w:val="left"/>
              <w:rPr>
                <w:szCs w:val="21"/>
              </w:rPr>
            </w:pPr>
            <w:r>
              <w:rPr>
                <w:szCs w:val="21"/>
              </w:rPr>
              <w:fldChar w:fldCharType="begin"/>
            </w:r>
            <w:r w:rsidR="00DC2A8D">
              <w:rPr>
                <w:szCs w:val="21"/>
              </w:rPr>
              <w:instrText xml:space="preserve"> </w:instrText>
            </w:r>
            <w:r w:rsidR="00DC2A8D">
              <w:rPr>
                <w:rFonts w:hint="eastAsia"/>
                <w:szCs w:val="21"/>
              </w:rPr>
              <w:instrText>= 2 \* GB3</w:instrText>
            </w:r>
            <w:r w:rsidR="00DC2A8D">
              <w:rPr>
                <w:szCs w:val="21"/>
              </w:rPr>
              <w:instrText xml:space="preserve"> </w:instrText>
            </w:r>
            <w:r>
              <w:rPr>
                <w:szCs w:val="21"/>
              </w:rPr>
              <w:fldChar w:fldCharType="separate"/>
            </w:r>
            <w:r w:rsidR="00DC2A8D">
              <w:rPr>
                <w:rFonts w:hint="eastAsia"/>
                <w:szCs w:val="21"/>
              </w:rPr>
              <w:t>②</w:t>
            </w:r>
            <w:r>
              <w:rPr>
                <w:szCs w:val="21"/>
              </w:rPr>
              <w:fldChar w:fldCharType="end"/>
            </w:r>
            <w:r w:rsidR="00DC2A8D">
              <w:rPr>
                <w:rFonts w:hint="eastAsia"/>
                <w:szCs w:val="21"/>
              </w:rPr>
              <w:t>支持基于角色的管理；为不同的管理人员分配对应的管理权限。</w:t>
            </w:r>
          </w:p>
          <w:p w:rsidR="00DC2A8D" w:rsidRDefault="00DC2A8D" w:rsidP="00DC2A8D">
            <w:pPr>
              <w:numPr>
                <w:ilvl w:val="0"/>
                <w:numId w:val="36"/>
              </w:numPr>
              <w:spacing w:line="240" w:lineRule="auto"/>
              <w:jc w:val="left"/>
              <w:rPr>
                <w:szCs w:val="21"/>
              </w:rPr>
            </w:pPr>
            <w:r>
              <w:rPr>
                <w:rFonts w:hint="eastAsia"/>
                <w:b/>
                <w:szCs w:val="21"/>
              </w:rPr>
              <w:t>性能分析软件:</w:t>
            </w:r>
          </w:p>
          <w:p w:rsidR="00DC2A8D" w:rsidRDefault="00DC2A8D" w:rsidP="003905D4">
            <w:pPr>
              <w:spacing w:line="240" w:lineRule="auto"/>
              <w:jc w:val="left"/>
              <w:rPr>
                <w:szCs w:val="21"/>
              </w:rPr>
            </w:pPr>
            <w:r>
              <w:rPr>
                <w:rFonts w:hint="eastAsia"/>
                <w:szCs w:val="21"/>
              </w:rPr>
              <w:t>配置阵列的性能分析软件，能够获取实时的性能数据和历史性能数据；产生性能报表；</w:t>
            </w:r>
          </w:p>
          <w:p w:rsidR="00DC2A8D" w:rsidRDefault="00DC2A8D" w:rsidP="00DC2A8D">
            <w:pPr>
              <w:numPr>
                <w:ilvl w:val="0"/>
                <w:numId w:val="36"/>
              </w:numPr>
              <w:spacing w:line="240" w:lineRule="auto"/>
              <w:jc w:val="left"/>
              <w:rPr>
                <w:bCs/>
                <w:szCs w:val="21"/>
              </w:rPr>
            </w:pPr>
            <w:r>
              <w:rPr>
                <w:rFonts w:hint="eastAsia"/>
                <w:b/>
                <w:bCs/>
                <w:szCs w:val="21"/>
              </w:rPr>
              <w:t>虚拟资源调配:</w:t>
            </w:r>
          </w:p>
          <w:p w:rsidR="00DC2A8D" w:rsidRDefault="00DC2A8D" w:rsidP="003905D4">
            <w:pPr>
              <w:spacing w:line="240" w:lineRule="auto"/>
              <w:jc w:val="left"/>
              <w:rPr>
                <w:bCs/>
                <w:szCs w:val="21"/>
              </w:rPr>
            </w:pPr>
            <w:r>
              <w:rPr>
                <w:rFonts w:hint="eastAsia"/>
                <w:bCs/>
                <w:szCs w:val="21"/>
              </w:rPr>
              <w:t>配置虚拟资源调配功能，按照实际使用的存储容量分配存储空间，提高存储利用率；</w:t>
            </w:r>
          </w:p>
          <w:p w:rsidR="00DC2A8D" w:rsidRDefault="00DC2A8D" w:rsidP="00DC2A8D">
            <w:pPr>
              <w:numPr>
                <w:ilvl w:val="0"/>
                <w:numId w:val="36"/>
              </w:numPr>
              <w:spacing w:line="240" w:lineRule="auto"/>
              <w:jc w:val="left"/>
              <w:rPr>
                <w:bCs/>
                <w:szCs w:val="21"/>
              </w:rPr>
            </w:pPr>
            <w:r>
              <w:rPr>
                <w:rFonts w:hint="eastAsia"/>
                <w:b/>
                <w:bCs/>
                <w:szCs w:val="21"/>
              </w:rPr>
              <w:t>服务质量管理:</w:t>
            </w:r>
          </w:p>
          <w:p w:rsidR="00DC2A8D" w:rsidRDefault="00DC2A8D" w:rsidP="003905D4">
            <w:pPr>
              <w:spacing w:line="240" w:lineRule="auto"/>
              <w:jc w:val="left"/>
              <w:rPr>
                <w:bCs/>
                <w:szCs w:val="21"/>
              </w:rPr>
            </w:pPr>
            <w:r>
              <w:rPr>
                <w:rFonts w:hint="eastAsia"/>
                <w:bCs/>
                <w:szCs w:val="21"/>
              </w:rPr>
              <w:t>配置并通过优化磁盘阵列中的应用程序</w:t>
            </w:r>
            <w:r>
              <w:rPr>
                <w:bCs/>
                <w:szCs w:val="21"/>
              </w:rPr>
              <w:t>IO</w:t>
            </w:r>
            <w:r>
              <w:rPr>
                <w:rFonts w:hint="eastAsia"/>
                <w:bCs/>
                <w:szCs w:val="21"/>
              </w:rPr>
              <w:t>队列，实现对应用程序的IOPS、带宽和响应时间的控制优化；</w:t>
            </w:r>
          </w:p>
          <w:p w:rsidR="00DC2A8D" w:rsidRDefault="00DC2A8D" w:rsidP="00DC2A8D">
            <w:pPr>
              <w:numPr>
                <w:ilvl w:val="0"/>
                <w:numId w:val="36"/>
              </w:numPr>
              <w:spacing w:line="240" w:lineRule="auto"/>
              <w:jc w:val="left"/>
              <w:rPr>
                <w:bCs/>
                <w:szCs w:val="21"/>
              </w:rPr>
            </w:pPr>
            <w:r>
              <w:rPr>
                <w:rFonts w:hint="eastAsia"/>
                <w:b/>
                <w:szCs w:val="21"/>
              </w:rPr>
              <w:t>▲</w:t>
            </w:r>
            <w:r>
              <w:rPr>
                <w:rFonts w:hint="eastAsia"/>
                <w:b/>
                <w:bCs/>
                <w:szCs w:val="21"/>
              </w:rPr>
              <w:t>本地数据复制保护功能:</w:t>
            </w:r>
          </w:p>
          <w:p w:rsidR="00DC2A8D" w:rsidRDefault="00DC2A8D" w:rsidP="003905D4">
            <w:pPr>
              <w:spacing w:line="240" w:lineRule="auto"/>
              <w:jc w:val="left"/>
              <w:rPr>
                <w:szCs w:val="21"/>
              </w:rPr>
            </w:pPr>
            <w:r>
              <w:rPr>
                <w:rFonts w:hint="eastAsia"/>
                <w:bCs/>
                <w:szCs w:val="21"/>
              </w:rPr>
              <w:t>存储系统配置</w:t>
            </w:r>
            <w:r>
              <w:rPr>
                <w:rFonts w:hint="eastAsia"/>
                <w:szCs w:val="21"/>
              </w:rPr>
              <w:t>全</w:t>
            </w:r>
            <w:proofErr w:type="gramStart"/>
            <w:r>
              <w:rPr>
                <w:rFonts w:hint="eastAsia"/>
                <w:szCs w:val="21"/>
              </w:rPr>
              <w:t>容量</w:t>
            </w:r>
            <w:r>
              <w:rPr>
                <w:rFonts w:hint="eastAsia"/>
                <w:bCs/>
                <w:szCs w:val="21"/>
              </w:rPr>
              <w:t>本地</w:t>
            </w:r>
            <w:proofErr w:type="gramEnd"/>
            <w:r>
              <w:rPr>
                <w:rFonts w:hint="eastAsia"/>
                <w:bCs/>
                <w:szCs w:val="21"/>
              </w:rPr>
              <w:t>快照及本地克隆许可；每个LUN的快照数量</w:t>
            </w:r>
            <w:r>
              <w:rPr>
                <w:rFonts w:hint="eastAsia"/>
                <w:szCs w:val="21"/>
              </w:rPr>
              <w:t>≥256个；</w:t>
            </w:r>
          </w:p>
          <w:p w:rsidR="00DC2A8D" w:rsidRDefault="00DC2A8D" w:rsidP="00DC2A8D">
            <w:pPr>
              <w:numPr>
                <w:ilvl w:val="0"/>
                <w:numId w:val="36"/>
              </w:numPr>
              <w:spacing w:line="240" w:lineRule="auto"/>
              <w:jc w:val="left"/>
              <w:rPr>
                <w:b/>
                <w:bCs/>
                <w:szCs w:val="21"/>
              </w:rPr>
            </w:pPr>
            <w:r>
              <w:rPr>
                <w:rFonts w:hint="eastAsia"/>
                <w:b/>
                <w:szCs w:val="21"/>
              </w:rPr>
              <w:t>▲</w:t>
            </w:r>
            <w:r>
              <w:rPr>
                <w:rFonts w:hint="eastAsia"/>
                <w:b/>
                <w:bCs/>
                <w:szCs w:val="21"/>
              </w:rPr>
              <w:t>自动存储分层功能:</w:t>
            </w:r>
          </w:p>
          <w:p w:rsidR="00DC2A8D" w:rsidRDefault="00DC2A8D" w:rsidP="003905D4">
            <w:pPr>
              <w:spacing w:line="240" w:lineRule="auto"/>
              <w:jc w:val="left"/>
              <w:rPr>
                <w:bCs/>
                <w:szCs w:val="21"/>
              </w:rPr>
            </w:pPr>
            <w:r>
              <w:rPr>
                <w:rFonts w:hint="eastAsia"/>
                <w:bCs/>
                <w:szCs w:val="21"/>
              </w:rPr>
              <w:t>配置</w:t>
            </w:r>
            <w:r>
              <w:rPr>
                <w:rFonts w:hint="eastAsia"/>
                <w:szCs w:val="21"/>
              </w:rPr>
              <w:t>全容量</w:t>
            </w:r>
            <w:r>
              <w:rPr>
                <w:rFonts w:hint="eastAsia"/>
                <w:bCs/>
                <w:szCs w:val="21"/>
              </w:rPr>
              <w:t>自动存储分层软件及许可。根据数据的活动状况，自动将活动数据调整到高速磁盘上，将非活动数据放置到大容量磁盘上；可设置迁移策略和指定数据的初始位置；迁移过程多主机透明，无需停机；迁移层数</w:t>
            </w:r>
            <w:r>
              <w:rPr>
                <w:rFonts w:hint="eastAsia"/>
                <w:szCs w:val="21"/>
              </w:rPr>
              <w:t>≥3层（SSD，SAS，NL_SAS）</w:t>
            </w:r>
            <w:r>
              <w:rPr>
                <w:rFonts w:hint="eastAsia"/>
                <w:bCs/>
                <w:szCs w:val="21"/>
              </w:rPr>
              <w:t>，迁移</w:t>
            </w:r>
            <w:proofErr w:type="gramStart"/>
            <w:r>
              <w:rPr>
                <w:rFonts w:hint="eastAsia"/>
                <w:bCs/>
                <w:szCs w:val="21"/>
              </w:rPr>
              <w:t>粒度粒度</w:t>
            </w:r>
            <w:proofErr w:type="gramEnd"/>
            <w:r>
              <w:rPr>
                <w:rFonts w:hint="eastAsia"/>
                <w:bCs/>
                <w:szCs w:val="21"/>
              </w:rPr>
              <w:t>≤256MB；</w:t>
            </w:r>
          </w:p>
          <w:p w:rsidR="00DC2A8D" w:rsidRDefault="00DC2A8D" w:rsidP="00DC2A8D">
            <w:pPr>
              <w:numPr>
                <w:ilvl w:val="0"/>
                <w:numId w:val="36"/>
              </w:numPr>
              <w:spacing w:line="240" w:lineRule="auto"/>
              <w:jc w:val="left"/>
              <w:rPr>
                <w:bCs/>
                <w:szCs w:val="21"/>
              </w:rPr>
            </w:pPr>
            <w:r>
              <w:rPr>
                <w:rFonts w:hint="eastAsia"/>
                <w:b/>
                <w:bCs/>
                <w:szCs w:val="21"/>
              </w:rPr>
              <w:t>基于异构阵列的数据迁移:</w:t>
            </w:r>
          </w:p>
          <w:p w:rsidR="00DC2A8D" w:rsidRDefault="00DC2A8D" w:rsidP="003905D4">
            <w:pPr>
              <w:spacing w:line="240" w:lineRule="auto"/>
              <w:jc w:val="left"/>
              <w:rPr>
                <w:bCs/>
                <w:szCs w:val="21"/>
              </w:rPr>
            </w:pPr>
            <w:r>
              <w:rPr>
                <w:rFonts w:hint="eastAsia"/>
                <w:bCs/>
                <w:szCs w:val="21"/>
              </w:rPr>
              <w:t>提供迁移工具，将存储系统中的数据在不同厂商的磁盘阵列中进行数据迁移；</w:t>
            </w:r>
          </w:p>
          <w:p w:rsidR="00DC2A8D" w:rsidRDefault="00DC2A8D" w:rsidP="00DC2A8D">
            <w:pPr>
              <w:numPr>
                <w:ilvl w:val="0"/>
                <w:numId w:val="36"/>
              </w:numPr>
              <w:spacing w:line="240" w:lineRule="auto"/>
              <w:jc w:val="left"/>
              <w:rPr>
                <w:szCs w:val="21"/>
              </w:rPr>
            </w:pPr>
            <w:r>
              <w:rPr>
                <w:rFonts w:hint="eastAsia"/>
                <w:b/>
                <w:szCs w:val="21"/>
              </w:rPr>
              <w:t>▲灾难恢复:</w:t>
            </w:r>
          </w:p>
          <w:p w:rsidR="00DC2A8D" w:rsidRDefault="00DC2A8D" w:rsidP="003905D4">
            <w:pPr>
              <w:spacing w:line="240" w:lineRule="auto"/>
              <w:jc w:val="left"/>
              <w:rPr>
                <w:szCs w:val="21"/>
              </w:rPr>
            </w:pPr>
            <w:proofErr w:type="gramStart"/>
            <w:r>
              <w:rPr>
                <w:rFonts w:hint="eastAsia"/>
                <w:szCs w:val="21"/>
              </w:rPr>
              <w:t>需支持</w:t>
            </w:r>
            <w:proofErr w:type="gramEnd"/>
            <w:r>
              <w:rPr>
                <w:rFonts w:hint="eastAsia"/>
                <w:szCs w:val="21"/>
              </w:rPr>
              <w:t>基于</w:t>
            </w:r>
            <w:proofErr w:type="gramStart"/>
            <w:r>
              <w:rPr>
                <w:rFonts w:hint="eastAsia"/>
                <w:szCs w:val="21"/>
              </w:rPr>
              <w:t>数据块级远程</w:t>
            </w:r>
            <w:proofErr w:type="gramEnd"/>
            <w:r>
              <w:rPr>
                <w:rFonts w:hint="eastAsia"/>
                <w:szCs w:val="21"/>
              </w:rPr>
              <w:t>复制功能，以实现基于存储设备的</w:t>
            </w:r>
            <w:proofErr w:type="gramStart"/>
            <w:r>
              <w:rPr>
                <w:rFonts w:hint="eastAsia"/>
                <w:szCs w:val="21"/>
              </w:rPr>
              <w:t>灾备数据</w:t>
            </w:r>
            <w:proofErr w:type="gramEnd"/>
            <w:r>
              <w:rPr>
                <w:rFonts w:hint="eastAsia"/>
                <w:szCs w:val="21"/>
              </w:rPr>
              <w:t>复制及恢复；</w:t>
            </w:r>
          </w:p>
          <w:p w:rsidR="00DC2A8D" w:rsidRDefault="00DC2A8D" w:rsidP="00DC2A8D">
            <w:pPr>
              <w:numPr>
                <w:ilvl w:val="0"/>
                <w:numId w:val="36"/>
              </w:numPr>
              <w:spacing w:line="240" w:lineRule="auto"/>
              <w:jc w:val="left"/>
              <w:rPr>
                <w:szCs w:val="21"/>
              </w:rPr>
            </w:pPr>
            <w:r>
              <w:rPr>
                <w:rFonts w:hint="eastAsia"/>
                <w:b/>
                <w:szCs w:val="21"/>
              </w:rPr>
              <w:t>支持操作系统:</w:t>
            </w:r>
          </w:p>
          <w:p w:rsidR="00DC2A8D" w:rsidRDefault="00DC2A8D" w:rsidP="003905D4">
            <w:pPr>
              <w:spacing w:line="240" w:lineRule="auto"/>
              <w:jc w:val="left"/>
              <w:rPr>
                <w:szCs w:val="21"/>
              </w:rPr>
            </w:pPr>
            <w:r>
              <w:rPr>
                <w:rFonts w:hint="eastAsia"/>
                <w:szCs w:val="21"/>
              </w:rPr>
              <w:t>磁盘阵列能提供对主流操作系统的支持：能够同时支持SUN Solaris、HP-UX， IBM AIX， Linux， windows操作系统，支持服务器集群功能；</w:t>
            </w:r>
          </w:p>
          <w:p w:rsidR="00DC2A8D" w:rsidRDefault="00DC2A8D" w:rsidP="00DC2A8D">
            <w:pPr>
              <w:numPr>
                <w:ilvl w:val="0"/>
                <w:numId w:val="36"/>
              </w:numPr>
              <w:spacing w:line="240" w:lineRule="auto"/>
              <w:jc w:val="left"/>
              <w:rPr>
                <w:szCs w:val="21"/>
              </w:rPr>
            </w:pPr>
            <w:r>
              <w:rPr>
                <w:rFonts w:hint="eastAsia"/>
                <w:b/>
                <w:szCs w:val="21"/>
              </w:rPr>
              <w:t>V</w:t>
            </w:r>
            <w:r>
              <w:rPr>
                <w:b/>
                <w:szCs w:val="21"/>
              </w:rPr>
              <w:t>M</w:t>
            </w:r>
            <w:r>
              <w:rPr>
                <w:rFonts w:hint="eastAsia"/>
                <w:b/>
                <w:szCs w:val="21"/>
              </w:rPr>
              <w:t>ware虚拟环境的集成:</w:t>
            </w:r>
          </w:p>
          <w:p w:rsidR="00DC2A8D" w:rsidRDefault="00DC2A8D" w:rsidP="003905D4">
            <w:pPr>
              <w:spacing w:line="240" w:lineRule="auto"/>
              <w:jc w:val="left"/>
              <w:rPr>
                <w:szCs w:val="21"/>
              </w:rPr>
            </w:pPr>
            <w:r>
              <w:rPr>
                <w:rFonts w:hint="eastAsia"/>
                <w:szCs w:val="21"/>
              </w:rPr>
              <w:t>支持VAAI，VASA功能， VAAI支持包括：硬件Zero C</w:t>
            </w:r>
            <w:r>
              <w:rPr>
                <w:szCs w:val="21"/>
              </w:rPr>
              <w:t>o</w:t>
            </w:r>
            <w:r>
              <w:rPr>
                <w:rFonts w:hint="eastAsia"/>
                <w:szCs w:val="21"/>
              </w:rPr>
              <w:t>py；硬件</w:t>
            </w:r>
            <w:r>
              <w:rPr>
                <w:szCs w:val="21"/>
              </w:rPr>
              <w:t xml:space="preserve"> Lock Reservation</w:t>
            </w:r>
            <w:r>
              <w:rPr>
                <w:rFonts w:hint="eastAsia"/>
                <w:szCs w:val="21"/>
              </w:rPr>
              <w:t>；硬件</w:t>
            </w:r>
            <w:r>
              <w:rPr>
                <w:szCs w:val="21"/>
              </w:rPr>
              <w:t>Accelerated Copy；</w:t>
            </w:r>
          </w:p>
          <w:p w:rsidR="00DC2A8D" w:rsidRDefault="00DC2A8D" w:rsidP="003905D4">
            <w:pPr>
              <w:spacing w:line="240" w:lineRule="auto"/>
              <w:jc w:val="left"/>
              <w:rPr>
                <w:szCs w:val="21"/>
              </w:rPr>
            </w:pPr>
            <w:r>
              <w:rPr>
                <w:rFonts w:hint="eastAsia"/>
                <w:szCs w:val="21"/>
              </w:rPr>
              <w:t>支持SRM功能，能够提供Failover，Failback 功能；</w:t>
            </w:r>
          </w:p>
          <w:p w:rsidR="00DC2A8D" w:rsidRPr="009B136E" w:rsidRDefault="00DC2A8D" w:rsidP="003905D4">
            <w:pPr>
              <w:spacing w:line="240" w:lineRule="auto"/>
              <w:jc w:val="left"/>
              <w:rPr>
                <w:szCs w:val="21"/>
              </w:rPr>
            </w:pPr>
            <w:r w:rsidRPr="009B136E">
              <w:rPr>
                <w:rFonts w:hint="eastAsia"/>
                <w:szCs w:val="21"/>
              </w:rPr>
              <w:t>支持VVOLs；</w:t>
            </w:r>
          </w:p>
          <w:p w:rsidR="00DC2A8D" w:rsidRPr="009B136E" w:rsidRDefault="00DC2A8D" w:rsidP="00DC2A8D">
            <w:pPr>
              <w:numPr>
                <w:ilvl w:val="0"/>
                <w:numId w:val="36"/>
              </w:numPr>
              <w:spacing w:line="240" w:lineRule="auto"/>
              <w:jc w:val="left"/>
              <w:rPr>
                <w:szCs w:val="21"/>
              </w:rPr>
            </w:pPr>
            <w:r w:rsidRPr="009B136E">
              <w:rPr>
                <w:rFonts w:hint="eastAsia"/>
                <w:b/>
                <w:szCs w:val="21"/>
              </w:rPr>
              <w:lastRenderedPageBreak/>
              <w:t>▲服务与授权:</w:t>
            </w:r>
          </w:p>
          <w:p w:rsidR="00DC2A8D" w:rsidRPr="009B136E" w:rsidRDefault="00DC2A8D" w:rsidP="003905D4">
            <w:pPr>
              <w:rPr>
                <w:szCs w:val="21"/>
              </w:rPr>
            </w:pPr>
            <w:r w:rsidRPr="009B136E">
              <w:rPr>
                <w:rFonts w:hint="eastAsia"/>
                <w:szCs w:val="21"/>
              </w:rPr>
              <w:t>提供原厂商软件与硬件原厂7*24。服务，提供每年不少于1次上门巡检，提供存储产品现场培训。</w:t>
            </w:r>
          </w:p>
          <w:p w:rsidR="00DC2A8D" w:rsidRDefault="00DC2A8D" w:rsidP="00DC2A8D">
            <w:pPr>
              <w:numPr>
                <w:ilvl w:val="0"/>
                <w:numId w:val="36"/>
              </w:numPr>
              <w:rPr>
                <w:szCs w:val="21"/>
              </w:rPr>
            </w:pPr>
            <w:r w:rsidRPr="009B136E">
              <w:rPr>
                <w:rFonts w:hint="eastAsia"/>
                <w:b/>
                <w:szCs w:val="21"/>
              </w:rPr>
              <w:t>▲</w:t>
            </w:r>
            <w:r w:rsidRPr="009B136E">
              <w:rPr>
                <w:rFonts w:cs="Arial" w:hint="eastAsia"/>
                <w:sz w:val="22"/>
                <w:szCs w:val="22"/>
              </w:rPr>
              <w:t>提供所涉及产品原厂商针对本项目专项授权。</w:t>
            </w:r>
          </w:p>
        </w:tc>
      </w:tr>
      <w:tr w:rsidR="00DC2A8D" w:rsidTr="003905D4">
        <w:trPr>
          <w:trHeight w:val="510"/>
        </w:trPr>
        <w:tc>
          <w:tcPr>
            <w:tcW w:w="671" w:type="dxa"/>
            <w:vAlign w:val="center"/>
          </w:tcPr>
          <w:p w:rsidR="00DC2A8D" w:rsidRDefault="00DC2A8D" w:rsidP="003905D4">
            <w:pPr>
              <w:spacing w:line="240" w:lineRule="auto"/>
              <w:jc w:val="center"/>
              <w:rPr>
                <w:szCs w:val="21"/>
              </w:rPr>
            </w:pPr>
            <w:r>
              <w:rPr>
                <w:rFonts w:hint="eastAsia"/>
                <w:szCs w:val="21"/>
              </w:rPr>
              <w:lastRenderedPageBreak/>
              <w:t>6</w:t>
            </w:r>
          </w:p>
        </w:tc>
        <w:tc>
          <w:tcPr>
            <w:tcW w:w="1134" w:type="dxa"/>
            <w:vAlign w:val="center"/>
          </w:tcPr>
          <w:p w:rsidR="00DC2A8D" w:rsidRPr="00E96ACE" w:rsidRDefault="00DC2A8D" w:rsidP="003905D4">
            <w:pPr>
              <w:spacing w:line="240" w:lineRule="auto"/>
              <w:jc w:val="center"/>
              <w:rPr>
                <w:szCs w:val="21"/>
              </w:rPr>
            </w:pPr>
            <w:r w:rsidRPr="00E96ACE">
              <w:rPr>
                <w:rFonts w:cs="Calibri" w:hint="eastAsia"/>
                <w:szCs w:val="21"/>
              </w:rPr>
              <w:t>光纤交换机</w:t>
            </w:r>
          </w:p>
        </w:tc>
        <w:tc>
          <w:tcPr>
            <w:tcW w:w="7477" w:type="dxa"/>
            <w:vAlign w:val="center"/>
          </w:tcPr>
          <w:p w:rsidR="002E0FBE" w:rsidRPr="002E0FBE" w:rsidRDefault="002E0FBE" w:rsidP="002E0FBE">
            <w:pPr>
              <w:spacing w:line="240" w:lineRule="auto"/>
              <w:jc w:val="left"/>
              <w:rPr>
                <w:szCs w:val="21"/>
              </w:rPr>
            </w:pPr>
            <w:r w:rsidRPr="002E0FBE">
              <w:rPr>
                <w:rFonts w:hint="eastAsia"/>
                <w:szCs w:val="21"/>
              </w:rPr>
              <w:t>24口16Gb光纤交换机，激活12口 产品内存 16GB及以上；</w:t>
            </w:r>
          </w:p>
          <w:p w:rsidR="00DC2A8D" w:rsidRPr="00E96ACE" w:rsidRDefault="002E0FBE" w:rsidP="004F5E81">
            <w:pPr>
              <w:spacing w:line="240" w:lineRule="auto"/>
              <w:jc w:val="left"/>
              <w:rPr>
                <w:szCs w:val="21"/>
              </w:rPr>
            </w:pPr>
            <w:r w:rsidRPr="002E0FBE">
              <w:rPr>
                <w:szCs w:val="21"/>
              </w:rPr>
              <w:t>提供原厂商软件</w:t>
            </w:r>
            <w:r w:rsidRPr="002E0FBE">
              <w:rPr>
                <w:rFonts w:hint="eastAsia"/>
                <w:szCs w:val="21"/>
              </w:rPr>
              <w:t>与</w:t>
            </w:r>
            <w:r w:rsidRPr="002E0FBE">
              <w:rPr>
                <w:szCs w:val="21"/>
              </w:rPr>
              <w:t>硬件</w:t>
            </w:r>
            <w:r w:rsidR="004F5E81">
              <w:rPr>
                <w:rFonts w:hint="eastAsia"/>
                <w:szCs w:val="21"/>
              </w:rPr>
              <w:t>12个月</w:t>
            </w:r>
            <w:proofErr w:type="gramStart"/>
            <w:r w:rsidRPr="002E0FBE">
              <w:rPr>
                <w:szCs w:val="21"/>
              </w:rPr>
              <w:t>原厂维保服务</w:t>
            </w:r>
            <w:proofErr w:type="gramEnd"/>
            <w:r w:rsidRPr="002E0FBE">
              <w:rPr>
                <w:rFonts w:hint="eastAsia"/>
                <w:szCs w:val="21"/>
              </w:rPr>
              <w:t>；</w:t>
            </w:r>
          </w:p>
        </w:tc>
      </w:tr>
      <w:tr w:rsidR="00DC2A8D" w:rsidRPr="00C924FC" w:rsidTr="003905D4">
        <w:trPr>
          <w:trHeight w:val="510"/>
        </w:trPr>
        <w:tc>
          <w:tcPr>
            <w:tcW w:w="671" w:type="dxa"/>
            <w:vAlign w:val="center"/>
          </w:tcPr>
          <w:p w:rsidR="00DC2A8D" w:rsidRDefault="00DC2A8D" w:rsidP="003905D4">
            <w:pPr>
              <w:spacing w:line="240" w:lineRule="auto"/>
              <w:jc w:val="center"/>
              <w:rPr>
                <w:szCs w:val="21"/>
              </w:rPr>
            </w:pPr>
            <w:r>
              <w:rPr>
                <w:rFonts w:hint="eastAsia"/>
                <w:szCs w:val="21"/>
              </w:rPr>
              <w:t>7</w:t>
            </w:r>
          </w:p>
        </w:tc>
        <w:tc>
          <w:tcPr>
            <w:tcW w:w="1134" w:type="dxa"/>
            <w:vAlign w:val="center"/>
          </w:tcPr>
          <w:p w:rsidR="00DC2A8D" w:rsidRPr="00E96ACE" w:rsidRDefault="00DC2A8D" w:rsidP="003905D4">
            <w:pPr>
              <w:spacing w:line="240" w:lineRule="auto"/>
              <w:jc w:val="center"/>
              <w:rPr>
                <w:rFonts w:cs="Calibri"/>
                <w:szCs w:val="21"/>
              </w:rPr>
            </w:pPr>
            <w:r w:rsidRPr="00E96ACE">
              <w:rPr>
                <w:rFonts w:cs="Calibri" w:hint="eastAsia"/>
                <w:szCs w:val="21"/>
              </w:rPr>
              <w:t>HBA卡</w:t>
            </w:r>
          </w:p>
        </w:tc>
        <w:tc>
          <w:tcPr>
            <w:tcW w:w="7477" w:type="dxa"/>
            <w:vAlign w:val="center"/>
          </w:tcPr>
          <w:p w:rsidR="00DC2A8D" w:rsidRPr="00E96ACE" w:rsidRDefault="002E0FBE" w:rsidP="003905D4">
            <w:pPr>
              <w:spacing w:line="240" w:lineRule="auto"/>
              <w:jc w:val="left"/>
              <w:rPr>
                <w:szCs w:val="21"/>
              </w:rPr>
            </w:pPr>
            <w:r w:rsidRPr="002E0FBE">
              <w:rPr>
                <w:rFonts w:hint="eastAsia"/>
                <w:szCs w:val="21"/>
              </w:rPr>
              <w:t>端口数量：单口；端口</w:t>
            </w:r>
            <w:r w:rsidRPr="002E0FBE">
              <w:rPr>
                <w:szCs w:val="21"/>
              </w:rPr>
              <w:t>速度</w:t>
            </w:r>
            <w:r w:rsidRPr="002E0FBE">
              <w:rPr>
                <w:rFonts w:hint="eastAsia"/>
                <w:szCs w:val="21"/>
              </w:rPr>
              <w:t>≥16</w:t>
            </w:r>
            <w:r w:rsidRPr="002E0FBE">
              <w:rPr>
                <w:szCs w:val="21"/>
              </w:rPr>
              <w:t>GB</w:t>
            </w:r>
            <w:r w:rsidRPr="002E0FBE">
              <w:rPr>
                <w:rFonts w:hint="eastAsia"/>
                <w:szCs w:val="21"/>
              </w:rPr>
              <w:t>；插槽</w:t>
            </w:r>
            <w:r w:rsidRPr="002E0FBE">
              <w:rPr>
                <w:szCs w:val="21"/>
              </w:rPr>
              <w:t>类型：</w:t>
            </w:r>
            <w:r w:rsidRPr="002E0FBE">
              <w:rPr>
                <w:rFonts w:hint="eastAsia"/>
                <w:szCs w:val="21"/>
              </w:rPr>
              <w:t>PC</w:t>
            </w:r>
            <w:r w:rsidRPr="002E0FBE">
              <w:rPr>
                <w:szCs w:val="21"/>
              </w:rPr>
              <w:t>I</w:t>
            </w:r>
          </w:p>
        </w:tc>
      </w:tr>
      <w:tr w:rsidR="00DC2A8D" w:rsidRPr="00C924FC" w:rsidTr="003905D4">
        <w:trPr>
          <w:trHeight w:val="510"/>
        </w:trPr>
        <w:tc>
          <w:tcPr>
            <w:tcW w:w="671" w:type="dxa"/>
            <w:vAlign w:val="center"/>
          </w:tcPr>
          <w:p w:rsidR="00DC2A8D" w:rsidRDefault="00DC2A8D" w:rsidP="003905D4">
            <w:pPr>
              <w:spacing w:line="240" w:lineRule="auto"/>
              <w:jc w:val="center"/>
              <w:rPr>
                <w:szCs w:val="21"/>
              </w:rPr>
            </w:pPr>
            <w:r>
              <w:rPr>
                <w:rFonts w:hint="eastAsia"/>
                <w:szCs w:val="21"/>
              </w:rPr>
              <w:t>8</w:t>
            </w:r>
          </w:p>
        </w:tc>
        <w:tc>
          <w:tcPr>
            <w:tcW w:w="1134" w:type="dxa"/>
            <w:vAlign w:val="center"/>
          </w:tcPr>
          <w:p w:rsidR="00DC2A8D" w:rsidRPr="00E96ACE" w:rsidRDefault="00DC2A8D" w:rsidP="003905D4">
            <w:pPr>
              <w:spacing w:line="240" w:lineRule="auto"/>
              <w:jc w:val="center"/>
              <w:rPr>
                <w:rFonts w:cs="Calibri"/>
                <w:szCs w:val="21"/>
              </w:rPr>
            </w:pPr>
            <w:r w:rsidRPr="00E96ACE">
              <w:rPr>
                <w:rFonts w:cs="Calibri" w:hint="eastAsia"/>
                <w:szCs w:val="21"/>
              </w:rPr>
              <w:t>UPS</w:t>
            </w:r>
            <w:r w:rsidR="002E0FBE">
              <w:rPr>
                <w:rFonts w:cs="Calibri" w:hint="eastAsia"/>
                <w:szCs w:val="21"/>
              </w:rPr>
              <w:t>电源</w:t>
            </w:r>
          </w:p>
        </w:tc>
        <w:tc>
          <w:tcPr>
            <w:tcW w:w="7477" w:type="dxa"/>
            <w:vAlign w:val="center"/>
          </w:tcPr>
          <w:p w:rsidR="002E0FBE" w:rsidRPr="00BB68E3" w:rsidRDefault="002E0FBE" w:rsidP="002E0FBE">
            <w:pPr>
              <w:spacing w:line="240" w:lineRule="auto"/>
              <w:jc w:val="left"/>
              <w:rPr>
                <w:bCs/>
                <w:szCs w:val="21"/>
              </w:rPr>
            </w:pPr>
            <w:r w:rsidRPr="00BB68E3">
              <w:rPr>
                <w:rFonts w:hint="eastAsia"/>
                <w:b/>
                <w:bCs/>
                <w:szCs w:val="21"/>
              </w:rPr>
              <w:t>类型：</w:t>
            </w:r>
            <w:r w:rsidRPr="00BB68E3">
              <w:rPr>
                <w:rFonts w:hint="eastAsia"/>
                <w:bCs/>
                <w:szCs w:val="21"/>
              </w:rPr>
              <w:t>在线</w:t>
            </w:r>
            <w:r w:rsidRPr="00BB68E3">
              <w:rPr>
                <w:bCs/>
                <w:szCs w:val="21"/>
              </w:rPr>
              <w:t>式</w:t>
            </w:r>
          </w:p>
          <w:p w:rsidR="002E0FBE" w:rsidRPr="00BB68E3" w:rsidRDefault="002E0FBE" w:rsidP="002E0FBE">
            <w:pPr>
              <w:spacing w:line="240" w:lineRule="auto"/>
              <w:jc w:val="left"/>
              <w:rPr>
                <w:b/>
                <w:bCs/>
                <w:szCs w:val="21"/>
              </w:rPr>
            </w:pPr>
            <w:r w:rsidRPr="00BB68E3">
              <w:rPr>
                <w:rFonts w:hint="eastAsia"/>
                <w:b/>
                <w:bCs/>
                <w:szCs w:val="21"/>
              </w:rPr>
              <w:t>功率</w:t>
            </w:r>
            <w:r w:rsidRPr="00BB68E3">
              <w:rPr>
                <w:b/>
                <w:bCs/>
                <w:szCs w:val="21"/>
              </w:rPr>
              <w:t>：</w:t>
            </w:r>
            <w:r w:rsidRPr="00BB68E3">
              <w:rPr>
                <w:bCs/>
                <w:szCs w:val="21"/>
              </w:rPr>
              <w:t>10KVA</w:t>
            </w:r>
          </w:p>
          <w:p w:rsidR="002E0FBE" w:rsidRPr="00BB68E3" w:rsidRDefault="002E0FBE" w:rsidP="002E0FBE">
            <w:pPr>
              <w:spacing w:line="240" w:lineRule="auto"/>
              <w:jc w:val="left"/>
              <w:rPr>
                <w:b/>
                <w:bCs/>
                <w:szCs w:val="21"/>
              </w:rPr>
            </w:pPr>
            <w:r w:rsidRPr="00BB68E3">
              <w:rPr>
                <w:rFonts w:hint="eastAsia"/>
                <w:b/>
                <w:bCs/>
                <w:szCs w:val="21"/>
              </w:rPr>
              <w:t>输出</w:t>
            </w:r>
            <w:r w:rsidRPr="00BB68E3">
              <w:rPr>
                <w:b/>
                <w:bCs/>
                <w:szCs w:val="21"/>
              </w:rPr>
              <w:t>电压：</w:t>
            </w:r>
            <w:r w:rsidRPr="00BB68E3">
              <w:rPr>
                <w:rFonts w:hint="eastAsia"/>
                <w:bCs/>
                <w:szCs w:val="21"/>
              </w:rPr>
              <w:t>220V</w:t>
            </w:r>
          </w:p>
          <w:p w:rsidR="002E0FBE" w:rsidRPr="00BB68E3" w:rsidRDefault="002E0FBE" w:rsidP="002E0FBE">
            <w:pPr>
              <w:spacing w:line="240" w:lineRule="auto"/>
              <w:jc w:val="left"/>
              <w:rPr>
                <w:b/>
                <w:bCs/>
                <w:szCs w:val="21"/>
              </w:rPr>
            </w:pPr>
            <w:r w:rsidRPr="00BB68E3">
              <w:rPr>
                <w:rFonts w:hint="eastAsia"/>
                <w:b/>
                <w:bCs/>
                <w:szCs w:val="21"/>
              </w:rPr>
              <w:t>输入</w:t>
            </w:r>
            <w:r w:rsidRPr="00BB68E3">
              <w:rPr>
                <w:b/>
                <w:bCs/>
                <w:szCs w:val="21"/>
              </w:rPr>
              <w:t>电压：</w:t>
            </w:r>
            <w:r w:rsidRPr="00BB68E3">
              <w:rPr>
                <w:rFonts w:hint="eastAsia"/>
                <w:bCs/>
                <w:szCs w:val="21"/>
              </w:rPr>
              <w:t>220V</w:t>
            </w:r>
          </w:p>
          <w:p w:rsidR="002E0FBE" w:rsidRPr="00BB68E3" w:rsidRDefault="002E0FBE" w:rsidP="002E0FBE">
            <w:pPr>
              <w:spacing w:line="240" w:lineRule="auto"/>
              <w:jc w:val="left"/>
              <w:rPr>
                <w:b/>
                <w:bCs/>
                <w:szCs w:val="21"/>
              </w:rPr>
            </w:pPr>
            <w:r w:rsidRPr="00BB68E3">
              <w:rPr>
                <w:rFonts w:hint="eastAsia"/>
                <w:b/>
                <w:bCs/>
                <w:szCs w:val="21"/>
              </w:rPr>
              <w:t>网络接口:</w:t>
            </w:r>
          </w:p>
          <w:p w:rsidR="002E0FBE" w:rsidRPr="00BB68E3" w:rsidRDefault="002E0FBE" w:rsidP="002E0FBE">
            <w:pPr>
              <w:spacing w:line="240" w:lineRule="auto"/>
              <w:jc w:val="left"/>
              <w:rPr>
                <w:szCs w:val="21"/>
              </w:rPr>
            </w:pPr>
            <w:proofErr w:type="gramStart"/>
            <w:r w:rsidRPr="00BB68E3">
              <w:rPr>
                <w:rFonts w:hint="eastAsia"/>
                <w:szCs w:val="21"/>
              </w:rPr>
              <w:t>标配</w:t>
            </w:r>
            <w:proofErr w:type="gramEnd"/>
            <w:r w:rsidRPr="00BB68E3">
              <w:rPr>
                <w:rFonts w:hint="eastAsia"/>
                <w:szCs w:val="21"/>
              </w:rPr>
              <w:t>RS232，选配NMC/CMC/AS400/USB</w:t>
            </w:r>
            <w:r>
              <w:rPr>
                <w:rFonts w:hint="eastAsia"/>
                <w:szCs w:val="21"/>
              </w:rPr>
              <w:t>卡</w:t>
            </w:r>
          </w:p>
          <w:p w:rsidR="002E0FBE" w:rsidRPr="00BB68E3" w:rsidRDefault="002E0FBE" w:rsidP="002E0FBE">
            <w:pPr>
              <w:spacing w:line="240" w:lineRule="auto"/>
              <w:jc w:val="left"/>
              <w:rPr>
                <w:szCs w:val="21"/>
              </w:rPr>
            </w:pPr>
            <w:r w:rsidRPr="00BB68E3">
              <w:rPr>
                <w:rFonts w:hint="eastAsia"/>
                <w:b/>
                <w:bCs/>
                <w:szCs w:val="21"/>
              </w:rPr>
              <w:t>输出连接：</w:t>
            </w:r>
            <w:r w:rsidRPr="00BB68E3">
              <w:rPr>
                <w:rFonts w:hint="eastAsia"/>
                <w:szCs w:val="21"/>
              </w:rPr>
              <w:t>单相二线 + 接地、</w:t>
            </w:r>
          </w:p>
          <w:p w:rsidR="002E0FBE" w:rsidRPr="00BB68E3" w:rsidRDefault="002E0FBE" w:rsidP="002E0FBE">
            <w:pPr>
              <w:spacing w:line="240" w:lineRule="auto"/>
              <w:jc w:val="left"/>
              <w:rPr>
                <w:szCs w:val="21"/>
              </w:rPr>
            </w:pPr>
            <w:r w:rsidRPr="002E0FBE">
              <w:rPr>
                <w:rFonts w:hint="eastAsia"/>
                <w:b/>
                <w:szCs w:val="21"/>
              </w:rPr>
              <w:t>显示屏：</w:t>
            </w:r>
            <w:r w:rsidRPr="00BB68E3">
              <w:rPr>
                <w:rFonts w:hint="eastAsia"/>
                <w:szCs w:val="21"/>
              </w:rPr>
              <w:t>液晶、</w:t>
            </w:r>
          </w:p>
          <w:p w:rsidR="00DC2A8D" w:rsidRPr="00E96ACE" w:rsidRDefault="002E0FBE" w:rsidP="002E0FBE">
            <w:pPr>
              <w:spacing w:line="240" w:lineRule="auto"/>
              <w:jc w:val="left"/>
              <w:rPr>
                <w:b/>
                <w:bCs/>
                <w:szCs w:val="21"/>
              </w:rPr>
            </w:pPr>
            <w:r w:rsidRPr="002E0FBE">
              <w:rPr>
                <w:rFonts w:hint="eastAsia"/>
                <w:b/>
                <w:szCs w:val="21"/>
              </w:rPr>
              <w:t>外接电池：</w:t>
            </w:r>
            <w:r w:rsidRPr="00BB68E3">
              <w:rPr>
                <w:rFonts w:hint="eastAsia"/>
                <w:szCs w:val="21"/>
              </w:rPr>
              <w:t>需配备</w:t>
            </w:r>
            <w:r w:rsidRPr="00BB68E3">
              <w:rPr>
                <w:szCs w:val="21"/>
              </w:rPr>
              <w:t>电池</w:t>
            </w:r>
          </w:p>
        </w:tc>
      </w:tr>
      <w:tr w:rsidR="00DC2A8D" w:rsidTr="003905D4">
        <w:trPr>
          <w:trHeight w:val="510"/>
        </w:trPr>
        <w:tc>
          <w:tcPr>
            <w:tcW w:w="671" w:type="dxa"/>
            <w:vAlign w:val="center"/>
          </w:tcPr>
          <w:p w:rsidR="00DC2A8D" w:rsidRDefault="00DC2A8D" w:rsidP="003905D4">
            <w:pPr>
              <w:spacing w:line="240" w:lineRule="auto"/>
              <w:jc w:val="center"/>
              <w:rPr>
                <w:szCs w:val="21"/>
              </w:rPr>
            </w:pPr>
            <w:r>
              <w:rPr>
                <w:rFonts w:hint="eastAsia"/>
                <w:szCs w:val="21"/>
              </w:rPr>
              <w:t>9</w:t>
            </w:r>
          </w:p>
        </w:tc>
        <w:tc>
          <w:tcPr>
            <w:tcW w:w="1134" w:type="dxa"/>
            <w:vAlign w:val="center"/>
          </w:tcPr>
          <w:p w:rsidR="00DC2A8D" w:rsidRPr="00E96ACE" w:rsidRDefault="00DC2A8D" w:rsidP="003905D4">
            <w:pPr>
              <w:spacing w:line="240" w:lineRule="auto"/>
              <w:jc w:val="center"/>
              <w:rPr>
                <w:rFonts w:cs="Calibri"/>
                <w:szCs w:val="21"/>
              </w:rPr>
            </w:pPr>
            <w:r w:rsidRPr="00E96ACE">
              <w:rPr>
                <w:rFonts w:cs="Calibri" w:hint="eastAsia"/>
                <w:szCs w:val="21"/>
              </w:rPr>
              <w:t>防静电</w:t>
            </w:r>
            <w:r w:rsidRPr="00E96ACE">
              <w:rPr>
                <w:rFonts w:cs="Calibri"/>
                <w:szCs w:val="21"/>
              </w:rPr>
              <w:t>地板</w:t>
            </w:r>
          </w:p>
        </w:tc>
        <w:tc>
          <w:tcPr>
            <w:tcW w:w="7477" w:type="dxa"/>
            <w:vAlign w:val="center"/>
          </w:tcPr>
          <w:p w:rsidR="00DC2A8D" w:rsidRPr="00E96ACE" w:rsidRDefault="002E0FBE" w:rsidP="003905D4">
            <w:pPr>
              <w:spacing w:line="240" w:lineRule="auto"/>
              <w:jc w:val="left"/>
              <w:rPr>
                <w:bCs/>
                <w:szCs w:val="21"/>
              </w:rPr>
            </w:pPr>
            <w:r w:rsidRPr="002E0FBE">
              <w:rPr>
                <w:rFonts w:hint="eastAsia"/>
                <w:bCs/>
                <w:szCs w:val="21"/>
              </w:rPr>
              <w:t>规格</w:t>
            </w:r>
            <w:r w:rsidRPr="002E0FBE">
              <w:rPr>
                <w:bCs/>
                <w:szCs w:val="21"/>
              </w:rPr>
              <w:t>要求：</w:t>
            </w:r>
            <w:r w:rsidRPr="002E0FBE">
              <w:rPr>
                <w:rFonts w:hint="eastAsia"/>
                <w:bCs/>
                <w:szCs w:val="21"/>
              </w:rPr>
              <w:t>600</w:t>
            </w:r>
            <w:r w:rsidRPr="002E0FBE">
              <w:rPr>
                <w:bCs/>
                <w:szCs w:val="21"/>
              </w:rPr>
              <w:t>*600mm</w:t>
            </w:r>
            <w:r w:rsidRPr="002E0FBE">
              <w:rPr>
                <w:rFonts w:hint="eastAsia"/>
                <w:bCs/>
                <w:szCs w:val="21"/>
              </w:rPr>
              <w:t>，按照甲方要求，进行现场施工安装。</w:t>
            </w:r>
          </w:p>
        </w:tc>
      </w:tr>
      <w:tr w:rsidR="00DC2A8D" w:rsidTr="003905D4">
        <w:trPr>
          <w:trHeight w:val="510"/>
        </w:trPr>
        <w:tc>
          <w:tcPr>
            <w:tcW w:w="671" w:type="dxa"/>
            <w:vAlign w:val="center"/>
          </w:tcPr>
          <w:p w:rsidR="00DC2A8D" w:rsidRDefault="00DC2A8D" w:rsidP="003905D4">
            <w:pPr>
              <w:spacing w:line="240" w:lineRule="auto"/>
              <w:jc w:val="center"/>
              <w:rPr>
                <w:szCs w:val="21"/>
              </w:rPr>
            </w:pPr>
            <w:r>
              <w:rPr>
                <w:rFonts w:hint="eastAsia"/>
                <w:szCs w:val="21"/>
              </w:rPr>
              <w:t>10</w:t>
            </w:r>
          </w:p>
        </w:tc>
        <w:tc>
          <w:tcPr>
            <w:tcW w:w="1134" w:type="dxa"/>
            <w:vAlign w:val="center"/>
          </w:tcPr>
          <w:p w:rsidR="00DC2A8D" w:rsidRPr="00E96ACE" w:rsidRDefault="00DC2A8D" w:rsidP="003905D4">
            <w:pPr>
              <w:spacing w:line="240" w:lineRule="auto"/>
              <w:jc w:val="center"/>
              <w:rPr>
                <w:rFonts w:cs="Calibri"/>
                <w:szCs w:val="21"/>
              </w:rPr>
            </w:pPr>
            <w:r w:rsidRPr="00E96ACE">
              <w:rPr>
                <w:rFonts w:cs="Calibri" w:hint="eastAsia"/>
                <w:szCs w:val="21"/>
              </w:rPr>
              <w:t>虚拟化</w:t>
            </w:r>
            <w:r w:rsidRPr="00E96ACE">
              <w:rPr>
                <w:rFonts w:cs="Calibri"/>
                <w:szCs w:val="21"/>
              </w:rPr>
              <w:t>服务</w:t>
            </w:r>
          </w:p>
        </w:tc>
        <w:tc>
          <w:tcPr>
            <w:tcW w:w="7477" w:type="dxa"/>
            <w:vAlign w:val="center"/>
          </w:tcPr>
          <w:p w:rsidR="002E0FBE" w:rsidRPr="00BB68E3" w:rsidRDefault="002E0FBE" w:rsidP="002E0FBE">
            <w:pPr>
              <w:spacing w:line="240" w:lineRule="auto"/>
              <w:jc w:val="left"/>
              <w:rPr>
                <w:bCs/>
                <w:szCs w:val="21"/>
              </w:rPr>
            </w:pPr>
            <w:r w:rsidRPr="00BB68E3">
              <w:rPr>
                <w:rFonts w:hint="eastAsia"/>
                <w:bCs/>
                <w:szCs w:val="21"/>
              </w:rPr>
              <w:t>要</w:t>
            </w:r>
            <w:r w:rsidRPr="00BB68E3">
              <w:rPr>
                <w:rFonts w:hint="eastAsia"/>
                <w:bCs/>
                <w:color w:val="000000" w:themeColor="text1"/>
                <w:szCs w:val="21"/>
              </w:rPr>
              <w:t>求提供一套主流虚拟化软件及</w:t>
            </w:r>
            <w:r w:rsidRPr="00BB68E3">
              <w:rPr>
                <w:rFonts w:hint="eastAsia"/>
                <w:bCs/>
                <w:szCs w:val="21"/>
              </w:rPr>
              <w:t>足够的授权（20台+），并完成部署安装，该软件应具备如下功能：</w:t>
            </w:r>
          </w:p>
          <w:p w:rsidR="002E0FBE" w:rsidRPr="00BB68E3" w:rsidRDefault="002E0FBE" w:rsidP="002E0FBE">
            <w:pPr>
              <w:spacing w:line="240" w:lineRule="auto"/>
              <w:jc w:val="left"/>
              <w:rPr>
                <w:bCs/>
                <w:szCs w:val="21"/>
              </w:rPr>
            </w:pPr>
            <w:r w:rsidRPr="00BB68E3">
              <w:rPr>
                <w:rFonts w:hint="eastAsia"/>
                <w:b/>
                <w:bCs/>
                <w:szCs w:val="21"/>
              </w:rPr>
              <w:t>(1)▲license必须满足</w:t>
            </w:r>
            <w:r w:rsidRPr="00BB68E3">
              <w:rPr>
                <w:rFonts w:hint="eastAsia"/>
                <w:bCs/>
                <w:szCs w:val="21"/>
              </w:rPr>
              <w:t>支持8个CPU</w:t>
            </w:r>
          </w:p>
          <w:p w:rsidR="002E0FBE" w:rsidRPr="00BB68E3" w:rsidRDefault="002E0FBE" w:rsidP="002E0FBE">
            <w:pPr>
              <w:spacing w:line="240" w:lineRule="auto"/>
              <w:jc w:val="left"/>
              <w:rPr>
                <w:bCs/>
                <w:szCs w:val="21"/>
              </w:rPr>
            </w:pPr>
            <w:r w:rsidRPr="00BB68E3">
              <w:rPr>
                <w:rFonts w:hint="eastAsia"/>
                <w:bCs/>
                <w:szCs w:val="21"/>
              </w:rPr>
              <w:t>(2)支持集群管理</w:t>
            </w:r>
          </w:p>
          <w:p w:rsidR="002E0FBE" w:rsidRPr="00BB68E3" w:rsidRDefault="002E0FBE" w:rsidP="002E0FBE">
            <w:pPr>
              <w:spacing w:line="240" w:lineRule="auto"/>
              <w:jc w:val="left"/>
              <w:rPr>
                <w:bCs/>
                <w:szCs w:val="21"/>
              </w:rPr>
            </w:pPr>
            <w:r w:rsidRPr="00BB68E3">
              <w:rPr>
                <w:rFonts w:hint="eastAsia"/>
                <w:bCs/>
                <w:szCs w:val="21"/>
              </w:rPr>
              <w:t>(3)支持迁移、备份、恢复</w:t>
            </w:r>
          </w:p>
          <w:p w:rsidR="002E0FBE" w:rsidRPr="00BB68E3" w:rsidRDefault="002E0FBE" w:rsidP="002E0FBE">
            <w:pPr>
              <w:spacing w:line="240" w:lineRule="auto"/>
              <w:jc w:val="left"/>
              <w:rPr>
                <w:bCs/>
                <w:szCs w:val="21"/>
              </w:rPr>
            </w:pPr>
            <w:r w:rsidRPr="00BB68E3">
              <w:rPr>
                <w:rFonts w:hint="eastAsia"/>
                <w:bCs/>
                <w:szCs w:val="21"/>
              </w:rPr>
              <w:t>(4)支持共享存储：NFS\ISCSI等</w:t>
            </w:r>
          </w:p>
          <w:p w:rsidR="002E0FBE" w:rsidRPr="00BB68E3" w:rsidRDefault="002E0FBE" w:rsidP="002E0FBE">
            <w:pPr>
              <w:spacing w:line="240" w:lineRule="auto"/>
              <w:jc w:val="left"/>
              <w:rPr>
                <w:bCs/>
                <w:szCs w:val="21"/>
              </w:rPr>
            </w:pPr>
            <w:r w:rsidRPr="00BB68E3">
              <w:rPr>
                <w:rFonts w:hint="eastAsia"/>
                <w:bCs/>
                <w:szCs w:val="21"/>
              </w:rPr>
              <w:t>(5)支持用户权限管理</w:t>
            </w:r>
          </w:p>
          <w:p w:rsidR="002E0FBE" w:rsidRPr="00BB68E3" w:rsidRDefault="002E0FBE" w:rsidP="002E0FBE">
            <w:pPr>
              <w:spacing w:line="240" w:lineRule="auto"/>
              <w:jc w:val="left"/>
              <w:rPr>
                <w:bCs/>
                <w:szCs w:val="21"/>
              </w:rPr>
            </w:pPr>
            <w:r w:rsidRPr="00BB68E3">
              <w:rPr>
                <w:rFonts w:hint="eastAsia"/>
                <w:bCs/>
                <w:szCs w:val="21"/>
              </w:rPr>
              <w:t>(6)支持高可用性(HA)</w:t>
            </w:r>
          </w:p>
          <w:p w:rsidR="00DC2A8D" w:rsidRPr="00E96ACE" w:rsidRDefault="002E0FBE" w:rsidP="002E0FBE">
            <w:pPr>
              <w:spacing w:line="240" w:lineRule="auto"/>
              <w:jc w:val="left"/>
              <w:rPr>
                <w:bCs/>
                <w:szCs w:val="21"/>
              </w:rPr>
            </w:pPr>
            <w:r w:rsidRPr="00BB68E3">
              <w:rPr>
                <w:rFonts w:hint="eastAsia"/>
                <w:bCs/>
                <w:szCs w:val="21"/>
              </w:rPr>
              <w:t>(7)支持容器功能</w:t>
            </w:r>
          </w:p>
        </w:tc>
      </w:tr>
      <w:tr w:rsidR="00DC2A8D" w:rsidRPr="009B136E" w:rsidTr="003905D4">
        <w:trPr>
          <w:trHeight w:val="510"/>
        </w:trPr>
        <w:tc>
          <w:tcPr>
            <w:tcW w:w="671" w:type="dxa"/>
            <w:vAlign w:val="center"/>
          </w:tcPr>
          <w:p w:rsidR="00DC2A8D" w:rsidRPr="009B136E" w:rsidRDefault="00DC2A8D" w:rsidP="003905D4">
            <w:pPr>
              <w:spacing w:line="240" w:lineRule="auto"/>
              <w:jc w:val="center"/>
              <w:rPr>
                <w:szCs w:val="21"/>
              </w:rPr>
            </w:pPr>
            <w:r w:rsidRPr="009B136E">
              <w:rPr>
                <w:rFonts w:hint="eastAsia"/>
                <w:szCs w:val="21"/>
              </w:rPr>
              <w:t>11</w:t>
            </w:r>
          </w:p>
        </w:tc>
        <w:tc>
          <w:tcPr>
            <w:tcW w:w="1134" w:type="dxa"/>
            <w:vAlign w:val="center"/>
          </w:tcPr>
          <w:p w:rsidR="00DC2A8D" w:rsidRPr="00E96ACE" w:rsidRDefault="00DC2A8D" w:rsidP="003905D4">
            <w:pPr>
              <w:spacing w:line="240" w:lineRule="auto"/>
              <w:jc w:val="center"/>
              <w:rPr>
                <w:rFonts w:cs="Calibri"/>
                <w:szCs w:val="21"/>
              </w:rPr>
            </w:pPr>
            <w:r w:rsidRPr="00E96ACE">
              <w:rPr>
                <w:rFonts w:cs="Calibri" w:hint="eastAsia"/>
                <w:szCs w:val="21"/>
              </w:rPr>
              <w:t>信息</w:t>
            </w:r>
            <w:r w:rsidRPr="00E96ACE">
              <w:rPr>
                <w:rFonts w:cs="Calibri"/>
                <w:szCs w:val="21"/>
              </w:rPr>
              <w:t>安全加固服务</w:t>
            </w:r>
          </w:p>
        </w:tc>
        <w:tc>
          <w:tcPr>
            <w:tcW w:w="7477" w:type="dxa"/>
            <w:vAlign w:val="center"/>
          </w:tcPr>
          <w:p w:rsidR="002E0FBE" w:rsidRPr="00BB68E3" w:rsidRDefault="002E0FBE" w:rsidP="002E0FBE">
            <w:pPr>
              <w:numPr>
                <w:ilvl w:val="0"/>
                <w:numId w:val="37"/>
              </w:numPr>
              <w:tabs>
                <w:tab w:val="clear" w:pos="426"/>
                <w:tab w:val="left" w:pos="425"/>
              </w:tabs>
              <w:spacing w:line="240" w:lineRule="auto"/>
              <w:jc w:val="left"/>
              <w:rPr>
                <w:rFonts w:ascii="Times New Roman" w:hAnsi="Times New Roman" w:cs="Times New Roman"/>
                <w:kern w:val="2"/>
                <w:szCs w:val="20"/>
              </w:rPr>
            </w:pPr>
            <w:r w:rsidRPr="00BB68E3">
              <w:rPr>
                <w:rFonts w:hint="eastAsia"/>
              </w:rPr>
              <w:t>安全评估：对</w:t>
            </w:r>
            <w:r w:rsidRPr="00BB68E3">
              <w:rPr>
                <w:rFonts w:ascii="Times New Roman" w:hAnsi="Times New Roman" w:cs="Times New Roman" w:hint="eastAsia"/>
                <w:kern w:val="2"/>
                <w:szCs w:val="20"/>
              </w:rPr>
              <w:t>授权的客户信息中心</w:t>
            </w:r>
            <w:r w:rsidRPr="00BB68E3">
              <w:rPr>
                <w:rFonts w:ascii="Times New Roman" w:hAnsi="Times New Roman" w:cs="Times New Roman" w:hint="eastAsia"/>
                <w:kern w:val="2"/>
                <w:szCs w:val="20"/>
              </w:rPr>
              <w:t>IT</w:t>
            </w:r>
            <w:r w:rsidRPr="00BB68E3">
              <w:rPr>
                <w:rFonts w:ascii="Times New Roman" w:hAnsi="Times New Roman" w:cs="Times New Roman" w:hint="eastAsia"/>
                <w:kern w:val="2"/>
                <w:szCs w:val="20"/>
              </w:rPr>
              <w:t>环境，包括：各类设施设备、网络、操作系统、数据库、中间件等不同层面的安全评估，获得客户信息安全整体情况报告，并提供操作的安全建议或临时的解决办法；</w:t>
            </w:r>
            <w:r w:rsidRPr="00BB68E3">
              <w:rPr>
                <w:rFonts w:ascii="Times New Roman" w:hAnsi="Times New Roman" w:cs="Times New Roman" w:hint="eastAsia"/>
                <w:kern w:val="2"/>
                <w:szCs w:val="20"/>
              </w:rPr>
              <w:t>1</w:t>
            </w:r>
            <w:r w:rsidRPr="00BB68E3">
              <w:rPr>
                <w:rFonts w:ascii="Times New Roman" w:hAnsi="Times New Roman" w:cs="Times New Roman" w:hint="eastAsia"/>
                <w:kern w:val="2"/>
                <w:szCs w:val="20"/>
              </w:rPr>
              <w:t>次</w:t>
            </w:r>
          </w:p>
          <w:p w:rsidR="002E0FBE" w:rsidRPr="00BB68E3" w:rsidRDefault="002E0FBE" w:rsidP="002E0FBE">
            <w:pPr>
              <w:numPr>
                <w:ilvl w:val="0"/>
                <w:numId w:val="37"/>
              </w:numPr>
              <w:tabs>
                <w:tab w:val="clear" w:pos="426"/>
                <w:tab w:val="left" w:pos="425"/>
              </w:tabs>
              <w:spacing w:line="240" w:lineRule="auto"/>
              <w:jc w:val="left"/>
            </w:pPr>
            <w:r w:rsidRPr="00BB68E3">
              <w:rPr>
                <w:rFonts w:hint="eastAsia"/>
              </w:rPr>
              <w:t>渗透测试：通过真实模拟黑客使用的工具、分析方法来进行实际的漏洞发现和利用的安全测试；4次。</w:t>
            </w:r>
          </w:p>
          <w:p w:rsidR="002E0FBE" w:rsidRPr="00BB68E3" w:rsidRDefault="002E0FBE" w:rsidP="002E0FBE">
            <w:pPr>
              <w:numPr>
                <w:ilvl w:val="0"/>
                <w:numId w:val="37"/>
              </w:numPr>
              <w:tabs>
                <w:tab w:val="clear" w:pos="426"/>
                <w:tab w:val="left" w:pos="425"/>
              </w:tabs>
              <w:spacing w:line="240" w:lineRule="auto"/>
              <w:jc w:val="left"/>
            </w:pPr>
            <w:r w:rsidRPr="00BB68E3">
              <w:rPr>
                <w:rFonts w:hint="eastAsia"/>
              </w:rPr>
              <w:t>信息安全</w:t>
            </w:r>
            <w:r w:rsidRPr="00BB68E3">
              <w:rPr>
                <w:rFonts w:ascii="Times New Roman" w:hAnsi="Times New Roman" w:cs="Times New Roman" w:hint="eastAsia"/>
                <w:kern w:val="2"/>
                <w:szCs w:val="20"/>
              </w:rPr>
              <w:t>加固</w:t>
            </w:r>
            <w:r w:rsidRPr="00BB68E3">
              <w:rPr>
                <w:rFonts w:hint="eastAsia"/>
              </w:rPr>
              <w:t>服务：根据已有的安全漏洞知识库，模拟黑客的攻击方法，检测网络协议、网络服务、网络设备等各种信息资产所存在的安全隐患和漏洞。扫描的方式采用工具进行网络扫描；4次；</w:t>
            </w:r>
          </w:p>
          <w:p w:rsidR="002E0FBE" w:rsidRPr="00BB68E3" w:rsidRDefault="002E0FBE" w:rsidP="002E0FBE">
            <w:pPr>
              <w:numPr>
                <w:ilvl w:val="0"/>
                <w:numId w:val="37"/>
              </w:numPr>
              <w:tabs>
                <w:tab w:val="clear" w:pos="426"/>
                <w:tab w:val="left" w:pos="425"/>
              </w:tabs>
              <w:spacing w:line="240" w:lineRule="auto"/>
              <w:jc w:val="left"/>
            </w:pPr>
            <w:r w:rsidRPr="00BB68E3">
              <w:rPr>
                <w:rFonts w:hint="eastAsia"/>
              </w:rPr>
              <w:t>系统加固：根据客户信息系统中存在的弱点及漏洞，及时提示客户更改系统配置、调整系统策略、安装补丁，并提供技术支持，包括协助客户更改系统配置、调整系统策略，对补丁的验证、协助客户信息中心人员安装；4次。</w:t>
            </w:r>
          </w:p>
          <w:p w:rsidR="002E0FBE" w:rsidRPr="00BB68E3" w:rsidRDefault="002E0FBE" w:rsidP="002E0FBE">
            <w:pPr>
              <w:numPr>
                <w:ilvl w:val="0"/>
                <w:numId w:val="37"/>
              </w:numPr>
              <w:tabs>
                <w:tab w:val="clear" w:pos="426"/>
                <w:tab w:val="left" w:pos="425"/>
              </w:tabs>
              <w:spacing w:line="240" w:lineRule="auto"/>
              <w:jc w:val="left"/>
            </w:pPr>
            <w:proofErr w:type="gramStart"/>
            <w:r w:rsidRPr="00BB68E3">
              <w:rPr>
                <w:rFonts w:hint="eastAsia"/>
              </w:rPr>
              <w:t>安全运</w:t>
            </w:r>
            <w:proofErr w:type="gramEnd"/>
            <w:r w:rsidRPr="00BB68E3">
              <w:rPr>
                <w:rFonts w:hint="eastAsia"/>
              </w:rPr>
              <w:t>维：包括安全策略检查，安全设备运维，安全日志及报表分析等服务；不限次数。</w:t>
            </w:r>
          </w:p>
          <w:p w:rsidR="002E0FBE" w:rsidRPr="00BB68E3" w:rsidRDefault="002E0FBE" w:rsidP="002E0FBE">
            <w:pPr>
              <w:numPr>
                <w:ilvl w:val="0"/>
                <w:numId w:val="37"/>
              </w:numPr>
              <w:tabs>
                <w:tab w:val="clear" w:pos="426"/>
                <w:tab w:val="left" w:pos="425"/>
              </w:tabs>
              <w:spacing w:line="240" w:lineRule="auto"/>
              <w:jc w:val="left"/>
            </w:pPr>
            <w:r w:rsidRPr="00BB68E3">
              <w:rPr>
                <w:rFonts w:hint="eastAsia"/>
              </w:rPr>
              <w:t>应急响应</w:t>
            </w:r>
            <w:r w:rsidRPr="00BB68E3">
              <w:rPr>
                <w:rFonts w:ascii="Times New Roman" w:hAnsi="Times New Roman" w:cs="Times New Roman" w:hint="eastAsia"/>
                <w:kern w:val="2"/>
                <w:szCs w:val="20"/>
              </w:rPr>
              <w:t>支持：</w:t>
            </w:r>
            <w:r w:rsidRPr="00BB68E3">
              <w:rPr>
                <w:rFonts w:hint="eastAsia"/>
              </w:rPr>
              <w:t>遇到包括网络、软件、硬件等重大的安全事件或紧急问题，提供相应的现场或远程(电话、邮件及远程协助)应急技术支持服务，直至问题解决。全天候、全时段的实时进行；不限次数。</w:t>
            </w:r>
          </w:p>
          <w:p w:rsidR="002E0FBE" w:rsidRPr="00BB68E3" w:rsidRDefault="002E0FBE" w:rsidP="002E0FBE">
            <w:pPr>
              <w:numPr>
                <w:ilvl w:val="0"/>
                <w:numId w:val="37"/>
              </w:numPr>
              <w:tabs>
                <w:tab w:val="clear" w:pos="426"/>
                <w:tab w:val="left" w:pos="425"/>
              </w:tabs>
              <w:spacing w:line="240" w:lineRule="auto"/>
              <w:jc w:val="left"/>
            </w:pPr>
            <w:r w:rsidRPr="00BB68E3">
              <w:rPr>
                <w:rFonts w:hint="eastAsia"/>
              </w:rPr>
              <w:t>攻防演练：模拟黑客攻击行为，并指导客户如何防范黑客攻击，从而增强客户应对攻击的能力；2次。</w:t>
            </w:r>
          </w:p>
          <w:p w:rsidR="00DC2A8D" w:rsidRPr="00177BCF" w:rsidRDefault="002E0FBE" w:rsidP="002E0FBE">
            <w:pPr>
              <w:numPr>
                <w:ilvl w:val="0"/>
                <w:numId w:val="37"/>
              </w:numPr>
              <w:tabs>
                <w:tab w:val="clear" w:pos="426"/>
                <w:tab w:val="left" w:pos="425"/>
              </w:tabs>
              <w:spacing w:line="240" w:lineRule="auto"/>
              <w:jc w:val="left"/>
            </w:pPr>
            <w:r w:rsidRPr="00BB68E3">
              <w:rPr>
                <w:rFonts w:hint="eastAsia"/>
              </w:rPr>
              <w:t>技术培训：对客户信息安全人员进行信息安全技术课程培训</w:t>
            </w:r>
            <w:r>
              <w:rPr>
                <w:rFonts w:hint="eastAsia"/>
              </w:rPr>
              <w:t>；2次</w:t>
            </w:r>
            <w:r w:rsidRPr="00BB68E3">
              <w:rPr>
                <w:rFonts w:hint="eastAsia"/>
              </w:rPr>
              <w:t>。</w:t>
            </w:r>
          </w:p>
        </w:tc>
      </w:tr>
    </w:tbl>
    <w:p w:rsidR="00DC2A8D" w:rsidRDefault="00DC2A8D" w:rsidP="00381FEF">
      <w:pPr>
        <w:widowControl w:val="0"/>
        <w:shd w:val="clear" w:color="auto" w:fill="auto"/>
        <w:tabs>
          <w:tab w:val="clear" w:pos="426"/>
        </w:tabs>
        <w:adjustRightInd/>
        <w:snapToGrid/>
        <w:spacing w:beforeLines="50" w:line="300" w:lineRule="auto"/>
        <w:rPr>
          <w:rFonts w:cs="Times New Roman"/>
          <w:b/>
          <w:kern w:val="2"/>
          <w:szCs w:val="21"/>
        </w:rPr>
      </w:pPr>
    </w:p>
    <w:p w:rsidR="00177BCF" w:rsidRPr="00DC2A8D" w:rsidRDefault="00177BCF" w:rsidP="00381FEF">
      <w:pPr>
        <w:widowControl w:val="0"/>
        <w:shd w:val="clear" w:color="auto" w:fill="auto"/>
        <w:tabs>
          <w:tab w:val="clear" w:pos="426"/>
        </w:tabs>
        <w:adjustRightInd/>
        <w:snapToGrid/>
        <w:spacing w:beforeLines="50" w:line="300" w:lineRule="auto"/>
        <w:rPr>
          <w:rFonts w:cs="Times New Roman"/>
          <w:b/>
          <w:kern w:val="2"/>
          <w:szCs w:val="21"/>
        </w:rPr>
      </w:pPr>
    </w:p>
    <w:p w:rsidR="000F7BB6" w:rsidRDefault="00D24084" w:rsidP="00381FEF">
      <w:pPr>
        <w:widowControl w:val="0"/>
        <w:shd w:val="clear" w:color="auto" w:fill="auto"/>
        <w:tabs>
          <w:tab w:val="clear" w:pos="426"/>
        </w:tabs>
        <w:adjustRightInd/>
        <w:snapToGrid/>
        <w:spacing w:beforeLines="50" w:line="300" w:lineRule="auto"/>
        <w:ind w:firstLineChars="200" w:firstLine="422"/>
        <w:rPr>
          <w:rFonts w:cs="Times New Roman"/>
          <w:b/>
          <w:kern w:val="2"/>
          <w:szCs w:val="21"/>
        </w:rPr>
      </w:pPr>
      <w:r>
        <w:rPr>
          <w:rFonts w:cs="Times New Roman" w:hint="eastAsia"/>
          <w:b/>
          <w:kern w:val="2"/>
          <w:szCs w:val="21"/>
        </w:rPr>
        <w:t>备注：</w:t>
      </w:r>
    </w:p>
    <w:p w:rsidR="000F7BB6" w:rsidRDefault="00D24084" w:rsidP="00381FEF">
      <w:pPr>
        <w:widowControl w:val="0"/>
        <w:shd w:val="clear" w:color="auto" w:fill="auto"/>
        <w:tabs>
          <w:tab w:val="clear" w:pos="426"/>
        </w:tabs>
        <w:adjustRightInd/>
        <w:snapToGrid/>
        <w:spacing w:beforeLines="50" w:line="300" w:lineRule="auto"/>
        <w:ind w:firstLineChars="200" w:firstLine="422"/>
        <w:rPr>
          <w:rFonts w:cs="Times New Roman"/>
          <w:b/>
          <w:kern w:val="2"/>
          <w:szCs w:val="21"/>
        </w:rPr>
      </w:pPr>
      <w:r>
        <w:rPr>
          <w:rFonts w:cs="Times New Roman" w:hint="eastAsia"/>
          <w:b/>
          <w:kern w:val="2"/>
          <w:szCs w:val="21"/>
        </w:rPr>
        <w:t>（1）“▲”所标参数为专家进行综合评分的重要参数，但不</w:t>
      </w:r>
      <w:proofErr w:type="gramStart"/>
      <w:r>
        <w:rPr>
          <w:rFonts w:cs="Times New Roman" w:hint="eastAsia"/>
          <w:b/>
          <w:kern w:val="2"/>
          <w:szCs w:val="21"/>
        </w:rPr>
        <w:t>作为废标条款</w:t>
      </w:r>
      <w:proofErr w:type="gramEnd"/>
      <w:r>
        <w:rPr>
          <w:rFonts w:cs="Times New Roman" w:hint="eastAsia"/>
          <w:b/>
          <w:kern w:val="2"/>
          <w:szCs w:val="21"/>
        </w:rPr>
        <w:t>。</w:t>
      </w:r>
    </w:p>
    <w:p w:rsidR="000F7BB6" w:rsidRDefault="00D24084" w:rsidP="00381FEF">
      <w:pPr>
        <w:widowControl w:val="0"/>
        <w:shd w:val="clear" w:color="auto" w:fill="auto"/>
        <w:tabs>
          <w:tab w:val="clear" w:pos="426"/>
        </w:tabs>
        <w:adjustRightInd/>
        <w:snapToGrid/>
        <w:spacing w:beforeLines="50" w:line="300" w:lineRule="auto"/>
        <w:ind w:firstLineChars="200" w:firstLine="422"/>
        <w:rPr>
          <w:rFonts w:cs="Times New Roman"/>
          <w:b/>
          <w:kern w:val="2"/>
          <w:szCs w:val="21"/>
        </w:rPr>
      </w:pPr>
      <w:r>
        <w:rPr>
          <w:rFonts w:cs="Times New Roman" w:hint="eastAsia"/>
          <w:b/>
          <w:kern w:val="2"/>
          <w:szCs w:val="21"/>
        </w:rPr>
        <w:t>（</w:t>
      </w:r>
      <w:r>
        <w:rPr>
          <w:rFonts w:cs="Times New Roman" w:hint="eastAsia"/>
          <w:b/>
          <w:bCs/>
          <w:kern w:val="2"/>
          <w:szCs w:val="21"/>
        </w:rPr>
        <w:t>2）</w:t>
      </w:r>
      <w:r>
        <w:rPr>
          <w:rFonts w:cs="Times New Roman" w:hint="eastAsia"/>
          <w:b/>
          <w:kern w:val="2"/>
          <w:szCs w:val="21"/>
        </w:rPr>
        <w:t>带</w:t>
      </w:r>
      <w:proofErr w:type="gramStart"/>
      <w:r>
        <w:rPr>
          <w:rFonts w:cs="Times New Roman"/>
          <w:b/>
          <w:kern w:val="2"/>
          <w:szCs w:val="21"/>
        </w:rPr>
        <w:t>”</w:t>
      </w:r>
      <w:proofErr w:type="gramEnd"/>
      <w:r>
        <w:rPr>
          <w:rFonts w:cs="Times New Roman" w:hint="eastAsia"/>
          <w:b/>
          <w:kern w:val="2"/>
          <w:szCs w:val="21"/>
        </w:rPr>
        <w:t>★</w:t>
      </w:r>
      <w:proofErr w:type="gramStart"/>
      <w:r>
        <w:rPr>
          <w:rFonts w:cs="Times New Roman"/>
          <w:b/>
          <w:kern w:val="2"/>
          <w:szCs w:val="21"/>
        </w:rPr>
        <w:t>”</w:t>
      </w:r>
      <w:proofErr w:type="gramEnd"/>
      <w:r>
        <w:rPr>
          <w:rFonts w:cs="Times New Roman" w:hint="eastAsia"/>
          <w:b/>
          <w:kern w:val="2"/>
          <w:szCs w:val="21"/>
        </w:rPr>
        <w:t>符号的条款不响应或任何的不满足（负偏离），将导致废标。</w:t>
      </w:r>
    </w:p>
    <w:p w:rsidR="000F7BB6" w:rsidRDefault="00D24084">
      <w:pPr>
        <w:numPr>
          <w:ilvl w:val="0"/>
          <w:numId w:val="26"/>
        </w:numPr>
        <w:adjustRightInd/>
        <w:snapToGrid/>
        <w:spacing w:before="280" w:after="290" w:line="377" w:lineRule="auto"/>
        <w:jc w:val="left"/>
        <w:outlineLvl w:val="2"/>
        <w:rPr>
          <w:b/>
          <w:sz w:val="24"/>
        </w:rPr>
      </w:pPr>
      <w:r>
        <w:rPr>
          <w:rFonts w:hint="eastAsia"/>
          <w:b/>
          <w:sz w:val="24"/>
        </w:rPr>
        <w:t>商务需求</w:t>
      </w:r>
    </w:p>
    <w:p w:rsidR="000F7BB6" w:rsidRDefault="00D24084" w:rsidP="00381FEF">
      <w:pPr>
        <w:widowControl w:val="0"/>
        <w:shd w:val="clear" w:color="auto" w:fill="auto"/>
        <w:tabs>
          <w:tab w:val="clear" w:pos="426"/>
        </w:tabs>
        <w:adjustRightInd/>
        <w:snapToGrid/>
        <w:spacing w:beforeLines="50" w:line="300" w:lineRule="auto"/>
        <w:ind w:firstLineChars="200" w:firstLine="482"/>
        <w:rPr>
          <w:rFonts w:cs="Times New Roman"/>
          <w:b/>
          <w:kern w:val="2"/>
          <w:sz w:val="24"/>
        </w:rPr>
      </w:pPr>
      <w:r>
        <w:rPr>
          <w:rFonts w:cs="Times New Roman"/>
          <w:b/>
          <w:kern w:val="2"/>
          <w:sz w:val="24"/>
        </w:rPr>
        <w:t>1</w:t>
      </w:r>
      <w:r>
        <w:rPr>
          <w:rFonts w:cs="Times New Roman"/>
          <w:b/>
          <w:kern w:val="2"/>
          <w:sz w:val="24"/>
          <w:lang w:val="zh-TW"/>
        </w:rPr>
        <w:t>、付款方式：</w:t>
      </w:r>
    </w:p>
    <w:p w:rsidR="000F7BB6" w:rsidRPr="00464570" w:rsidRDefault="00D24084" w:rsidP="00381FEF">
      <w:pPr>
        <w:widowControl w:val="0"/>
        <w:shd w:val="clear" w:color="auto" w:fill="auto"/>
        <w:tabs>
          <w:tab w:val="clear" w:pos="426"/>
        </w:tabs>
        <w:adjustRightInd/>
        <w:snapToGrid/>
        <w:spacing w:beforeLines="50" w:line="300" w:lineRule="auto"/>
        <w:ind w:firstLineChars="200" w:firstLine="420"/>
        <w:rPr>
          <w:rFonts w:cs="Times New Roman"/>
          <w:color w:val="000000"/>
          <w:kern w:val="2"/>
        </w:rPr>
      </w:pPr>
      <w:r>
        <w:rPr>
          <w:rFonts w:cs="Times New Roman" w:hint="eastAsia"/>
          <w:color w:val="000000"/>
          <w:kern w:val="2"/>
        </w:rPr>
        <w:t>本项目的付款方式设定为2期支付，即中标方签订合同并按合同约定进场后经核实支付合同总价的50%；工程施工完成，资料交付完成并通过验收后，支付至合同总价的100%。本项目中标单位须在合同签订后10个工作日内向业主单位缴交合同总价5%的项目保证金。保证金在保修期满后7个工作日内由中标单位提出申请，业主单位根据项目保修期内保修履约情况评估后全部或部分无息退还。</w:t>
      </w:r>
    </w:p>
    <w:p w:rsidR="000F7BB6" w:rsidRDefault="00D24084" w:rsidP="00381FEF">
      <w:pPr>
        <w:widowControl w:val="0"/>
        <w:shd w:val="clear" w:color="auto" w:fill="auto"/>
        <w:tabs>
          <w:tab w:val="clear" w:pos="426"/>
        </w:tabs>
        <w:adjustRightInd/>
        <w:snapToGrid/>
        <w:spacing w:beforeLines="50" w:line="300" w:lineRule="auto"/>
        <w:ind w:firstLineChars="200" w:firstLine="482"/>
        <w:rPr>
          <w:rFonts w:cs="Times New Roman"/>
          <w:b/>
          <w:kern w:val="2"/>
          <w:sz w:val="24"/>
        </w:rPr>
      </w:pPr>
      <w:r>
        <w:rPr>
          <w:rFonts w:cs="Times New Roman"/>
          <w:b/>
          <w:kern w:val="2"/>
          <w:sz w:val="24"/>
        </w:rPr>
        <w:t>2</w:t>
      </w:r>
      <w:r>
        <w:rPr>
          <w:rFonts w:cs="Times New Roman"/>
          <w:b/>
          <w:kern w:val="2"/>
          <w:sz w:val="24"/>
          <w:lang w:val="zh-TW"/>
        </w:rPr>
        <w:t>、项目控制金额</w:t>
      </w:r>
    </w:p>
    <w:p w:rsidR="002E0FBE" w:rsidRDefault="002E0FBE" w:rsidP="00381FEF">
      <w:pPr>
        <w:widowControl w:val="0"/>
        <w:shd w:val="clear" w:color="auto" w:fill="auto"/>
        <w:tabs>
          <w:tab w:val="clear" w:pos="426"/>
        </w:tabs>
        <w:adjustRightInd/>
        <w:snapToGrid/>
        <w:spacing w:beforeLines="50" w:line="300" w:lineRule="auto"/>
        <w:ind w:firstLineChars="200" w:firstLine="420"/>
        <w:rPr>
          <w:rFonts w:cs="Times New Roman"/>
          <w:kern w:val="2"/>
          <w:szCs w:val="21"/>
        </w:rPr>
      </w:pPr>
      <w:r>
        <w:rPr>
          <w:rFonts w:cs="Times New Roman"/>
          <w:kern w:val="2"/>
          <w:szCs w:val="21"/>
        </w:rPr>
        <w:t>项目金额：70</w:t>
      </w:r>
      <w:r>
        <w:rPr>
          <w:rFonts w:cs="Times New Roman" w:hint="eastAsia"/>
          <w:kern w:val="2"/>
          <w:szCs w:val="21"/>
        </w:rPr>
        <w:t>0000.00元(包干价)</w:t>
      </w:r>
    </w:p>
    <w:p w:rsidR="002E0FBE" w:rsidRDefault="002E0FBE" w:rsidP="00381FEF">
      <w:pPr>
        <w:widowControl w:val="0"/>
        <w:shd w:val="clear" w:color="auto" w:fill="auto"/>
        <w:tabs>
          <w:tab w:val="clear" w:pos="426"/>
        </w:tabs>
        <w:adjustRightInd/>
        <w:snapToGrid/>
        <w:spacing w:beforeLines="50" w:line="300" w:lineRule="auto"/>
        <w:ind w:firstLineChars="200" w:firstLine="420"/>
        <w:rPr>
          <w:rFonts w:cs="Times New Roman"/>
          <w:kern w:val="2"/>
          <w:szCs w:val="21"/>
        </w:rPr>
      </w:pPr>
      <w:r>
        <w:rPr>
          <w:rFonts w:cs="Times New Roman" w:hint="eastAsia"/>
          <w:kern w:val="2"/>
          <w:szCs w:val="21"/>
        </w:rPr>
        <w:t>本工程中发生的人工费、工作人员人身安全保险费、加班费、工具费、交通费（含节假日）、设计费、监理费、造价咨询费（2000元）等费用均包含在总费用内，甲方</w:t>
      </w:r>
      <w:proofErr w:type="gramStart"/>
      <w:r>
        <w:rPr>
          <w:rFonts w:cs="Times New Roman" w:hint="eastAsia"/>
          <w:kern w:val="2"/>
          <w:szCs w:val="21"/>
        </w:rPr>
        <w:t>不</w:t>
      </w:r>
      <w:proofErr w:type="gramEnd"/>
      <w:r>
        <w:rPr>
          <w:rFonts w:cs="Times New Roman" w:hint="eastAsia"/>
          <w:kern w:val="2"/>
          <w:szCs w:val="21"/>
        </w:rPr>
        <w:t>另外支付。</w:t>
      </w:r>
    </w:p>
    <w:p w:rsidR="002E0FBE" w:rsidRDefault="002E0FBE" w:rsidP="00381FEF">
      <w:pPr>
        <w:widowControl w:val="0"/>
        <w:shd w:val="clear" w:color="auto" w:fill="auto"/>
        <w:tabs>
          <w:tab w:val="clear" w:pos="426"/>
        </w:tabs>
        <w:adjustRightInd/>
        <w:snapToGrid/>
        <w:spacing w:beforeLines="50" w:line="300" w:lineRule="auto"/>
        <w:ind w:firstLineChars="200" w:firstLine="420"/>
        <w:rPr>
          <w:rFonts w:cs="Times New Roman"/>
          <w:kern w:val="2"/>
          <w:szCs w:val="21"/>
        </w:rPr>
      </w:pPr>
      <w:r>
        <w:rPr>
          <w:rFonts w:cs="Times New Roman" w:hint="eastAsia"/>
          <w:kern w:val="2"/>
          <w:szCs w:val="21"/>
        </w:rPr>
        <w:t>本项目造价咨询费2000元，已由音乐厅先行支付，需中标公司在签订合同后一周内支付给深圳音乐厅运营管理有限责任公司，音乐厅提供收据。</w:t>
      </w:r>
    </w:p>
    <w:p w:rsidR="000F7BB6" w:rsidRDefault="00D24084" w:rsidP="00381FEF">
      <w:pPr>
        <w:pStyle w:val="afffd"/>
        <w:numPr>
          <w:ilvl w:val="0"/>
          <w:numId w:val="27"/>
        </w:numPr>
        <w:spacing w:beforeLines="50" w:line="300" w:lineRule="auto"/>
        <w:ind w:firstLineChars="0"/>
        <w:rPr>
          <w:b/>
          <w:szCs w:val="21"/>
          <w:lang w:val="zh-TW"/>
        </w:rPr>
      </w:pPr>
      <w:r>
        <w:rPr>
          <w:b/>
          <w:szCs w:val="21"/>
          <w:lang w:val="zh-TW"/>
        </w:rPr>
        <w:t>售后服务</w:t>
      </w:r>
    </w:p>
    <w:p w:rsidR="000F7BB6" w:rsidRDefault="00D24084" w:rsidP="00381FEF">
      <w:pPr>
        <w:widowControl w:val="0"/>
        <w:shd w:val="clear" w:color="auto" w:fill="auto"/>
        <w:tabs>
          <w:tab w:val="clear" w:pos="426"/>
        </w:tabs>
        <w:adjustRightInd/>
        <w:snapToGrid/>
        <w:spacing w:beforeLines="50" w:line="300" w:lineRule="auto"/>
        <w:ind w:firstLineChars="196" w:firstLine="413"/>
        <w:rPr>
          <w:rFonts w:cs="Times New Roman"/>
          <w:b/>
          <w:kern w:val="2"/>
          <w:szCs w:val="21"/>
        </w:rPr>
      </w:pPr>
      <w:r>
        <w:rPr>
          <w:rFonts w:cs="Times New Roman" w:hint="eastAsia"/>
          <w:b/>
          <w:kern w:val="2"/>
          <w:szCs w:val="21"/>
        </w:rPr>
        <w:t>（1）免费保修：</w:t>
      </w:r>
    </w:p>
    <w:p w:rsidR="000F7BB6" w:rsidRDefault="00D24084" w:rsidP="00381FEF">
      <w:pPr>
        <w:widowControl w:val="0"/>
        <w:numPr>
          <w:ilvl w:val="0"/>
          <w:numId w:val="28"/>
        </w:numPr>
        <w:shd w:val="clear" w:color="auto" w:fill="auto"/>
        <w:tabs>
          <w:tab w:val="clear" w:pos="426"/>
        </w:tabs>
        <w:adjustRightInd/>
        <w:snapToGrid/>
        <w:spacing w:beforeLines="50" w:line="300" w:lineRule="auto"/>
        <w:ind w:firstLineChars="200" w:firstLine="420"/>
        <w:rPr>
          <w:rFonts w:cs="Times New Roman"/>
          <w:kern w:val="2"/>
          <w:szCs w:val="21"/>
        </w:rPr>
      </w:pPr>
      <w:r>
        <w:rPr>
          <w:rFonts w:cs="Times New Roman" w:hint="eastAsia"/>
          <w:kern w:val="2"/>
          <w:szCs w:val="21"/>
        </w:rPr>
        <w:t>确保所提供</w:t>
      </w:r>
      <w:r>
        <w:rPr>
          <w:rFonts w:cs="Times New Roman"/>
          <w:kern w:val="2"/>
          <w:szCs w:val="21"/>
        </w:rPr>
        <w:t>的软硬件设备</w:t>
      </w:r>
      <w:r>
        <w:rPr>
          <w:rFonts w:cs="Times New Roman" w:hint="eastAsia"/>
          <w:kern w:val="2"/>
          <w:szCs w:val="21"/>
        </w:rPr>
        <w:t>质量好、性能稳定，合同售出的产品，免费保修</w:t>
      </w:r>
      <w:r>
        <w:rPr>
          <w:rFonts w:cs="Times New Roman"/>
          <w:kern w:val="2"/>
          <w:szCs w:val="21"/>
        </w:rPr>
        <w:t>12</w:t>
      </w:r>
      <w:r>
        <w:rPr>
          <w:rFonts w:cs="Times New Roman" w:hint="eastAsia"/>
          <w:kern w:val="2"/>
          <w:szCs w:val="21"/>
        </w:rPr>
        <w:t>个月</w:t>
      </w:r>
      <w:r w:rsidR="004F5E81">
        <w:rPr>
          <w:rFonts w:cs="Times New Roman" w:hint="eastAsia"/>
          <w:kern w:val="2"/>
          <w:szCs w:val="21"/>
        </w:rPr>
        <w:t>（除特殊要求外）</w:t>
      </w:r>
      <w:r>
        <w:rPr>
          <w:rFonts w:cs="Times New Roman" w:hint="eastAsia"/>
          <w:kern w:val="2"/>
          <w:szCs w:val="21"/>
        </w:rPr>
        <w:t>。（</w:t>
      </w:r>
      <w:proofErr w:type="gramStart"/>
      <w:r>
        <w:rPr>
          <w:rFonts w:cs="Times New Roman" w:hint="eastAsia"/>
          <w:kern w:val="2"/>
          <w:szCs w:val="21"/>
        </w:rPr>
        <w:t>自设备</w:t>
      </w:r>
      <w:proofErr w:type="gramEnd"/>
      <w:r>
        <w:rPr>
          <w:rFonts w:cs="Times New Roman" w:hint="eastAsia"/>
          <w:kern w:val="2"/>
          <w:szCs w:val="21"/>
        </w:rPr>
        <w:t>验收之日起计算）</w:t>
      </w:r>
    </w:p>
    <w:p w:rsidR="000F7BB6" w:rsidRDefault="00D24084" w:rsidP="00381FEF">
      <w:pPr>
        <w:widowControl w:val="0"/>
        <w:numPr>
          <w:ilvl w:val="0"/>
          <w:numId w:val="28"/>
        </w:numPr>
        <w:shd w:val="clear" w:color="auto" w:fill="auto"/>
        <w:tabs>
          <w:tab w:val="clear" w:pos="426"/>
        </w:tabs>
        <w:adjustRightInd/>
        <w:snapToGrid/>
        <w:spacing w:beforeLines="50" w:line="300" w:lineRule="auto"/>
        <w:ind w:firstLineChars="200" w:firstLine="420"/>
        <w:rPr>
          <w:rFonts w:cs="Times New Roman"/>
          <w:kern w:val="2"/>
          <w:szCs w:val="21"/>
        </w:rPr>
      </w:pPr>
      <w:r>
        <w:rPr>
          <w:rFonts w:cs="Times New Roman" w:hint="eastAsia"/>
          <w:kern w:val="2"/>
          <w:szCs w:val="21"/>
        </w:rPr>
        <w:t>凡合同售出的产品因设计、制造、安装、调试、不当而引起的零部件损坏，无法正常运行（</w:t>
      </w:r>
      <w:proofErr w:type="gramStart"/>
      <w:r>
        <w:rPr>
          <w:rFonts w:cs="Times New Roman" w:hint="eastAsia"/>
          <w:kern w:val="2"/>
          <w:szCs w:val="21"/>
        </w:rPr>
        <w:t>除操作</w:t>
      </w:r>
      <w:proofErr w:type="gramEnd"/>
      <w:r>
        <w:rPr>
          <w:rFonts w:cs="Times New Roman" w:hint="eastAsia"/>
          <w:kern w:val="2"/>
          <w:szCs w:val="21"/>
        </w:rPr>
        <w:t>人员使用不当，人为破坏及其它不可抗拒等原因），全部乙方负责予以免费保修或更换。</w:t>
      </w:r>
    </w:p>
    <w:p w:rsidR="000F7BB6" w:rsidRDefault="00D24084" w:rsidP="00381FEF">
      <w:pPr>
        <w:widowControl w:val="0"/>
        <w:shd w:val="clear" w:color="auto" w:fill="auto"/>
        <w:tabs>
          <w:tab w:val="clear" w:pos="426"/>
        </w:tabs>
        <w:adjustRightInd/>
        <w:snapToGrid/>
        <w:spacing w:beforeLines="50" w:line="300" w:lineRule="auto"/>
        <w:ind w:firstLineChars="196" w:firstLine="413"/>
        <w:rPr>
          <w:rFonts w:cs="Times New Roman"/>
          <w:b/>
          <w:kern w:val="2"/>
          <w:szCs w:val="21"/>
        </w:rPr>
      </w:pPr>
      <w:r>
        <w:rPr>
          <w:rFonts w:cs="Times New Roman" w:hint="eastAsia"/>
          <w:b/>
          <w:kern w:val="2"/>
          <w:szCs w:val="21"/>
        </w:rPr>
        <w:t>（2）终身维护</w:t>
      </w:r>
    </w:p>
    <w:p w:rsidR="000F7BB6" w:rsidRDefault="00D24084" w:rsidP="00381FEF">
      <w:pPr>
        <w:widowControl w:val="0"/>
        <w:numPr>
          <w:ilvl w:val="0"/>
          <w:numId w:val="29"/>
        </w:numPr>
        <w:shd w:val="clear" w:color="auto" w:fill="auto"/>
        <w:tabs>
          <w:tab w:val="clear" w:pos="426"/>
        </w:tabs>
        <w:adjustRightInd/>
        <w:snapToGrid/>
        <w:spacing w:beforeLines="50" w:line="300" w:lineRule="auto"/>
        <w:ind w:firstLine="431"/>
        <w:rPr>
          <w:rFonts w:cs="Times New Roman"/>
          <w:kern w:val="2"/>
          <w:szCs w:val="21"/>
        </w:rPr>
      </w:pPr>
      <w:r>
        <w:rPr>
          <w:rFonts w:cs="Times New Roman"/>
          <w:kern w:val="2"/>
          <w:szCs w:val="21"/>
        </w:rPr>
        <w:t>在</w:t>
      </w:r>
      <w:r>
        <w:rPr>
          <w:rFonts w:cs="Times New Roman" w:hint="eastAsia"/>
          <w:kern w:val="2"/>
          <w:szCs w:val="21"/>
        </w:rPr>
        <w:t>软硬件</w:t>
      </w:r>
      <w:r>
        <w:rPr>
          <w:rFonts w:cs="Times New Roman"/>
          <w:kern w:val="2"/>
          <w:szCs w:val="21"/>
        </w:rPr>
        <w:t>设备保修期满后，对</w:t>
      </w:r>
      <w:r>
        <w:rPr>
          <w:rFonts w:cs="Times New Roman" w:hint="eastAsia"/>
          <w:kern w:val="2"/>
          <w:szCs w:val="21"/>
        </w:rPr>
        <w:t>合同售出</w:t>
      </w:r>
      <w:r>
        <w:rPr>
          <w:rFonts w:cs="Times New Roman"/>
          <w:kern w:val="2"/>
          <w:szCs w:val="21"/>
        </w:rPr>
        <w:t>的产品将提供终身维护服务。</w:t>
      </w:r>
    </w:p>
    <w:p w:rsidR="000F7BB6" w:rsidRDefault="00D24084" w:rsidP="00381FEF">
      <w:pPr>
        <w:widowControl w:val="0"/>
        <w:numPr>
          <w:ilvl w:val="0"/>
          <w:numId w:val="29"/>
        </w:numPr>
        <w:shd w:val="clear" w:color="auto" w:fill="auto"/>
        <w:tabs>
          <w:tab w:val="clear" w:pos="426"/>
        </w:tabs>
        <w:adjustRightInd/>
        <w:snapToGrid/>
        <w:spacing w:beforeLines="50" w:line="300" w:lineRule="auto"/>
        <w:ind w:firstLineChars="200" w:firstLine="420"/>
        <w:rPr>
          <w:rFonts w:cs="Times New Roman"/>
          <w:kern w:val="2"/>
          <w:szCs w:val="21"/>
        </w:rPr>
      </w:pPr>
      <w:r>
        <w:rPr>
          <w:rFonts w:cs="Times New Roman" w:hint="eastAsia"/>
          <w:kern w:val="2"/>
          <w:szCs w:val="21"/>
        </w:rPr>
        <w:t>合同售出</w:t>
      </w:r>
      <w:r>
        <w:rPr>
          <w:rFonts w:cs="Times New Roman"/>
          <w:kern w:val="2"/>
          <w:szCs w:val="21"/>
        </w:rPr>
        <w:t>的产品，提供不少于十年的常规零部件供应，进口设备不少于五年，维修、维护所收取的费用只收取成本费。</w:t>
      </w:r>
    </w:p>
    <w:p w:rsidR="000F7BB6" w:rsidRDefault="00D24084" w:rsidP="00381FEF">
      <w:pPr>
        <w:widowControl w:val="0"/>
        <w:shd w:val="clear" w:color="auto" w:fill="auto"/>
        <w:tabs>
          <w:tab w:val="clear" w:pos="426"/>
        </w:tabs>
        <w:adjustRightInd/>
        <w:snapToGrid/>
        <w:spacing w:beforeLines="50" w:line="300" w:lineRule="auto"/>
        <w:ind w:firstLineChars="196" w:firstLine="413"/>
        <w:rPr>
          <w:rFonts w:cs="Times New Roman"/>
          <w:b/>
          <w:kern w:val="2"/>
          <w:szCs w:val="21"/>
        </w:rPr>
      </w:pPr>
      <w:r>
        <w:rPr>
          <w:rFonts w:cs="Times New Roman" w:hint="eastAsia"/>
          <w:b/>
          <w:kern w:val="2"/>
          <w:szCs w:val="21"/>
        </w:rPr>
        <w:t>（3）</w:t>
      </w:r>
      <w:r>
        <w:rPr>
          <w:rFonts w:cs="Times New Roman"/>
          <w:b/>
          <w:kern w:val="2"/>
          <w:szCs w:val="21"/>
        </w:rPr>
        <w:t>服务</w:t>
      </w:r>
    </w:p>
    <w:p w:rsidR="000F7BB6" w:rsidRDefault="00D24084" w:rsidP="00381FEF">
      <w:pPr>
        <w:widowControl w:val="0"/>
        <w:numPr>
          <w:ilvl w:val="0"/>
          <w:numId w:val="30"/>
        </w:numPr>
        <w:shd w:val="clear" w:color="auto" w:fill="auto"/>
        <w:tabs>
          <w:tab w:val="clear" w:pos="426"/>
        </w:tabs>
        <w:adjustRightInd/>
        <w:snapToGrid/>
        <w:spacing w:beforeLines="50" w:line="300" w:lineRule="auto"/>
        <w:ind w:firstLineChars="200" w:firstLine="420"/>
        <w:rPr>
          <w:szCs w:val="21"/>
        </w:rPr>
      </w:pPr>
      <w:r>
        <w:rPr>
          <w:rFonts w:hint="eastAsia"/>
          <w:szCs w:val="21"/>
        </w:rPr>
        <w:t>建立8小时的报修电话。</w:t>
      </w:r>
    </w:p>
    <w:p w:rsidR="000F7BB6" w:rsidRDefault="00D24084" w:rsidP="00381FEF">
      <w:pPr>
        <w:widowControl w:val="0"/>
        <w:numPr>
          <w:ilvl w:val="0"/>
          <w:numId w:val="30"/>
        </w:numPr>
        <w:shd w:val="clear" w:color="auto" w:fill="auto"/>
        <w:tabs>
          <w:tab w:val="clear" w:pos="426"/>
        </w:tabs>
        <w:adjustRightInd/>
        <w:snapToGrid/>
        <w:spacing w:beforeLines="50" w:line="300" w:lineRule="auto"/>
        <w:ind w:firstLineChars="200" w:firstLine="420"/>
        <w:rPr>
          <w:szCs w:val="21"/>
        </w:rPr>
      </w:pPr>
      <w:r>
        <w:rPr>
          <w:rFonts w:hint="eastAsia"/>
          <w:szCs w:val="21"/>
        </w:rPr>
        <w:t>接到报修电话后1小时内</w:t>
      </w:r>
      <w:proofErr w:type="gramStart"/>
      <w:r>
        <w:rPr>
          <w:rFonts w:hint="eastAsia"/>
          <w:szCs w:val="21"/>
        </w:rPr>
        <w:t>作出</w:t>
      </w:r>
      <w:proofErr w:type="gramEnd"/>
      <w:r>
        <w:rPr>
          <w:rFonts w:hint="eastAsia"/>
          <w:szCs w:val="21"/>
        </w:rPr>
        <w:t>电话响应，最终维修响应时间不超过8小时。根据业主提供的故障现象描述，乙方技术人员</w:t>
      </w:r>
      <w:proofErr w:type="gramStart"/>
      <w:r>
        <w:rPr>
          <w:rFonts w:hint="eastAsia"/>
          <w:szCs w:val="21"/>
        </w:rPr>
        <w:t>作出</w:t>
      </w:r>
      <w:proofErr w:type="gramEnd"/>
      <w:r>
        <w:rPr>
          <w:rFonts w:hint="eastAsia"/>
          <w:szCs w:val="21"/>
        </w:rPr>
        <w:t>判断，并通过电话或其他通信方式指导业主方技术人员尝试排除故障或</w:t>
      </w:r>
      <w:proofErr w:type="gramStart"/>
      <w:r>
        <w:rPr>
          <w:rFonts w:hint="eastAsia"/>
          <w:szCs w:val="21"/>
        </w:rPr>
        <w:t>作出</w:t>
      </w:r>
      <w:proofErr w:type="gramEnd"/>
      <w:r>
        <w:rPr>
          <w:rFonts w:hint="eastAsia"/>
          <w:szCs w:val="21"/>
        </w:rPr>
        <w:t>应急处理。</w:t>
      </w:r>
    </w:p>
    <w:p w:rsidR="000F7BB6" w:rsidRDefault="00D24084" w:rsidP="00381FEF">
      <w:pPr>
        <w:widowControl w:val="0"/>
        <w:numPr>
          <w:ilvl w:val="0"/>
          <w:numId w:val="30"/>
        </w:numPr>
        <w:shd w:val="clear" w:color="auto" w:fill="auto"/>
        <w:tabs>
          <w:tab w:val="clear" w:pos="426"/>
        </w:tabs>
        <w:adjustRightInd/>
        <w:snapToGrid/>
        <w:spacing w:beforeLines="50" w:line="300" w:lineRule="auto"/>
        <w:ind w:firstLineChars="200" w:firstLine="420"/>
        <w:rPr>
          <w:szCs w:val="21"/>
        </w:rPr>
      </w:pPr>
      <w:r>
        <w:rPr>
          <w:rFonts w:hint="eastAsia"/>
          <w:szCs w:val="21"/>
        </w:rPr>
        <w:t>到现场进行故障处理</w:t>
      </w:r>
      <w:r>
        <w:rPr>
          <w:szCs w:val="21"/>
        </w:rPr>
        <w:t>,</w:t>
      </w:r>
      <w:r>
        <w:rPr>
          <w:rFonts w:hint="eastAsia"/>
          <w:szCs w:val="21"/>
        </w:rPr>
        <w:t>不超过</w:t>
      </w:r>
      <w:r>
        <w:rPr>
          <w:szCs w:val="21"/>
        </w:rPr>
        <w:t>4</w:t>
      </w:r>
      <w:r>
        <w:rPr>
          <w:rFonts w:hint="eastAsia"/>
          <w:szCs w:val="21"/>
        </w:rPr>
        <w:t>小时。</w:t>
      </w:r>
    </w:p>
    <w:p w:rsidR="000F7BB6" w:rsidRDefault="00D24084" w:rsidP="00381FEF">
      <w:pPr>
        <w:widowControl w:val="0"/>
        <w:numPr>
          <w:ilvl w:val="0"/>
          <w:numId w:val="30"/>
        </w:numPr>
        <w:shd w:val="clear" w:color="auto" w:fill="auto"/>
        <w:tabs>
          <w:tab w:val="clear" w:pos="426"/>
        </w:tabs>
        <w:adjustRightInd/>
        <w:snapToGrid/>
        <w:spacing w:beforeLines="50" w:line="300" w:lineRule="auto"/>
        <w:ind w:firstLineChars="200" w:firstLine="420"/>
      </w:pPr>
      <w:r>
        <w:rPr>
          <w:rFonts w:hint="eastAsia"/>
        </w:rPr>
        <w:lastRenderedPageBreak/>
        <w:t>可根据业主要求，系统首次正式启用的头三个月内，遇重大节目乙方公司提供现场技术支持和指导及现场保驾。</w:t>
      </w:r>
    </w:p>
    <w:p w:rsidR="000F7BB6" w:rsidRDefault="00D24084" w:rsidP="00381FEF">
      <w:pPr>
        <w:widowControl w:val="0"/>
        <w:numPr>
          <w:ilvl w:val="0"/>
          <w:numId w:val="30"/>
        </w:numPr>
        <w:shd w:val="clear" w:color="auto" w:fill="auto"/>
        <w:tabs>
          <w:tab w:val="clear" w:pos="426"/>
        </w:tabs>
        <w:adjustRightInd/>
        <w:snapToGrid/>
        <w:spacing w:beforeLines="50" w:line="300" w:lineRule="auto"/>
        <w:ind w:firstLineChars="200" w:firstLine="420"/>
      </w:pPr>
      <w:r>
        <w:rPr>
          <w:rFonts w:hint="eastAsia"/>
        </w:rPr>
        <w:t>在质保期内，如属硬件故障且48小时内无法排除的，乙方公司提供同等配置的备用设备。在质量保证期第一月内出现</w:t>
      </w:r>
      <w:proofErr w:type="gramStart"/>
      <w:r>
        <w:rPr>
          <w:rFonts w:hint="eastAsia"/>
        </w:rPr>
        <w:t>属设备</w:t>
      </w:r>
      <w:proofErr w:type="gramEnd"/>
      <w:r>
        <w:rPr>
          <w:rFonts w:hint="eastAsia"/>
        </w:rPr>
        <w:t>质量问题，乙方公司免费更换</w:t>
      </w:r>
      <w:proofErr w:type="gramStart"/>
      <w:r>
        <w:rPr>
          <w:rFonts w:hint="eastAsia"/>
        </w:rPr>
        <w:t>换</w:t>
      </w:r>
      <w:proofErr w:type="gramEnd"/>
      <w:r>
        <w:rPr>
          <w:rFonts w:hint="eastAsia"/>
        </w:rPr>
        <w:t>整机。并对所组建的系统提供包括软硬件设备、系统管理的全部技术支持。</w:t>
      </w:r>
    </w:p>
    <w:p w:rsidR="000F7BB6" w:rsidRDefault="00D24084" w:rsidP="00381FEF">
      <w:pPr>
        <w:widowControl w:val="0"/>
        <w:shd w:val="clear" w:color="auto" w:fill="auto"/>
        <w:tabs>
          <w:tab w:val="clear" w:pos="426"/>
        </w:tabs>
        <w:adjustRightInd/>
        <w:snapToGrid/>
        <w:spacing w:beforeLines="50" w:line="300" w:lineRule="auto"/>
        <w:ind w:firstLineChars="200" w:firstLine="562"/>
        <w:rPr>
          <w:rFonts w:cs="Times New Roman"/>
          <w:b/>
          <w:kern w:val="2"/>
          <w:sz w:val="28"/>
          <w:szCs w:val="28"/>
        </w:rPr>
      </w:pPr>
      <w:r>
        <w:rPr>
          <w:rFonts w:cs="Times New Roman"/>
          <w:b/>
          <w:kern w:val="2"/>
          <w:sz w:val="28"/>
          <w:szCs w:val="28"/>
        </w:rPr>
        <w:t>4</w:t>
      </w:r>
      <w:r>
        <w:rPr>
          <w:rFonts w:cs="Times New Roman"/>
          <w:b/>
          <w:kern w:val="2"/>
          <w:sz w:val="28"/>
          <w:szCs w:val="28"/>
          <w:lang w:val="zh-TW"/>
        </w:rPr>
        <w:t>、工期</w:t>
      </w:r>
    </w:p>
    <w:p w:rsidR="000F7BB6" w:rsidRDefault="00D24084" w:rsidP="00381FEF">
      <w:pPr>
        <w:widowControl w:val="0"/>
        <w:shd w:val="clear" w:color="auto" w:fill="auto"/>
        <w:tabs>
          <w:tab w:val="clear" w:pos="426"/>
        </w:tabs>
        <w:adjustRightInd/>
        <w:snapToGrid/>
        <w:spacing w:beforeLines="50" w:line="300" w:lineRule="auto"/>
        <w:ind w:firstLineChars="200" w:firstLine="420"/>
        <w:rPr>
          <w:szCs w:val="21"/>
        </w:rPr>
      </w:pPr>
      <w:r>
        <w:rPr>
          <w:rFonts w:hint="eastAsia"/>
          <w:szCs w:val="21"/>
        </w:rPr>
        <w:t>从甲乙双方合同约定的开工之日起至竣工之日共60工作日。</w:t>
      </w:r>
    </w:p>
    <w:p w:rsidR="000F7BB6" w:rsidRDefault="00D24084" w:rsidP="00381FEF">
      <w:pPr>
        <w:widowControl w:val="0"/>
        <w:shd w:val="clear" w:color="auto" w:fill="auto"/>
        <w:tabs>
          <w:tab w:val="clear" w:pos="426"/>
        </w:tabs>
        <w:adjustRightInd/>
        <w:snapToGrid/>
        <w:spacing w:beforeLines="50" w:line="300" w:lineRule="auto"/>
        <w:ind w:firstLineChars="200" w:firstLine="562"/>
        <w:rPr>
          <w:rFonts w:cs="Times New Roman"/>
          <w:b/>
          <w:kern w:val="2"/>
          <w:sz w:val="28"/>
          <w:szCs w:val="28"/>
        </w:rPr>
      </w:pPr>
      <w:r>
        <w:rPr>
          <w:rFonts w:cs="Times New Roman"/>
          <w:b/>
          <w:kern w:val="2"/>
          <w:sz w:val="28"/>
          <w:szCs w:val="28"/>
        </w:rPr>
        <w:t>5</w:t>
      </w:r>
      <w:r>
        <w:rPr>
          <w:rFonts w:cs="Times New Roman"/>
          <w:b/>
          <w:kern w:val="2"/>
          <w:sz w:val="28"/>
          <w:szCs w:val="28"/>
          <w:lang w:val="zh-TW"/>
        </w:rPr>
        <w:t>、其他要求</w:t>
      </w:r>
    </w:p>
    <w:p w:rsidR="000F7BB6" w:rsidRDefault="00D24084" w:rsidP="00381FEF">
      <w:pPr>
        <w:widowControl w:val="0"/>
        <w:shd w:val="clear" w:color="auto" w:fill="auto"/>
        <w:tabs>
          <w:tab w:val="clear" w:pos="426"/>
        </w:tabs>
        <w:adjustRightInd/>
        <w:snapToGrid/>
        <w:spacing w:beforeLines="50" w:line="300" w:lineRule="auto"/>
        <w:ind w:firstLineChars="200" w:firstLine="420"/>
      </w:pPr>
      <w:r>
        <w:rPr>
          <w:rFonts w:hint="eastAsia"/>
        </w:rPr>
        <w:t>（1）为确保产品售后，技术培训，所有产品必须符合技术指标。</w:t>
      </w:r>
    </w:p>
    <w:p w:rsidR="000F7BB6" w:rsidRDefault="00D24084" w:rsidP="00381FEF">
      <w:pPr>
        <w:widowControl w:val="0"/>
        <w:shd w:val="clear" w:color="auto" w:fill="auto"/>
        <w:tabs>
          <w:tab w:val="clear" w:pos="426"/>
        </w:tabs>
        <w:adjustRightInd/>
        <w:snapToGrid/>
        <w:spacing w:beforeLines="50" w:line="300" w:lineRule="auto"/>
        <w:ind w:firstLineChars="200" w:firstLine="420"/>
      </w:pPr>
      <w:r>
        <w:rPr>
          <w:rFonts w:hint="eastAsia"/>
        </w:rPr>
        <w:t>（2）本合同正本一式8份。甲方6份，乙方2份，所有合同具有同等法律效力。</w:t>
      </w:r>
    </w:p>
    <w:p w:rsidR="000F7BB6" w:rsidRDefault="00D24084" w:rsidP="00381FEF">
      <w:pPr>
        <w:widowControl w:val="0"/>
        <w:shd w:val="clear" w:color="auto" w:fill="auto"/>
        <w:tabs>
          <w:tab w:val="clear" w:pos="426"/>
        </w:tabs>
        <w:adjustRightInd/>
        <w:snapToGrid/>
        <w:spacing w:beforeLines="50" w:line="300" w:lineRule="auto"/>
        <w:ind w:firstLineChars="200" w:firstLine="420"/>
      </w:pPr>
      <w:r>
        <w:rPr>
          <w:rFonts w:hint="eastAsia"/>
        </w:rPr>
        <w:t>（3）作为专业的工程公司，投标期间和项目服务期间，应对响应文件中载明的或未载明的所有不可预见因素产生的风险有足够的且充分的考虑，并将风险费纳入了投标人的分项报价表所报的各项价格中。本招标文件或其补充文件等尚未详尽的内容，投标人可根据需要在投标期间进行补充调查工作，由此产生的费用，由投标人自己承担。</w:t>
      </w:r>
    </w:p>
    <w:p w:rsidR="000F7BB6" w:rsidRDefault="00D24084" w:rsidP="00381FEF">
      <w:pPr>
        <w:widowControl w:val="0"/>
        <w:shd w:val="clear" w:color="auto" w:fill="auto"/>
        <w:tabs>
          <w:tab w:val="clear" w:pos="426"/>
        </w:tabs>
        <w:adjustRightInd/>
        <w:snapToGrid/>
        <w:spacing w:beforeLines="50" w:line="300" w:lineRule="auto"/>
        <w:ind w:firstLineChars="200" w:firstLine="420"/>
      </w:pPr>
      <w:r>
        <w:rPr>
          <w:rFonts w:hint="eastAsia"/>
        </w:rPr>
        <w:t>（4）如果投标单位仅在分部分项中进行了报价，</w:t>
      </w:r>
      <w:proofErr w:type="gramStart"/>
      <w:r>
        <w:rPr>
          <w:rFonts w:hint="eastAsia"/>
        </w:rPr>
        <w:t>需施工</w:t>
      </w:r>
      <w:proofErr w:type="gramEnd"/>
      <w:r>
        <w:rPr>
          <w:rFonts w:hint="eastAsia"/>
        </w:rPr>
        <w:t>单位澄清：投标报价中综合单价为</w:t>
      </w:r>
      <w:proofErr w:type="gramStart"/>
      <w:r>
        <w:rPr>
          <w:rFonts w:hint="eastAsia"/>
        </w:rPr>
        <w:t>全费用</w:t>
      </w:r>
      <w:proofErr w:type="gramEnd"/>
      <w:r>
        <w:rPr>
          <w:rFonts w:hint="eastAsia"/>
        </w:rPr>
        <w:t>单价，该综合单价已包括但不限于以下内容：设备（或材料）费、运输费、装卸费、保险费、安装调试费、配合费、各项措施费、赶工费、水电费、</w:t>
      </w:r>
      <w:proofErr w:type="gramStart"/>
      <w:r>
        <w:rPr>
          <w:rFonts w:hint="eastAsia"/>
        </w:rPr>
        <w:t>规</w:t>
      </w:r>
      <w:proofErr w:type="gramEnd"/>
      <w:r>
        <w:rPr>
          <w:rFonts w:hint="eastAsia"/>
        </w:rPr>
        <w:t>费和税费等为完成该项目的一切费用；</w:t>
      </w:r>
    </w:p>
    <w:p w:rsidR="000F7BB6" w:rsidRDefault="00D24084" w:rsidP="00381FEF">
      <w:pPr>
        <w:widowControl w:val="0"/>
        <w:shd w:val="clear" w:color="auto" w:fill="auto"/>
        <w:tabs>
          <w:tab w:val="clear" w:pos="426"/>
        </w:tabs>
        <w:adjustRightInd/>
        <w:snapToGrid/>
        <w:spacing w:beforeLines="50" w:line="300" w:lineRule="auto"/>
        <w:ind w:firstLineChars="200" w:firstLine="562"/>
        <w:rPr>
          <w:rFonts w:cs="Times New Roman"/>
          <w:b/>
          <w:kern w:val="2"/>
          <w:sz w:val="28"/>
          <w:szCs w:val="28"/>
        </w:rPr>
      </w:pPr>
      <w:r>
        <w:rPr>
          <w:rFonts w:cs="Times New Roman" w:hint="eastAsia"/>
          <w:b/>
          <w:kern w:val="2"/>
          <w:sz w:val="28"/>
          <w:szCs w:val="28"/>
        </w:rPr>
        <w:t>6、验收</w:t>
      </w:r>
      <w:r>
        <w:rPr>
          <w:rFonts w:cs="Times New Roman"/>
          <w:b/>
          <w:kern w:val="2"/>
          <w:sz w:val="28"/>
          <w:szCs w:val="28"/>
        </w:rPr>
        <w:t>标准为：</w:t>
      </w:r>
    </w:p>
    <w:p w:rsidR="000F7BB6" w:rsidRDefault="00D24084" w:rsidP="00381FEF">
      <w:pPr>
        <w:widowControl w:val="0"/>
        <w:shd w:val="clear" w:color="auto" w:fill="auto"/>
        <w:tabs>
          <w:tab w:val="clear" w:pos="426"/>
        </w:tabs>
        <w:adjustRightInd/>
        <w:snapToGrid/>
        <w:spacing w:beforeLines="50" w:line="300" w:lineRule="auto"/>
        <w:ind w:firstLineChars="200" w:firstLine="420"/>
      </w:pPr>
      <w:r>
        <w:rPr>
          <w:rFonts w:hint="eastAsia"/>
        </w:rPr>
        <w:t>（1）</w:t>
      </w:r>
      <w:r>
        <w:t>所采购设备均加</w:t>
      </w:r>
      <w:proofErr w:type="gramStart"/>
      <w:r>
        <w:t>电正常</w:t>
      </w:r>
      <w:proofErr w:type="gramEnd"/>
      <w:r>
        <w:t>运行</w:t>
      </w:r>
    </w:p>
    <w:p w:rsidR="000F7BB6" w:rsidRDefault="00D24084" w:rsidP="00381FEF">
      <w:pPr>
        <w:widowControl w:val="0"/>
        <w:shd w:val="clear" w:color="auto" w:fill="auto"/>
        <w:tabs>
          <w:tab w:val="clear" w:pos="426"/>
        </w:tabs>
        <w:adjustRightInd/>
        <w:snapToGrid/>
        <w:spacing w:beforeLines="50" w:line="300" w:lineRule="auto"/>
        <w:ind w:firstLineChars="200" w:firstLine="420"/>
      </w:pPr>
      <w:r>
        <w:rPr>
          <w:rFonts w:hint="eastAsia"/>
        </w:rPr>
        <w:t>（2）虚拟机软件部署成功且运行正常，完成指定系统主机迁移</w:t>
      </w:r>
    </w:p>
    <w:p w:rsidR="000F7BB6" w:rsidRDefault="00D24084" w:rsidP="00381FEF">
      <w:pPr>
        <w:widowControl w:val="0"/>
        <w:shd w:val="clear" w:color="auto" w:fill="auto"/>
        <w:tabs>
          <w:tab w:val="clear" w:pos="426"/>
        </w:tabs>
        <w:adjustRightInd/>
        <w:snapToGrid/>
        <w:spacing w:beforeLines="50" w:line="300" w:lineRule="auto"/>
        <w:ind w:firstLineChars="200" w:firstLine="420"/>
      </w:pPr>
      <w:r>
        <w:rPr>
          <w:rFonts w:hint="eastAsia"/>
        </w:rPr>
        <w:t>（3）存储设备成功挂载</w:t>
      </w:r>
    </w:p>
    <w:p w:rsidR="000F7BB6" w:rsidRDefault="00D24084" w:rsidP="00381FEF">
      <w:pPr>
        <w:widowControl w:val="0"/>
        <w:shd w:val="clear" w:color="auto" w:fill="auto"/>
        <w:tabs>
          <w:tab w:val="clear" w:pos="426"/>
        </w:tabs>
        <w:adjustRightInd/>
        <w:snapToGrid/>
        <w:spacing w:beforeLines="50" w:line="300" w:lineRule="auto"/>
        <w:ind w:firstLineChars="200" w:firstLine="420"/>
      </w:pPr>
      <w:r>
        <w:rPr>
          <w:rFonts w:hint="eastAsia"/>
        </w:rPr>
        <w:t>（4）网络交换机替代原交换机稳定运行</w:t>
      </w:r>
    </w:p>
    <w:p w:rsidR="000F7BB6" w:rsidRDefault="00D24084" w:rsidP="00381FEF">
      <w:pPr>
        <w:widowControl w:val="0"/>
        <w:shd w:val="clear" w:color="auto" w:fill="auto"/>
        <w:tabs>
          <w:tab w:val="clear" w:pos="426"/>
        </w:tabs>
        <w:adjustRightInd/>
        <w:snapToGrid/>
        <w:spacing w:beforeLines="50" w:line="300" w:lineRule="auto"/>
        <w:ind w:firstLineChars="200" w:firstLine="420"/>
      </w:pPr>
      <w:r>
        <w:rPr>
          <w:rFonts w:hint="eastAsia"/>
        </w:rPr>
        <w:t>（5）提交信息安全评估报告（漏洞扫描、渗透测试报告等），完成技术培训</w:t>
      </w:r>
    </w:p>
    <w:p w:rsidR="000F7BB6" w:rsidRDefault="00D24084" w:rsidP="00381FEF">
      <w:pPr>
        <w:widowControl w:val="0"/>
        <w:shd w:val="clear" w:color="auto" w:fill="auto"/>
        <w:tabs>
          <w:tab w:val="clear" w:pos="426"/>
        </w:tabs>
        <w:adjustRightInd/>
        <w:snapToGrid/>
        <w:spacing w:beforeLines="50" w:line="300" w:lineRule="auto"/>
        <w:ind w:firstLineChars="200" w:firstLine="420"/>
      </w:pPr>
      <w:r>
        <w:rPr>
          <w:rFonts w:hint="eastAsia"/>
        </w:rPr>
        <w:t>（6）完成防静电地板的更换</w:t>
      </w:r>
    </w:p>
    <w:p w:rsidR="000F7BB6" w:rsidRDefault="00D24084">
      <w:pPr>
        <w:numPr>
          <w:ilvl w:val="0"/>
          <w:numId w:val="26"/>
        </w:numPr>
        <w:adjustRightInd/>
        <w:snapToGrid/>
        <w:spacing w:before="280" w:after="290" w:line="377" w:lineRule="auto"/>
        <w:jc w:val="left"/>
        <w:outlineLvl w:val="2"/>
        <w:rPr>
          <w:b/>
          <w:sz w:val="24"/>
        </w:rPr>
      </w:pPr>
      <w:r>
        <w:rPr>
          <w:rFonts w:hint="eastAsia"/>
          <w:b/>
          <w:sz w:val="24"/>
        </w:rPr>
        <w:t>政策导向</w:t>
      </w:r>
    </w:p>
    <w:p w:rsidR="000F7BB6" w:rsidRDefault="00D24084" w:rsidP="00381FEF">
      <w:pPr>
        <w:widowControl w:val="0"/>
        <w:shd w:val="clear" w:color="auto" w:fill="auto"/>
        <w:tabs>
          <w:tab w:val="clear" w:pos="426"/>
        </w:tabs>
        <w:adjustRightInd/>
        <w:snapToGrid/>
        <w:spacing w:beforeLines="50" w:line="300" w:lineRule="auto"/>
        <w:ind w:firstLineChars="200" w:firstLine="420"/>
        <w:rPr>
          <w:kern w:val="2"/>
        </w:rPr>
      </w:pPr>
      <w:r>
        <w:rPr>
          <w:kern w:val="2"/>
        </w:rPr>
        <w:t>1</w:t>
      </w:r>
      <w:r>
        <w:rPr>
          <w:rFonts w:hint="eastAsia"/>
          <w:kern w:val="2"/>
        </w:rPr>
        <w:t>.</w:t>
      </w:r>
      <w:r>
        <w:rPr>
          <w:kern w:val="2"/>
        </w:rPr>
        <w:t>按照《国务院办公厅关于建立政府强制采购节能产品制度的通知》（国办发〔2007〕51号）、《财政部、环保总局关于环境标志产品政府采购实施的意见》（财库[2006]90号）、《中共深圳市委、深圳市人民政府关于全面推进循环经济发展的决定》（深发〔2006〕9号）等的要求，以下产品列入政府优先采购清单，我市政府采购组织实施中，在技术、服务等指标满足采购需求的前提下，优先采购以下清单范围内产品：</w:t>
      </w:r>
    </w:p>
    <w:p w:rsidR="000F7BB6" w:rsidRDefault="00D24084" w:rsidP="00381FEF">
      <w:pPr>
        <w:widowControl w:val="0"/>
        <w:shd w:val="clear" w:color="auto" w:fill="auto"/>
        <w:tabs>
          <w:tab w:val="clear" w:pos="426"/>
        </w:tabs>
        <w:adjustRightInd/>
        <w:snapToGrid/>
        <w:spacing w:beforeLines="50" w:line="300" w:lineRule="auto"/>
        <w:ind w:firstLineChars="200" w:firstLine="420"/>
        <w:rPr>
          <w:kern w:val="2"/>
        </w:rPr>
      </w:pPr>
      <w:r>
        <w:rPr>
          <w:rFonts w:hint="eastAsia"/>
          <w:kern w:val="2"/>
        </w:rPr>
        <w:t>财政部、国家发展和改革委员会制定的《节能产品政府采购清单》，财政部、环境保护部制定的《环境标志产品政府采购清单》中列示的企业及产品，详见中国政府采购网（</w:t>
      </w:r>
      <w:r>
        <w:rPr>
          <w:kern w:val="2"/>
        </w:rPr>
        <w:t>http://www.ccgp.gov.cn/）首页。</w:t>
      </w:r>
    </w:p>
    <w:p w:rsidR="000F7BB6" w:rsidRDefault="00D24084" w:rsidP="00381FEF">
      <w:pPr>
        <w:widowControl w:val="0"/>
        <w:shd w:val="clear" w:color="auto" w:fill="auto"/>
        <w:tabs>
          <w:tab w:val="clear" w:pos="426"/>
        </w:tabs>
        <w:adjustRightInd/>
        <w:snapToGrid/>
        <w:spacing w:beforeLines="50" w:line="300" w:lineRule="auto"/>
        <w:ind w:firstLineChars="200" w:firstLine="420"/>
        <w:rPr>
          <w:kern w:val="2"/>
        </w:rPr>
      </w:pPr>
      <w:r>
        <w:rPr>
          <w:kern w:val="2"/>
        </w:rPr>
        <w:lastRenderedPageBreak/>
        <w:t>2</w:t>
      </w:r>
      <w:r>
        <w:rPr>
          <w:rFonts w:hint="eastAsia"/>
          <w:kern w:val="2"/>
        </w:rPr>
        <w:t>.</w:t>
      </w:r>
      <w:r>
        <w:rPr>
          <w:kern w:val="2"/>
        </w:rPr>
        <w:t>进入以上清单范围的投标产品将在评标时获得竞争优势。</w:t>
      </w:r>
    </w:p>
    <w:p w:rsidR="000F7BB6" w:rsidRDefault="00D24084" w:rsidP="00381FEF">
      <w:pPr>
        <w:widowControl w:val="0"/>
        <w:shd w:val="clear" w:color="auto" w:fill="auto"/>
        <w:tabs>
          <w:tab w:val="clear" w:pos="426"/>
        </w:tabs>
        <w:adjustRightInd/>
        <w:snapToGrid/>
        <w:spacing w:beforeLines="50" w:line="300" w:lineRule="auto"/>
        <w:ind w:firstLineChars="200" w:firstLine="420"/>
        <w:rPr>
          <w:kern w:val="2"/>
        </w:rPr>
      </w:pPr>
      <w:r>
        <w:rPr>
          <w:kern w:val="2"/>
        </w:rPr>
        <w:t>3</w:t>
      </w:r>
      <w:r>
        <w:rPr>
          <w:rFonts w:hint="eastAsia"/>
          <w:kern w:val="2"/>
        </w:rPr>
        <w:t>.</w:t>
      </w:r>
      <w:r>
        <w:rPr>
          <w:kern w:val="2"/>
        </w:rPr>
        <w:t>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rsidR="000F7BB6" w:rsidRDefault="00D24084" w:rsidP="00381FEF">
      <w:pPr>
        <w:widowControl w:val="0"/>
        <w:shd w:val="clear" w:color="auto" w:fill="auto"/>
        <w:tabs>
          <w:tab w:val="clear" w:pos="426"/>
        </w:tabs>
        <w:adjustRightInd/>
        <w:snapToGrid/>
        <w:spacing w:beforeLines="50" w:line="300" w:lineRule="auto"/>
        <w:ind w:firstLineChars="200" w:firstLine="420"/>
        <w:rPr>
          <w:kern w:val="2"/>
        </w:rPr>
      </w:pPr>
      <w:r>
        <w:rPr>
          <w:kern w:val="2"/>
        </w:rPr>
        <w:t>4</w:t>
      </w:r>
      <w:r>
        <w:rPr>
          <w:rFonts w:hint="eastAsia"/>
          <w:kern w:val="2"/>
        </w:rPr>
        <w:t>.</w:t>
      </w:r>
      <w:r>
        <w:rPr>
          <w:kern w:val="2"/>
        </w:rPr>
        <w:t>本项目对小型企业产品给予8%的价格扣除，对微型企业产品的价格给予10%的扣除，用扣除后的价格参与评审，参加政府采购活动的中小企业应当提供财库〔2011〕181号办法规定的《中小企业声明函》。</w:t>
      </w:r>
    </w:p>
    <w:p w:rsidR="000F7BB6" w:rsidRDefault="00D24084">
      <w:pPr>
        <w:pStyle w:val="afd"/>
        <w:tabs>
          <w:tab w:val="clear" w:pos="426"/>
        </w:tabs>
      </w:pPr>
      <w:r>
        <w:br w:type="page"/>
      </w:r>
      <w:bookmarkStart w:id="34" w:name="_Toc517532443"/>
      <w:r>
        <w:rPr>
          <w:rFonts w:hint="eastAsia"/>
        </w:rPr>
        <w:lastRenderedPageBreak/>
        <w:t>第四章</w:t>
      </w:r>
      <w:bookmarkEnd w:id="32"/>
      <w:bookmarkEnd w:id="33"/>
      <w:r>
        <w:rPr>
          <w:rFonts w:hint="eastAsia"/>
        </w:rPr>
        <w:t xml:space="preserve"> </w:t>
      </w:r>
      <w:r>
        <w:rPr>
          <w:rFonts w:hint="eastAsia"/>
        </w:rPr>
        <w:t>政府采购合同的签订、履约及验收</w:t>
      </w:r>
      <w:bookmarkEnd w:id="34"/>
    </w:p>
    <w:p w:rsidR="000F7BB6" w:rsidRDefault="00D24084">
      <w:pPr>
        <w:tabs>
          <w:tab w:val="clear" w:pos="426"/>
        </w:tabs>
        <w:jc w:val="center"/>
        <w:rPr>
          <w:b/>
          <w:sz w:val="24"/>
        </w:rPr>
      </w:pPr>
      <w:bookmarkStart w:id="35" w:name="_Toc432592818"/>
      <w:bookmarkStart w:id="36" w:name="_Toc398220526"/>
      <w:r>
        <w:rPr>
          <w:rFonts w:hint="eastAsia"/>
          <w:b/>
          <w:sz w:val="24"/>
        </w:rPr>
        <w:t>一、重要提示</w:t>
      </w:r>
    </w:p>
    <w:p w:rsidR="000F7BB6" w:rsidRDefault="00D24084" w:rsidP="00381FEF">
      <w:pPr>
        <w:pStyle w:val="afffd"/>
        <w:numPr>
          <w:ilvl w:val="0"/>
          <w:numId w:val="31"/>
        </w:numPr>
        <w:spacing w:beforeLines="50" w:line="300" w:lineRule="auto"/>
        <w:ind w:firstLineChars="177" w:firstLine="372"/>
        <w:rPr>
          <w:sz w:val="21"/>
          <w:szCs w:val="21"/>
        </w:rPr>
      </w:pPr>
      <w:r>
        <w:rPr>
          <w:rFonts w:hint="eastAsia"/>
          <w:sz w:val="21"/>
          <w:szCs w:val="21"/>
        </w:rPr>
        <w:t>中标人将于中标通知书发出之日起十个工作日内，按照招标文件和投标文件内容与采购单位签订书面合同，合同书应采用本招标文件规定的合同样本；</w:t>
      </w:r>
    </w:p>
    <w:p w:rsidR="000F7BB6" w:rsidRDefault="00D24084" w:rsidP="00381FEF">
      <w:pPr>
        <w:pStyle w:val="afffd"/>
        <w:numPr>
          <w:ilvl w:val="0"/>
          <w:numId w:val="31"/>
        </w:numPr>
        <w:spacing w:beforeLines="50" w:line="300" w:lineRule="auto"/>
        <w:ind w:firstLineChars="177" w:firstLine="372"/>
        <w:rPr>
          <w:sz w:val="21"/>
          <w:szCs w:val="21"/>
        </w:rPr>
      </w:pPr>
      <w:r>
        <w:rPr>
          <w:rFonts w:hint="eastAsia"/>
          <w:sz w:val="21"/>
          <w:szCs w:val="21"/>
        </w:rPr>
        <w:t>中标人应当按照合同约定履行义务，完成中标项目，不得将中标项目转让（转包）给他人；</w:t>
      </w:r>
    </w:p>
    <w:p w:rsidR="000F7BB6" w:rsidRDefault="00D24084" w:rsidP="00381FEF">
      <w:pPr>
        <w:pStyle w:val="afffd"/>
        <w:numPr>
          <w:ilvl w:val="0"/>
          <w:numId w:val="31"/>
        </w:numPr>
        <w:spacing w:beforeLines="50" w:line="300" w:lineRule="auto"/>
        <w:ind w:firstLineChars="177" w:firstLine="372"/>
        <w:rPr>
          <w:sz w:val="21"/>
          <w:szCs w:val="21"/>
        </w:rPr>
      </w:pPr>
      <w:r>
        <w:rPr>
          <w:rFonts w:hint="eastAsia"/>
          <w:sz w:val="21"/>
          <w:szCs w:val="21"/>
        </w:rPr>
        <w:t>采购人与中标人签订的合同必须遵守本招标文件的合同条件，并且不得更改合同条件。</w:t>
      </w:r>
    </w:p>
    <w:p w:rsidR="000F7BB6" w:rsidRDefault="00D24084" w:rsidP="00381FEF">
      <w:pPr>
        <w:pStyle w:val="afffd"/>
        <w:numPr>
          <w:ilvl w:val="0"/>
          <w:numId w:val="31"/>
        </w:numPr>
        <w:spacing w:beforeLines="50" w:line="300" w:lineRule="auto"/>
        <w:ind w:firstLineChars="177" w:firstLine="372"/>
        <w:rPr>
          <w:sz w:val="21"/>
          <w:szCs w:val="21"/>
        </w:rPr>
      </w:pPr>
      <w:r>
        <w:rPr>
          <w:rFonts w:hint="eastAsia"/>
          <w:sz w:val="21"/>
          <w:szCs w:val="21"/>
        </w:rPr>
        <w:t>采购人与中标人应于合同签订之日起</w:t>
      </w:r>
      <w:r>
        <w:rPr>
          <w:sz w:val="21"/>
          <w:szCs w:val="21"/>
        </w:rPr>
        <w:t>10</w:t>
      </w:r>
      <w:r>
        <w:rPr>
          <w:sz w:val="21"/>
          <w:szCs w:val="21"/>
        </w:rPr>
        <w:t>日内，由采购人或委托中标人将采购合同副本抄送政府集中采购机构备案。</w:t>
      </w:r>
    </w:p>
    <w:p w:rsidR="000F7BB6" w:rsidRDefault="00D24084" w:rsidP="00381FEF">
      <w:pPr>
        <w:pStyle w:val="afffd"/>
        <w:numPr>
          <w:ilvl w:val="0"/>
          <w:numId w:val="31"/>
        </w:numPr>
        <w:spacing w:beforeLines="50" w:line="300" w:lineRule="auto"/>
        <w:ind w:firstLineChars="177" w:firstLine="372"/>
        <w:rPr>
          <w:sz w:val="21"/>
          <w:szCs w:val="21"/>
        </w:rPr>
      </w:pPr>
      <w:r>
        <w:rPr>
          <w:rFonts w:hint="eastAsia"/>
          <w:sz w:val="21"/>
          <w:szCs w:val="21"/>
        </w:rPr>
        <w:t>《深圳经济特区政府采购条例》规定：供应商在政府采购中，未按本条例规定签订、履行采购合同，造成严重后果的，一至三年内禁止其参与本市政府采购，并由主管部门记入供应商诚信档案，处以采购金额千分之十以上千</w:t>
      </w:r>
      <w:proofErr w:type="gramStart"/>
      <w:r>
        <w:rPr>
          <w:rFonts w:hint="eastAsia"/>
          <w:sz w:val="21"/>
          <w:szCs w:val="21"/>
        </w:rPr>
        <w:t>分之二十</w:t>
      </w:r>
      <w:proofErr w:type="gramEnd"/>
      <w:r>
        <w:rPr>
          <w:rFonts w:hint="eastAsia"/>
          <w:sz w:val="21"/>
          <w:szCs w:val="21"/>
        </w:rPr>
        <w:t>以下的罚款；情节严重的，取消其参与本市政府采购资格，处以采购金额千分之二十以上千</w:t>
      </w:r>
      <w:proofErr w:type="gramStart"/>
      <w:r>
        <w:rPr>
          <w:rFonts w:hint="eastAsia"/>
          <w:sz w:val="21"/>
          <w:szCs w:val="21"/>
        </w:rPr>
        <w:t>分之三十</w:t>
      </w:r>
      <w:proofErr w:type="gramEnd"/>
      <w:r>
        <w:rPr>
          <w:rFonts w:hint="eastAsia"/>
          <w:sz w:val="21"/>
          <w:szCs w:val="21"/>
        </w:rPr>
        <w:t>以下的罚款，并由市场监管部门依法吊销其营业执照；给他人造成损失的，依法承担赔偿责任；涉嫌犯罪的，依法移送司法机关处理。</w:t>
      </w:r>
    </w:p>
    <w:p w:rsidR="000F7BB6" w:rsidRDefault="00D24084" w:rsidP="00381FEF">
      <w:pPr>
        <w:pStyle w:val="afffd"/>
        <w:numPr>
          <w:ilvl w:val="0"/>
          <w:numId w:val="31"/>
        </w:numPr>
        <w:spacing w:beforeLines="50" w:line="300" w:lineRule="auto"/>
        <w:ind w:firstLineChars="177" w:firstLine="372"/>
        <w:rPr>
          <w:sz w:val="21"/>
          <w:szCs w:val="21"/>
        </w:rPr>
      </w:pPr>
      <w:r>
        <w:rPr>
          <w:rFonts w:hint="eastAsia"/>
          <w:sz w:val="21"/>
          <w:szCs w:val="21"/>
        </w:rPr>
        <w:t>供应商必须诚信投标，对项目需求进行实质性响应。采购单位（或深圳市政府采购中心）将组织聘请第三</w:t>
      </w:r>
      <w:proofErr w:type="gramStart"/>
      <w:r>
        <w:rPr>
          <w:rFonts w:hint="eastAsia"/>
          <w:sz w:val="21"/>
          <w:szCs w:val="21"/>
        </w:rPr>
        <w:t>方专业</w:t>
      </w:r>
      <w:proofErr w:type="gramEnd"/>
      <w:r>
        <w:rPr>
          <w:rFonts w:hint="eastAsia"/>
          <w:sz w:val="21"/>
          <w:szCs w:val="21"/>
        </w:rPr>
        <w:t>机构（必要时，邀请参加本项目投标的供应商）实施项目履约验收，如未按合同履约，将按上述第（七）条规定进行处理。</w:t>
      </w:r>
    </w:p>
    <w:p w:rsidR="000F7BB6" w:rsidRDefault="000F7BB6">
      <w:pPr>
        <w:tabs>
          <w:tab w:val="clear" w:pos="426"/>
        </w:tabs>
        <w:jc w:val="center"/>
        <w:rPr>
          <w:b/>
          <w:sz w:val="24"/>
        </w:rPr>
      </w:pPr>
    </w:p>
    <w:p w:rsidR="000F7BB6" w:rsidRDefault="00D24084">
      <w:pPr>
        <w:shd w:val="clear" w:color="auto" w:fill="auto"/>
        <w:tabs>
          <w:tab w:val="clear" w:pos="426"/>
        </w:tabs>
        <w:adjustRightInd/>
        <w:snapToGrid/>
        <w:spacing w:line="240" w:lineRule="auto"/>
        <w:jc w:val="left"/>
        <w:rPr>
          <w:b/>
          <w:sz w:val="24"/>
        </w:rPr>
      </w:pPr>
      <w:r>
        <w:rPr>
          <w:b/>
          <w:sz w:val="24"/>
        </w:rPr>
        <w:br w:type="page"/>
      </w:r>
    </w:p>
    <w:p w:rsidR="000F7BB6" w:rsidRDefault="000F7BB6">
      <w:pPr>
        <w:tabs>
          <w:tab w:val="clear" w:pos="426"/>
        </w:tabs>
        <w:jc w:val="center"/>
        <w:rPr>
          <w:b/>
          <w:sz w:val="24"/>
        </w:rPr>
      </w:pPr>
    </w:p>
    <w:p w:rsidR="000F7BB6" w:rsidRDefault="00D24084">
      <w:pPr>
        <w:tabs>
          <w:tab w:val="clear" w:pos="426"/>
        </w:tabs>
        <w:jc w:val="center"/>
        <w:rPr>
          <w:b/>
          <w:sz w:val="24"/>
        </w:rPr>
      </w:pPr>
      <w:r>
        <w:rPr>
          <w:rFonts w:hint="eastAsia"/>
          <w:b/>
          <w:sz w:val="24"/>
        </w:rPr>
        <w:t>二、合同条款及格式</w:t>
      </w:r>
    </w:p>
    <w:p w:rsidR="000F7BB6" w:rsidRDefault="00D24084">
      <w:pPr>
        <w:tabs>
          <w:tab w:val="clear" w:pos="426"/>
        </w:tabs>
        <w:jc w:val="center"/>
        <w:rPr>
          <w:b/>
          <w:sz w:val="24"/>
        </w:rPr>
      </w:pPr>
      <w:r>
        <w:rPr>
          <w:rFonts w:hint="eastAsia"/>
          <w:b/>
          <w:sz w:val="24"/>
        </w:rPr>
        <w:t>有专业类别的格式合同范本请选择相应的合同</w:t>
      </w:r>
    </w:p>
    <w:p w:rsidR="000F7BB6" w:rsidRDefault="00D24084">
      <w:pPr>
        <w:tabs>
          <w:tab w:val="clear" w:pos="426"/>
        </w:tabs>
        <w:jc w:val="center"/>
        <w:rPr>
          <w:b/>
          <w:sz w:val="24"/>
        </w:rPr>
      </w:pPr>
      <w:r>
        <w:rPr>
          <w:rFonts w:hint="eastAsia"/>
          <w:b/>
          <w:sz w:val="24"/>
        </w:rPr>
        <w:t>（仅供参考）</w:t>
      </w:r>
    </w:p>
    <w:p w:rsidR="000F7BB6" w:rsidRDefault="00D24084">
      <w:pPr>
        <w:tabs>
          <w:tab w:val="clear" w:pos="426"/>
        </w:tabs>
      </w:pPr>
      <w:r>
        <w:rPr>
          <w:rFonts w:hint="eastAsia"/>
        </w:rPr>
        <w:t>甲方：</w:t>
      </w:r>
      <w:r>
        <w:rPr>
          <w:rFonts w:hint="eastAsia"/>
          <w:u w:val="single"/>
        </w:rPr>
        <w:t xml:space="preserve">           </w:t>
      </w:r>
    </w:p>
    <w:p w:rsidR="000F7BB6" w:rsidRDefault="00D24084">
      <w:pPr>
        <w:tabs>
          <w:tab w:val="clear" w:pos="426"/>
        </w:tabs>
      </w:pPr>
      <w:r>
        <w:rPr>
          <w:rFonts w:hint="eastAsia"/>
        </w:rPr>
        <w:t>乙方：</w:t>
      </w:r>
      <w:r>
        <w:rPr>
          <w:rFonts w:hint="eastAsia"/>
          <w:u w:val="single"/>
        </w:rPr>
        <w:t xml:space="preserve">           </w:t>
      </w:r>
    </w:p>
    <w:p w:rsidR="000F7BB6" w:rsidRDefault="000F7BB6">
      <w:pPr>
        <w:tabs>
          <w:tab w:val="clear" w:pos="426"/>
        </w:tabs>
        <w:rPr>
          <w:sz w:val="24"/>
        </w:rPr>
      </w:pPr>
    </w:p>
    <w:p w:rsidR="000F7BB6" w:rsidRDefault="00D24084">
      <w:pPr>
        <w:tabs>
          <w:tab w:val="clear" w:pos="426"/>
        </w:tabs>
        <w:ind w:firstLine="560"/>
      </w:pPr>
      <w:r>
        <w:rPr>
          <w:rFonts w:hint="eastAsia"/>
        </w:rPr>
        <w:t>根据</w:t>
      </w:r>
      <w:r>
        <w:rPr>
          <w:rFonts w:hint="eastAsia"/>
          <w:u w:val="single"/>
        </w:rPr>
        <w:t xml:space="preserve">        </w:t>
      </w:r>
      <w:r>
        <w:rPr>
          <w:rFonts w:hint="eastAsia"/>
        </w:rPr>
        <w:t>号招标项目的投标结果，由</w:t>
      </w:r>
      <w:r>
        <w:rPr>
          <w:rFonts w:hint="eastAsia"/>
          <w:u w:val="single"/>
        </w:rPr>
        <w:t xml:space="preserve">       </w:t>
      </w:r>
      <w:r>
        <w:rPr>
          <w:rFonts w:hint="eastAsia"/>
        </w:rPr>
        <w:t>单位为中标方。按照《中华人民共和国合同法》和《深圳经济特区政府采购条例》，经深圳市</w:t>
      </w:r>
      <w:r>
        <w:rPr>
          <w:rFonts w:hint="eastAsia"/>
          <w:u w:val="single"/>
        </w:rPr>
        <w:t xml:space="preserve">           </w:t>
      </w:r>
      <w:r>
        <w:rPr>
          <w:rFonts w:hint="eastAsia"/>
        </w:rPr>
        <w:t>（以下简称甲方）和</w:t>
      </w:r>
      <w:r>
        <w:rPr>
          <w:rFonts w:hint="eastAsia"/>
          <w:u w:val="single"/>
        </w:rPr>
        <w:t xml:space="preserve">           </w:t>
      </w:r>
      <w:r>
        <w:rPr>
          <w:rFonts w:hint="eastAsia"/>
        </w:rPr>
        <w:t>单位（以下简称乙方）协商，达成以下合同条款：</w:t>
      </w:r>
    </w:p>
    <w:p w:rsidR="000F7BB6" w:rsidRDefault="00D24084">
      <w:pPr>
        <w:tabs>
          <w:tab w:val="clear" w:pos="426"/>
        </w:tabs>
        <w:ind w:firstLine="560"/>
        <w:rPr>
          <w:b/>
        </w:rPr>
      </w:pPr>
      <w:r>
        <w:rPr>
          <w:rFonts w:hint="eastAsia"/>
          <w:b/>
        </w:rPr>
        <w:t>第一条  合同标的</w:t>
      </w:r>
    </w:p>
    <w:p w:rsidR="000F7BB6" w:rsidRDefault="00D24084">
      <w:pPr>
        <w:tabs>
          <w:tab w:val="clear" w:pos="426"/>
        </w:tabs>
        <w:ind w:firstLine="560"/>
      </w:pPr>
      <w:r>
        <w:rPr>
          <w:rFonts w:hint="eastAsia"/>
        </w:rPr>
        <w:t>乙方根据甲方需求提供下列货物：</w:t>
      </w:r>
    </w:p>
    <w:p w:rsidR="000F7BB6" w:rsidRDefault="00D24084">
      <w:pPr>
        <w:tabs>
          <w:tab w:val="clear" w:pos="426"/>
        </w:tabs>
        <w:ind w:firstLine="560"/>
      </w:pPr>
      <w:r>
        <w:rPr>
          <w:rFonts w:hint="eastAsia"/>
        </w:rPr>
        <w:t>货物名称、规格及数量详见</w:t>
      </w:r>
      <w:r>
        <w:rPr>
          <w:rFonts w:hint="eastAsia"/>
          <w:b/>
          <w:u w:val="single"/>
        </w:rPr>
        <w:t xml:space="preserve">                  </w:t>
      </w:r>
      <w:r>
        <w:rPr>
          <w:rFonts w:hint="eastAsia"/>
        </w:rPr>
        <w:t>。</w:t>
      </w:r>
    </w:p>
    <w:p w:rsidR="000F7BB6" w:rsidRDefault="00D24084">
      <w:pPr>
        <w:tabs>
          <w:tab w:val="clear" w:pos="426"/>
        </w:tabs>
        <w:ind w:firstLine="560"/>
        <w:rPr>
          <w:b/>
        </w:rPr>
      </w:pPr>
      <w:r>
        <w:rPr>
          <w:rFonts w:hint="eastAsia"/>
          <w:b/>
        </w:rPr>
        <w:t>第二条  合同价款</w:t>
      </w:r>
    </w:p>
    <w:p w:rsidR="000F7BB6" w:rsidRDefault="00D24084">
      <w:pPr>
        <w:tabs>
          <w:tab w:val="clear" w:pos="426"/>
        </w:tabs>
        <w:ind w:firstLine="560"/>
      </w:pPr>
      <w:r>
        <w:rPr>
          <w:rFonts w:hint="eastAsia"/>
        </w:rPr>
        <w:t>本合同项下总价款为</w:t>
      </w:r>
      <w:r>
        <w:rPr>
          <w:rFonts w:hint="eastAsia"/>
          <w:u w:val="single"/>
        </w:rPr>
        <w:t xml:space="preserve">              </w:t>
      </w:r>
      <w:r>
        <w:rPr>
          <w:rFonts w:hint="eastAsia"/>
        </w:rPr>
        <w:t>（大写）人民币，分项价款详见</w:t>
      </w:r>
      <w:r>
        <w:rPr>
          <w:rFonts w:hint="eastAsia"/>
          <w:b/>
          <w:u w:val="single"/>
        </w:rPr>
        <w:t xml:space="preserve">          </w:t>
      </w:r>
      <w:r>
        <w:rPr>
          <w:rFonts w:hint="eastAsia"/>
        </w:rPr>
        <w:t>。本合同总价款已包括乙方为履行本合同义务所发生的一切费用，</w:t>
      </w:r>
      <w:proofErr w:type="gramStart"/>
      <w:r>
        <w:rPr>
          <w:rFonts w:hint="eastAsia"/>
        </w:rPr>
        <w:t>系固定</w:t>
      </w:r>
      <w:proofErr w:type="gramEnd"/>
      <w:r>
        <w:rPr>
          <w:rFonts w:hint="eastAsia"/>
        </w:rPr>
        <w:t>不变价格，且不随通货膨胀的影响而波动。</w:t>
      </w:r>
    </w:p>
    <w:p w:rsidR="000F7BB6" w:rsidRDefault="00D24084">
      <w:pPr>
        <w:tabs>
          <w:tab w:val="clear" w:pos="426"/>
        </w:tabs>
        <w:ind w:firstLine="560"/>
        <w:rPr>
          <w:b/>
        </w:rPr>
      </w:pPr>
      <w:r>
        <w:rPr>
          <w:rFonts w:hint="eastAsia"/>
          <w:b/>
        </w:rPr>
        <w:t>第三条  权利保证</w:t>
      </w:r>
    </w:p>
    <w:p w:rsidR="000F7BB6" w:rsidRDefault="00D24084">
      <w:pPr>
        <w:tabs>
          <w:tab w:val="clear" w:pos="426"/>
        </w:tabs>
        <w:ind w:firstLine="560"/>
      </w:pPr>
      <w:r>
        <w:rPr>
          <w:rFonts w:hint="eastAsia"/>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rsidR="000F7BB6" w:rsidRDefault="00D24084">
      <w:pPr>
        <w:tabs>
          <w:tab w:val="clear" w:pos="426"/>
        </w:tabs>
        <w:ind w:firstLine="560"/>
        <w:rPr>
          <w:b/>
        </w:rPr>
      </w:pPr>
      <w:r>
        <w:rPr>
          <w:rFonts w:hint="eastAsia"/>
          <w:b/>
        </w:rPr>
        <w:t>第四条  质量保证</w:t>
      </w:r>
    </w:p>
    <w:p w:rsidR="000F7BB6" w:rsidRDefault="00D24084">
      <w:pPr>
        <w:tabs>
          <w:tab w:val="clear" w:pos="426"/>
        </w:tabs>
        <w:ind w:firstLine="560"/>
      </w:pPr>
      <w:r>
        <w:rPr>
          <w:rFonts w:hint="eastAsia"/>
        </w:rPr>
        <w:t>1、乙方所提供的货物的技术规格符合招标文件规定的技术规格，货物符合中华人民共和国的设计和制造生产标准或行业标准。</w:t>
      </w:r>
    </w:p>
    <w:p w:rsidR="000F7BB6" w:rsidRDefault="00D24084">
      <w:pPr>
        <w:tabs>
          <w:tab w:val="clear" w:pos="426"/>
        </w:tabs>
        <w:ind w:firstLine="560"/>
      </w:pPr>
      <w:r>
        <w:rPr>
          <w:rFonts w:hint="eastAsia"/>
        </w:rPr>
        <w:t>2、乙方保证货物是全新、未使用过的原装合格正品（包括零部件），并完全符合甲方要求的质量、规格和性能的要求。如货物安装或配置了软件的，乙方保证相关软件均为正版软件。</w:t>
      </w:r>
    </w:p>
    <w:p w:rsidR="000F7BB6" w:rsidRDefault="00D24084">
      <w:pPr>
        <w:tabs>
          <w:tab w:val="clear" w:pos="426"/>
        </w:tabs>
        <w:ind w:firstLine="560"/>
      </w:pPr>
      <w:r>
        <w:rPr>
          <w:rFonts w:hint="eastAsia"/>
        </w:rPr>
        <w:t>3、乙方保证交货时一并提供货物的质量合格凭证或文件。</w:t>
      </w:r>
    </w:p>
    <w:p w:rsidR="000F7BB6" w:rsidRDefault="00D24084">
      <w:pPr>
        <w:tabs>
          <w:tab w:val="clear" w:pos="426"/>
        </w:tabs>
        <w:ind w:firstLine="560"/>
        <w:rPr>
          <w:b/>
        </w:rPr>
      </w:pPr>
      <w:r>
        <w:rPr>
          <w:rFonts w:hint="eastAsia"/>
          <w:b/>
        </w:rPr>
        <w:t>第五条  交货和验收</w:t>
      </w:r>
    </w:p>
    <w:p w:rsidR="000F7BB6" w:rsidRDefault="00D24084">
      <w:pPr>
        <w:tabs>
          <w:tab w:val="clear" w:pos="426"/>
        </w:tabs>
        <w:ind w:firstLine="560"/>
      </w:pPr>
      <w:r>
        <w:rPr>
          <w:rFonts w:hint="eastAsia"/>
        </w:rPr>
        <w:t>1、乙方应按照本合同或招投标文件规定的时间和方式向甲方交付货物，交货地点由甲方指定。因交货产生的费用由乙方自行承担。但乙方在规定时间和地点送达货物后，甲方擅自变更时间或地点，导致增加的费用由甲方承担。</w:t>
      </w:r>
    </w:p>
    <w:p w:rsidR="000F7BB6" w:rsidRDefault="00D24084">
      <w:pPr>
        <w:tabs>
          <w:tab w:val="clear" w:pos="426"/>
        </w:tabs>
        <w:ind w:firstLine="560"/>
      </w:pPr>
      <w:r>
        <w:rPr>
          <w:rFonts w:hint="eastAsia"/>
        </w:rPr>
        <w:t>2、乙方交付的货物应当完全符合招投标文件所规定的货物、数量、质量和规格要求。乙方提供的货物不符合招投标文件和合同规定的，甲方有权拒收货物，由此引起的风险，由乙方承担。</w:t>
      </w:r>
    </w:p>
    <w:p w:rsidR="000F7BB6" w:rsidRDefault="00D24084">
      <w:pPr>
        <w:tabs>
          <w:tab w:val="clear" w:pos="426"/>
        </w:tabs>
        <w:ind w:firstLine="560"/>
      </w:pPr>
      <w:r>
        <w:rPr>
          <w:rFonts w:hint="eastAsia"/>
        </w:rPr>
        <w:lastRenderedPageBreak/>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rsidR="000F7BB6" w:rsidRDefault="00D24084">
      <w:pPr>
        <w:tabs>
          <w:tab w:val="clear" w:pos="426"/>
        </w:tabs>
        <w:ind w:firstLine="560"/>
      </w:pPr>
      <w:r>
        <w:rPr>
          <w:rFonts w:hint="eastAsia"/>
        </w:rPr>
        <w:t>4、甲方应当在到货后的</w:t>
      </w:r>
      <w:r>
        <w:rPr>
          <w:rFonts w:hint="eastAsia"/>
          <w:u w:val="single"/>
        </w:rPr>
        <w:t xml:space="preserve">       </w:t>
      </w:r>
      <w:proofErr w:type="gramStart"/>
      <w:r>
        <w:rPr>
          <w:rFonts w:hint="eastAsia"/>
        </w:rPr>
        <w:t>个</w:t>
      </w:r>
      <w:proofErr w:type="gramEnd"/>
      <w:r>
        <w:rPr>
          <w:rFonts w:hint="eastAsia"/>
        </w:rPr>
        <w:t>工作日内对货物进行验收；需要乙方对货物或系统进行安装调试的，甲方应在货物安装调试完毕后的</w:t>
      </w:r>
      <w:r>
        <w:rPr>
          <w:rFonts w:hint="eastAsia"/>
          <w:u w:val="single"/>
        </w:rPr>
        <w:t xml:space="preserve">       </w:t>
      </w:r>
      <w:proofErr w:type="gramStart"/>
      <w:r>
        <w:rPr>
          <w:rFonts w:hint="eastAsia"/>
        </w:rPr>
        <w:t>个</w:t>
      </w:r>
      <w:proofErr w:type="gramEnd"/>
      <w:r>
        <w:rPr>
          <w:rFonts w:hint="eastAsia"/>
        </w:rPr>
        <w:t>工作日内进行质量验收。</w:t>
      </w:r>
    </w:p>
    <w:p w:rsidR="000F7BB6" w:rsidRDefault="00D24084">
      <w:pPr>
        <w:tabs>
          <w:tab w:val="clear" w:pos="426"/>
        </w:tabs>
        <w:ind w:firstLine="560"/>
        <w:rPr>
          <w:b/>
        </w:rPr>
      </w:pPr>
      <w:r>
        <w:rPr>
          <w:rFonts w:hint="eastAsia"/>
          <w:b/>
        </w:rPr>
        <w:t>第六条  保修及其他服务</w:t>
      </w:r>
    </w:p>
    <w:p w:rsidR="000F7BB6" w:rsidRDefault="00D24084">
      <w:pPr>
        <w:tabs>
          <w:tab w:val="clear" w:pos="426"/>
        </w:tabs>
        <w:ind w:firstLine="560"/>
      </w:pPr>
      <w:r>
        <w:rPr>
          <w:rFonts w:hint="eastAsia"/>
        </w:rPr>
        <w:t>1、乙方应按照国家有关法律法规规章和“三包”规定和招标文件的要求及乙方在投标文件的相关承诺提供保修及其他服务。</w:t>
      </w:r>
    </w:p>
    <w:p w:rsidR="000F7BB6" w:rsidRDefault="00D24084">
      <w:pPr>
        <w:tabs>
          <w:tab w:val="clear" w:pos="426"/>
        </w:tabs>
        <w:ind w:firstLine="560"/>
      </w:pPr>
      <w:r>
        <w:rPr>
          <w:rFonts w:hint="eastAsia"/>
        </w:rPr>
        <w:t>2、</w:t>
      </w:r>
      <w:r>
        <w:t>保修期内，乙方负责对其提供的货物进行维修和系统维护，不再收取任何费用。</w:t>
      </w:r>
      <w:r>
        <w:rPr>
          <w:rFonts w:hint="eastAsia"/>
        </w:rPr>
        <w:t>所有货物保修服务方式均为乙方上门保修，即由乙方派员到货物使用现场维修，由此产生的一切费用均由乙方承担。保修期后的货物维护另行协商。</w:t>
      </w:r>
    </w:p>
    <w:p w:rsidR="000F7BB6" w:rsidRDefault="00D24084">
      <w:pPr>
        <w:tabs>
          <w:tab w:val="clear" w:pos="426"/>
        </w:tabs>
        <w:ind w:firstLine="560"/>
        <w:rPr>
          <w:b/>
        </w:rPr>
      </w:pPr>
      <w:r>
        <w:rPr>
          <w:rFonts w:hint="eastAsia"/>
          <w:b/>
        </w:rPr>
        <w:t>第七条  履约保证金</w:t>
      </w:r>
    </w:p>
    <w:p w:rsidR="000F7BB6" w:rsidRDefault="00D24084">
      <w:pPr>
        <w:tabs>
          <w:tab w:val="clear" w:pos="426"/>
        </w:tabs>
        <w:ind w:firstLine="560"/>
      </w:pPr>
      <w:r>
        <w:rPr>
          <w:rFonts w:hint="eastAsia"/>
        </w:rPr>
        <w:t>1、乙方应在签订本合同之日，向甲方或甲方指定的机构提交履约保证金_________元。</w:t>
      </w:r>
    </w:p>
    <w:p w:rsidR="000F7BB6" w:rsidRDefault="00D24084">
      <w:pPr>
        <w:tabs>
          <w:tab w:val="clear" w:pos="426"/>
        </w:tabs>
        <w:ind w:firstLine="560"/>
      </w:pPr>
      <w:r>
        <w:rPr>
          <w:rFonts w:hint="eastAsia"/>
        </w:rPr>
        <w:t>2、如乙方未能履行合同规定的义务，甲方有权从履约保证金中取得补偿。</w:t>
      </w:r>
    </w:p>
    <w:p w:rsidR="000F7BB6" w:rsidRDefault="00D24084">
      <w:pPr>
        <w:tabs>
          <w:tab w:val="clear" w:pos="426"/>
        </w:tabs>
        <w:ind w:firstLine="560"/>
      </w:pPr>
      <w:r>
        <w:rPr>
          <w:rFonts w:hint="eastAsia"/>
        </w:rPr>
        <w:t>3、甲方在乙方履行完毕本合同项下全部义务后______天内无息退还乙方。</w:t>
      </w:r>
    </w:p>
    <w:p w:rsidR="000F7BB6" w:rsidRDefault="00D24084">
      <w:pPr>
        <w:tabs>
          <w:tab w:val="clear" w:pos="426"/>
        </w:tabs>
        <w:ind w:firstLine="560"/>
        <w:rPr>
          <w:b/>
        </w:rPr>
      </w:pPr>
      <w:r>
        <w:rPr>
          <w:rFonts w:hint="eastAsia"/>
          <w:b/>
        </w:rPr>
        <w:t>第八条   货款支付</w:t>
      </w:r>
    </w:p>
    <w:p w:rsidR="000F7BB6" w:rsidRDefault="00D24084">
      <w:pPr>
        <w:tabs>
          <w:tab w:val="clear" w:pos="426"/>
        </w:tabs>
        <w:ind w:firstLine="560"/>
        <w:rPr>
          <w:b/>
        </w:rPr>
      </w:pPr>
      <w:r>
        <w:rPr>
          <w:rFonts w:hint="eastAsia"/>
          <w:b/>
        </w:rPr>
        <w:t>第九条    违约责任</w:t>
      </w:r>
    </w:p>
    <w:p w:rsidR="000F7BB6" w:rsidRDefault="005A6A27">
      <w:pPr>
        <w:tabs>
          <w:tab w:val="clear" w:pos="426"/>
        </w:tabs>
        <w:ind w:firstLine="560"/>
      </w:pPr>
      <w:r>
        <w:rPr>
          <w:rFonts w:hint="eastAsia"/>
        </w:rPr>
        <w:t>1</w:t>
      </w:r>
      <w:r w:rsidR="00D24084">
        <w:rPr>
          <w:rFonts w:hint="eastAsia"/>
        </w:rPr>
        <w:t>、甲方无正当理由拒收货物、拒付货物款的，由甲方向乙方偿付合同总价的</w:t>
      </w:r>
      <w:r w:rsidR="00D24084">
        <w:rPr>
          <w:rFonts w:hint="eastAsia"/>
          <w:u w:val="single"/>
        </w:rPr>
        <w:t xml:space="preserve">     </w:t>
      </w:r>
      <w:r w:rsidR="00D24084">
        <w:rPr>
          <w:rFonts w:hint="eastAsia"/>
        </w:rPr>
        <w:t>%违约金。</w:t>
      </w:r>
    </w:p>
    <w:p w:rsidR="000F7BB6" w:rsidRDefault="005A6A27">
      <w:pPr>
        <w:tabs>
          <w:tab w:val="clear" w:pos="426"/>
        </w:tabs>
        <w:ind w:firstLine="560"/>
      </w:pPr>
      <w:r>
        <w:rPr>
          <w:rFonts w:hint="eastAsia"/>
        </w:rPr>
        <w:t>2</w:t>
      </w:r>
      <w:r w:rsidR="00D24084">
        <w:rPr>
          <w:rFonts w:hint="eastAsia"/>
        </w:rPr>
        <w:t>、甲方未按合同规定的期限向乙方支付货款的，每逾期1天甲方向乙方偿付欠款总额的     ‰滞纳金，但累计滞纳金总额不超过欠款总额的</w:t>
      </w:r>
      <w:r w:rsidR="00D24084">
        <w:rPr>
          <w:rFonts w:hint="eastAsia"/>
          <w:u w:val="single"/>
        </w:rPr>
        <w:t xml:space="preserve">     </w:t>
      </w:r>
      <w:r w:rsidR="00D24084">
        <w:rPr>
          <w:rFonts w:hint="eastAsia"/>
        </w:rPr>
        <w:t>% 。</w:t>
      </w:r>
    </w:p>
    <w:p w:rsidR="000F7BB6" w:rsidRDefault="005A6A27">
      <w:pPr>
        <w:tabs>
          <w:tab w:val="clear" w:pos="426"/>
        </w:tabs>
        <w:ind w:firstLine="560"/>
      </w:pPr>
      <w:r>
        <w:rPr>
          <w:rFonts w:hint="eastAsia"/>
        </w:rPr>
        <w:t>3</w:t>
      </w:r>
      <w:r w:rsidR="00D24084">
        <w:rPr>
          <w:rFonts w:hint="eastAsia"/>
        </w:rPr>
        <w:t>、</w:t>
      </w:r>
      <w:r w:rsidR="00D24084">
        <w:t>乙方逾期交付货物的，每逾期1天，乙方向甲方偿付逾期交货部分货款总额的</w:t>
      </w:r>
      <w:r w:rsidR="00D24084">
        <w:rPr>
          <w:rFonts w:hint="eastAsia"/>
          <w:u w:val="single"/>
        </w:rPr>
        <w:t xml:space="preserve">     </w:t>
      </w:r>
      <w:r w:rsidR="00D24084">
        <w:t>‰的滞纳金</w:t>
      </w:r>
      <w:r w:rsidR="00D24084">
        <w:rPr>
          <w:rFonts w:hint="eastAsia"/>
        </w:rPr>
        <w:t>。如乙方逾期交货达</w:t>
      </w:r>
      <w:r w:rsidR="00D24084">
        <w:rPr>
          <w:rFonts w:hint="eastAsia"/>
          <w:u w:val="single"/>
        </w:rPr>
        <w:t xml:space="preserve">    </w:t>
      </w:r>
      <w:r w:rsidR="00D24084">
        <w:rPr>
          <w:rFonts w:hint="eastAsia"/>
        </w:rPr>
        <w:t>天，甲方有权解除合同，履约保证金不予退回，同时乙方应向甲方支付合同总价</w:t>
      </w:r>
      <w:r w:rsidR="00D24084">
        <w:rPr>
          <w:rFonts w:hint="eastAsia"/>
          <w:u w:val="single"/>
        </w:rPr>
        <w:t xml:space="preserve">     </w:t>
      </w:r>
      <w:r w:rsidR="00D24084">
        <w:rPr>
          <w:rFonts w:hint="eastAsia"/>
        </w:rPr>
        <w:t>％的违约金。</w:t>
      </w:r>
    </w:p>
    <w:p w:rsidR="000F7BB6" w:rsidRDefault="00D24084">
      <w:pPr>
        <w:tabs>
          <w:tab w:val="clear" w:pos="426"/>
        </w:tabs>
        <w:ind w:firstLine="560"/>
      </w:pPr>
      <w:r>
        <w:rPr>
          <w:rFonts w:hint="eastAsia"/>
        </w:rPr>
        <w:t>4、乙方所交付的货物品种、型号、规格不符合合同规定的，甲方有权拒收。甲方拒收的，乙方应向甲方支付货款总额</w:t>
      </w:r>
      <w:r>
        <w:rPr>
          <w:rFonts w:hint="eastAsia"/>
          <w:u w:val="single"/>
        </w:rPr>
        <w:t xml:space="preserve">     </w:t>
      </w:r>
      <w:r>
        <w:rPr>
          <w:rFonts w:hint="eastAsia"/>
        </w:rPr>
        <w:t>%的违约金。</w:t>
      </w:r>
    </w:p>
    <w:p w:rsidR="000F7BB6" w:rsidRDefault="00D24084">
      <w:pPr>
        <w:tabs>
          <w:tab w:val="clear" w:pos="426"/>
        </w:tabs>
        <w:ind w:firstLine="560"/>
      </w:pPr>
      <w:r>
        <w:rPr>
          <w:rFonts w:hint="eastAsia"/>
        </w:rPr>
        <w:t>5、在乙方承诺的或国家规定的质量保证期内（取两者中最长的期限），</w:t>
      </w:r>
      <w:r>
        <w:t>如经乙方两次维修</w:t>
      </w:r>
      <w:r>
        <w:rPr>
          <w:rFonts w:hint="eastAsia"/>
        </w:rPr>
        <w:t>或更换</w:t>
      </w:r>
      <w:r>
        <w:t>，货物仍不能达到合同约定</w:t>
      </w:r>
      <w:r>
        <w:rPr>
          <w:rFonts w:hint="eastAsia"/>
        </w:rPr>
        <w:t>的</w:t>
      </w:r>
      <w:r>
        <w:t>质量标准，甲方有权退货，乙方</w:t>
      </w:r>
      <w:r>
        <w:rPr>
          <w:rFonts w:hint="eastAsia"/>
        </w:rPr>
        <w:t>应</w:t>
      </w:r>
      <w:r>
        <w:t>退回全部货款</w:t>
      </w:r>
      <w:r>
        <w:rPr>
          <w:rFonts w:hint="eastAsia"/>
        </w:rPr>
        <w:t>并</w:t>
      </w:r>
      <w:r>
        <w:t>赔偿甲方因此遭受的损失。</w:t>
      </w:r>
    </w:p>
    <w:p w:rsidR="000F7BB6" w:rsidRDefault="00D24084">
      <w:pPr>
        <w:tabs>
          <w:tab w:val="clear" w:pos="426"/>
        </w:tabs>
        <w:ind w:firstLine="560"/>
      </w:pPr>
      <w:r>
        <w:rPr>
          <w:rFonts w:hint="eastAsia"/>
        </w:rPr>
        <w:t>6、乙方未履行本合同项下的其他义务或违反其在投标文件中的相关承诺的，应按合同总价款的</w:t>
      </w:r>
      <w:r>
        <w:rPr>
          <w:rFonts w:hint="eastAsia"/>
          <w:u w:val="single"/>
        </w:rPr>
        <w:t xml:space="preserve">     </w:t>
      </w:r>
      <w:r>
        <w:rPr>
          <w:rFonts w:hint="eastAsia"/>
        </w:rPr>
        <w:t>%向甲方承担违约责任。</w:t>
      </w:r>
    </w:p>
    <w:p w:rsidR="000F7BB6" w:rsidRDefault="00D24084">
      <w:pPr>
        <w:tabs>
          <w:tab w:val="clear" w:pos="426"/>
        </w:tabs>
        <w:ind w:firstLine="560"/>
      </w:pPr>
      <w:r>
        <w:rPr>
          <w:rFonts w:hint="eastAsia"/>
        </w:rPr>
        <w:t>7、乙方在承担上述一项或多项违约责任后，仍应继续履行合同规定的义务（甲方解除合同的除外）。甲方未能及时追究乙方的任何一项违约责任并不表明甲方放弃追究乙方该项或其他违约责任。</w:t>
      </w:r>
    </w:p>
    <w:p w:rsidR="000F7BB6" w:rsidRDefault="00D24084">
      <w:pPr>
        <w:tabs>
          <w:tab w:val="clear" w:pos="426"/>
        </w:tabs>
        <w:ind w:firstLine="560"/>
        <w:rPr>
          <w:b/>
        </w:rPr>
      </w:pPr>
      <w:r>
        <w:rPr>
          <w:rFonts w:hint="eastAsia"/>
          <w:b/>
        </w:rPr>
        <w:t>第十条    合同的变更和终止</w:t>
      </w:r>
    </w:p>
    <w:p w:rsidR="000F7BB6" w:rsidRDefault="00D24084">
      <w:pPr>
        <w:tabs>
          <w:tab w:val="clear" w:pos="426"/>
        </w:tabs>
        <w:ind w:firstLine="560"/>
      </w:pPr>
      <w:r>
        <w:rPr>
          <w:rFonts w:hint="eastAsia"/>
        </w:rPr>
        <w:t>除《中华人民共和国政府采购法》第４９条、第５０条第二款规定的情形外，本合同一经签订，甲乙双方不得擅自变更、中止或终止合同。</w:t>
      </w:r>
    </w:p>
    <w:p w:rsidR="000F7BB6" w:rsidRDefault="00D24084">
      <w:pPr>
        <w:tabs>
          <w:tab w:val="clear" w:pos="426"/>
        </w:tabs>
        <w:ind w:firstLine="560"/>
        <w:rPr>
          <w:b/>
        </w:rPr>
      </w:pPr>
      <w:r>
        <w:rPr>
          <w:rFonts w:hint="eastAsia"/>
          <w:b/>
        </w:rPr>
        <w:lastRenderedPageBreak/>
        <w:t>第十一条   争议的解决</w:t>
      </w:r>
    </w:p>
    <w:p w:rsidR="000F7BB6" w:rsidRDefault="00D24084">
      <w:pPr>
        <w:tabs>
          <w:tab w:val="clear" w:pos="426"/>
        </w:tabs>
        <w:ind w:firstLine="560"/>
      </w:pPr>
      <w:r>
        <w:rPr>
          <w:rFonts w:hint="eastAsia"/>
        </w:rPr>
        <w:t>1、因货物的质量问题发生争议的，应当邀请国家认可的质量检测机构对货物质量进行鉴定。货物符合标准的，鉴定费由甲方承担；货物不符合质量标准的，鉴定费由乙方承担。</w:t>
      </w:r>
    </w:p>
    <w:p w:rsidR="000F7BB6" w:rsidRDefault="00D24084">
      <w:pPr>
        <w:tabs>
          <w:tab w:val="clear" w:pos="426"/>
        </w:tabs>
        <w:ind w:firstLine="560"/>
      </w:pPr>
      <w:r>
        <w:rPr>
          <w:rFonts w:hint="eastAsia"/>
        </w:rPr>
        <w:t>2、因履行本合同引起的或与本合同有关的争议，甲、乙双方应首先通过友好协商解决，如果协商不能解决争议，则向甲方所在地有管辖权的人民法院提起诉讼；</w:t>
      </w:r>
    </w:p>
    <w:p w:rsidR="000F7BB6" w:rsidRDefault="00D24084">
      <w:pPr>
        <w:tabs>
          <w:tab w:val="clear" w:pos="426"/>
        </w:tabs>
        <w:ind w:firstLine="560"/>
        <w:rPr>
          <w:b/>
        </w:rPr>
      </w:pPr>
      <w:r>
        <w:rPr>
          <w:rFonts w:hint="eastAsia"/>
          <w:b/>
        </w:rPr>
        <w:t>第十二条   合同生效及其他</w:t>
      </w:r>
    </w:p>
    <w:p w:rsidR="000F7BB6" w:rsidRDefault="00D24084">
      <w:pPr>
        <w:tabs>
          <w:tab w:val="clear" w:pos="426"/>
        </w:tabs>
        <w:ind w:firstLine="560"/>
      </w:pPr>
      <w:r>
        <w:rPr>
          <w:rFonts w:hint="eastAsia"/>
        </w:rPr>
        <w:t>1、下列文件均为本合同的组成部分：</w:t>
      </w:r>
    </w:p>
    <w:p w:rsidR="000F7BB6" w:rsidRDefault="00D24084">
      <w:pPr>
        <w:tabs>
          <w:tab w:val="clear" w:pos="426"/>
        </w:tabs>
        <w:ind w:firstLine="560"/>
      </w:pPr>
      <w:r>
        <w:rPr>
          <w:rFonts w:hint="eastAsia"/>
        </w:rPr>
        <w:t>（1）</w:t>
      </w:r>
      <w:r>
        <w:rPr>
          <w:rFonts w:hint="eastAsia"/>
          <w:u w:val="single"/>
        </w:rPr>
        <w:t xml:space="preserve">         </w:t>
      </w:r>
      <w:r>
        <w:rPr>
          <w:rFonts w:hint="eastAsia"/>
        </w:rPr>
        <w:t>号招标文件、答疑及补充通知；</w:t>
      </w:r>
    </w:p>
    <w:p w:rsidR="000F7BB6" w:rsidRDefault="00D24084">
      <w:pPr>
        <w:tabs>
          <w:tab w:val="clear" w:pos="426"/>
        </w:tabs>
        <w:ind w:firstLine="560"/>
      </w:pPr>
      <w:r>
        <w:rPr>
          <w:rFonts w:hint="eastAsia"/>
        </w:rPr>
        <w:t>（2）乙方的投标文件；</w:t>
      </w:r>
    </w:p>
    <w:p w:rsidR="000F7BB6" w:rsidRDefault="00D24084">
      <w:pPr>
        <w:tabs>
          <w:tab w:val="clear" w:pos="426"/>
        </w:tabs>
        <w:ind w:firstLine="560"/>
      </w:pPr>
      <w:r>
        <w:rPr>
          <w:rFonts w:hint="eastAsia"/>
        </w:rPr>
        <w:t>（3）本合同执行中甲乙双方共同签署的补充与修正文件。</w:t>
      </w:r>
    </w:p>
    <w:p w:rsidR="000F7BB6" w:rsidRDefault="00D24084">
      <w:pPr>
        <w:tabs>
          <w:tab w:val="clear" w:pos="426"/>
        </w:tabs>
        <w:ind w:firstLine="560"/>
      </w:pPr>
      <w:r>
        <w:rPr>
          <w:rFonts w:hint="eastAsia"/>
        </w:rPr>
        <w:t>2、本合同一式</w:t>
      </w:r>
      <w:r>
        <w:rPr>
          <w:rFonts w:hint="eastAsia"/>
          <w:u w:val="single"/>
        </w:rPr>
        <w:t xml:space="preserve">     </w:t>
      </w:r>
      <w:r>
        <w:rPr>
          <w:rFonts w:hint="eastAsia"/>
        </w:rPr>
        <w:t>份，甲、乙方双方各执</w:t>
      </w:r>
      <w:r>
        <w:rPr>
          <w:rFonts w:hint="eastAsia"/>
          <w:u w:val="single"/>
        </w:rPr>
        <w:t xml:space="preserve">     </w:t>
      </w:r>
      <w:r>
        <w:rPr>
          <w:rFonts w:hint="eastAsia"/>
        </w:rPr>
        <w:t>份，具有同等法律效力。本合同自双方法定代表人（或授权代表）签字并盖章之日起生效。</w:t>
      </w:r>
    </w:p>
    <w:p w:rsidR="000F7BB6" w:rsidRDefault="000F7BB6">
      <w:pPr>
        <w:tabs>
          <w:tab w:val="clear" w:pos="426"/>
        </w:tabs>
        <w:ind w:firstLine="560"/>
      </w:pPr>
    </w:p>
    <w:p w:rsidR="000F7BB6" w:rsidRDefault="000F7BB6">
      <w:pPr>
        <w:tabs>
          <w:tab w:val="clear" w:pos="426"/>
        </w:tabs>
        <w:ind w:firstLine="560"/>
      </w:pPr>
    </w:p>
    <w:p w:rsidR="000F7BB6" w:rsidRDefault="00D24084">
      <w:pPr>
        <w:tabs>
          <w:tab w:val="clear" w:pos="426"/>
        </w:tabs>
        <w:ind w:firstLine="560"/>
      </w:pPr>
      <w:r>
        <w:rPr>
          <w:rFonts w:hint="eastAsia"/>
        </w:rPr>
        <w:t>甲方（采购人）：</w:t>
      </w:r>
      <w:r>
        <w:rPr>
          <w:rFonts w:hint="eastAsia"/>
          <w:u w:val="single"/>
        </w:rPr>
        <w:t xml:space="preserve">      （盖章）       </w:t>
      </w:r>
      <w:r>
        <w:rPr>
          <w:rFonts w:hint="eastAsia"/>
        </w:rPr>
        <w:t xml:space="preserve">    乙方（供应商）：</w:t>
      </w:r>
      <w:r>
        <w:rPr>
          <w:rFonts w:hint="eastAsia"/>
          <w:u w:val="single"/>
        </w:rPr>
        <w:t xml:space="preserve">       （盖章）        </w:t>
      </w:r>
    </w:p>
    <w:p w:rsidR="000F7BB6" w:rsidRDefault="00D24084">
      <w:pPr>
        <w:tabs>
          <w:tab w:val="clear" w:pos="426"/>
        </w:tabs>
        <w:ind w:firstLine="560"/>
      </w:pPr>
      <w:r>
        <w:rPr>
          <w:rFonts w:hint="eastAsia"/>
        </w:rPr>
        <w:t>法定代表人：</w:t>
      </w:r>
      <w:r>
        <w:rPr>
          <w:rFonts w:hint="eastAsia"/>
          <w:u w:val="single"/>
        </w:rPr>
        <w:t xml:space="preserve">                         </w:t>
      </w:r>
      <w:r>
        <w:rPr>
          <w:rFonts w:hint="eastAsia"/>
        </w:rPr>
        <w:t xml:space="preserve">    法定代表人：</w:t>
      </w:r>
      <w:r>
        <w:rPr>
          <w:rFonts w:hint="eastAsia"/>
          <w:u w:val="single"/>
        </w:rPr>
        <w:t xml:space="preserve">                           </w:t>
      </w:r>
    </w:p>
    <w:p w:rsidR="000F7BB6" w:rsidRDefault="00D24084">
      <w:pPr>
        <w:tabs>
          <w:tab w:val="clear" w:pos="426"/>
        </w:tabs>
        <w:ind w:firstLine="560"/>
        <w:rPr>
          <w:u w:val="single"/>
        </w:rPr>
      </w:pPr>
      <w:r>
        <w:rPr>
          <w:rFonts w:hint="eastAsia"/>
        </w:rPr>
        <w:t>委托代理人：</w:t>
      </w:r>
      <w:r>
        <w:rPr>
          <w:rFonts w:hint="eastAsia"/>
          <w:u w:val="single"/>
        </w:rPr>
        <w:t xml:space="preserve">                         </w:t>
      </w:r>
      <w:r>
        <w:rPr>
          <w:rFonts w:hint="eastAsia"/>
        </w:rPr>
        <w:t xml:space="preserve">    委托代理人：</w:t>
      </w:r>
      <w:r>
        <w:rPr>
          <w:rFonts w:hint="eastAsia"/>
          <w:u w:val="single"/>
        </w:rPr>
        <w:t xml:space="preserve">                           </w:t>
      </w:r>
    </w:p>
    <w:p w:rsidR="000F7BB6" w:rsidRDefault="00D24084">
      <w:pPr>
        <w:tabs>
          <w:tab w:val="clear" w:pos="426"/>
        </w:tabs>
        <w:ind w:firstLineChars="250" w:firstLine="525"/>
        <w:rPr>
          <w:b/>
        </w:rPr>
      </w:pPr>
      <w:r>
        <w:rPr>
          <w:rFonts w:hint="eastAsia"/>
        </w:rPr>
        <w:t>日期：</w:t>
      </w:r>
      <w:r>
        <w:rPr>
          <w:rFonts w:hint="eastAsia"/>
          <w:u w:val="single"/>
        </w:rPr>
        <w:t xml:space="preserve">                年     月    日</w:t>
      </w:r>
      <w:r>
        <w:rPr>
          <w:rFonts w:hint="eastAsia"/>
        </w:rPr>
        <w:t xml:space="preserve">     日期：</w:t>
      </w:r>
      <w:r>
        <w:rPr>
          <w:rFonts w:hint="eastAsia"/>
          <w:u w:val="single"/>
        </w:rPr>
        <w:t xml:space="preserve">                 年     月    日</w:t>
      </w:r>
    </w:p>
    <w:p w:rsidR="000F7BB6" w:rsidRDefault="000F7BB6">
      <w:pPr>
        <w:shd w:val="clear" w:color="auto" w:fill="auto"/>
        <w:tabs>
          <w:tab w:val="clear" w:pos="426"/>
        </w:tabs>
        <w:adjustRightInd/>
        <w:snapToGrid/>
        <w:spacing w:line="240" w:lineRule="auto"/>
        <w:jc w:val="left"/>
        <w:rPr>
          <w:color w:val="000000"/>
          <w:sz w:val="24"/>
        </w:rPr>
      </w:pPr>
    </w:p>
    <w:p w:rsidR="000F7BB6" w:rsidRDefault="000F7BB6">
      <w:pPr>
        <w:shd w:val="clear" w:color="auto" w:fill="auto"/>
        <w:tabs>
          <w:tab w:val="clear" w:pos="426"/>
        </w:tabs>
        <w:adjustRightInd/>
        <w:snapToGrid/>
        <w:spacing w:line="240" w:lineRule="auto"/>
        <w:jc w:val="left"/>
        <w:rPr>
          <w:color w:val="000000"/>
          <w:sz w:val="24"/>
        </w:rPr>
      </w:pPr>
    </w:p>
    <w:p w:rsidR="000F7BB6" w:rsidRDefault="000F7BB6">
      <w:pPr>
        <w:shd w:val="clear" w:color="auto" w:fill="auto"/>
        <w:tabs>
          <w:tab w:val="clear" w:pos="426"/>
        </w:tabs>
        <w:adjustRightInd/>
        <w:snapToGrid/>
        <w:spacing w:line="240" w:lineRule="auto"/>
        <w:jc w:val="left"/>
        <w:rPr>
          <w:color w:val="000000"/>
          <w:sz w:val="24"/>
        </w:rPr>
      </w:pPr>
    </w:p>
    <w:p w:rsidR="000F7BB6" w:rsidRDefault="00D24084">
      <w:pPr>
        <w:shd w:val="clear" w:color="auto" w:fill="auto"/>
        <w:tabs>
          <w:tab w:val="clear" w:pos="426"/>
        </w:tabs>
        <w:adjustRightInd/>
        <w:snapToGrid/>
        <w:spacing w:line="240" w:lineRule="auto"/>
        <w:jc w:val="left"/>
        <w:rPr>
          <w:color w:val="000000"/>
          <w:sz w:val="24"/>
        </w:rPr>
      </w:pPr>
      <w:r>
        <w:rPr>
          <w:color w:val="000000"/>
          <w:sz w:val="24"/>
        </w:rPr>
        <w:br w:type="page"/>
      </w:r>
      <w:bookmarkStart w:id="37" w:name="_GoBack"/>
      <w:bookmarkEnd w:id="37"/>
    </w:p>
    <w:p w:rsidR="000F7BB6" w:rsidRDefault="000F7BB6">
      <w:pPr>
        <w:tabs>
          <w:tab w:val="clear" w:pos="426"/>
        </w:tabs>
        <w:jc w:val="center"/>
        <w:rPr>
          <w:b/>
          <w:sz w:val="24"/>
        </w:rPr>
      </w:pPr>
    </w:p>
    <w:p w:rsidR="000F7BB6" w:rsidRDefault="00D24084">
      <w:pPr>
        <w:tabs>
          <w:tab w:val="clear" w:pos="426"/>
        </w:tabs>
        <w:jc w:val="center"/>
        <w:rPr>
          <w:b/>
          <w:sz w:val="24"/>
        </w:rPr>
      </w:pPr>
      <w:r>
        <w:rPr>
          <w:rFonts w:hint="eastAsia"/>
          <w:b/>
          <w:sz w:val="24"/>
        </w:rPr>
        <w:t>三、履约担保</w:t>
      </w:r>
    </w:p>
    <w:p w:rsidR="000F7BB6" w:rsidRDefault="000F7BB6">
      <w:pPr>
        <w:tabs>
          <w:tab w:val="clear" w:pos="426"/>
        </w:tabs>
        <w:ind w:leftChars="2902" w:left="6094"/>
        <w:rPr>
          <w:sz w:val="22"/>
          <w:szCs w:val="22"/>
        </w:rPr>
      </w:pPr>
    </w:p>
    <w:p w:rsidR="000F7BB6" w:rsidRDefault="00D24084">
      <w:pPr>
        <w:tabs>
          <w:tab w:val="clear" w:pos="426"/>
        </w:tabs>
        <w:ind w:leftChars="2902" w:left="6094"/>
        <w:rPr>
          <w:u w:val="single"/>
        </w:rPr>
      </w:pPr>
      <w:r>
        <w:rPr>
          <w:rFonts w:hint="eastAsia"/>
          <w:sz w:val="22"/>
          <w:szCs w:val="22"/>
        </w:rPr>
        <w:t>保函编号：</w:t>
      </w:r>
      <w:r>
        <w:rPr>
          <w:rFonts w:hint="eastAsia"/>
          <w:sz w:val="22"/>
          <w:szCs w:val="22"/>
          <w:u w:val="single"/>
        </w:rPr>
        <w:t xml:space="preserve">                     </w:t>
      </w:r>
    </w:p>
    <w:p w:rsidR="000F7BB6" w:rsidRDefault="00D24084">
      <w:pPr>
        <w:tabs>
          <w:tab w:val="clear" w:pos="426"/>
        </w:tabs>
        <w:rPr>
          <w:sz w:val="22"/>
          <w:szCs w:val="22"/>
        </w:rPr>
      </w:pPr>
      <w:r>
        <w:rPr>
          <w:rFonts w:hint="eastAsia"/>
          <w:sz w:val="22"/>
          <w:szCs w:val="22"/>
        </w:rPr>
        <w:t>致：</w:t>
      </w:r>
      <w:r>
        <w:rPr>
          <w:rFonts w:hint="eastAsia"/>
          <w:sz w:val="22"/>
          <w:szCs w:val="22"/>
          <w:u w:val="single"/>
        </w:rPr>
        <w:t xml:space="preserve">  </w:t>
      </w:r>
      <w:r>
        <w:rPr>
          <w:rFonts w:hint="eastAsia"/>
          <w:u w:val="single"/>
        </w:rPr>
        <w:t xml:space="preserve">               </w:t>
      </w:r>
      <w:r>
        <w:rPr>
          <w:rFonts w:hint="eastAsia"/>
          <w:sz w:val="22"/>
          <w:szCs w:val="22"/>
          <w:u w:val="single"/>
        </w:rPr>
        <w:t xml:space="preserve"> </w:t>
      </w:r>
      <w:r>
        <w:rPr>
          <w:rFonts w:hint="eastAsia"/>
          <w:sz w:val="22"/>
          <w:szCs w:val="22"/>
        </w:rPr>
        <w:t xml:space="preserve">: </w:t>
      </w:r>
    </w:p>
    <w:p w:rsidR="000F7BB6" w:rsidRDefault="00D24084">
      <w:pPr>
        <w:tabs>
          <w:tab w:val="clear" w:pos="426"/>
        </w:tabs>
      </w:pPr>
      <w:r>
        <w:rPr>
          <w:rFonts w:hint="eastAsia"/>
        </w:rPr>
        <w:t xml:space="preserve">鉴于 </w:t>
      </w:r>
      <w:r>
        <w:rPr>
          <w:rFonts w:hint="eastAsia"/>
          <w:u w:val="single"/>
        </w:rPr>
        <w:t xml:space="preserve">     （被保护人)       </w:t>
      </w:r>
      <w:r>
        <w:rPr>
          <w:rFonts w:hint="eastAsia"/>
        </w:rPr>
        <w:t>已于贵方签订了</w:t>
      </w:r>
      <w:r>
        <w:rPr>
          <w:rFonts w:hint="eastAsia"/>
          <w:u w:val="single"/>
        </w:rPr>
        <w:t xml:space="preserve">  （项目名称）（项目编号：      ）  </w:t>
      </w:r>
      <w:r>
        <w:rPr>
          <w:rFonts w:hint="eastAsia"/>
        </w:rPr>
        <w:t>的</w:t>
      </w:r>
      <w:r>
        <w:rPr>
          <w:rFonts w:hint="eastAsia"/>
          <w:u w:val="single"/>
        </w:rPr>
        <w:t xml:space="preserve">  （采购合同名称）  </w:t>
      </w:r>
      <w:r>
        <w:rPr>
          <w:rFonts w:hint="eastAsia"/>
        </w:rPr>
        <w:t>采购合同（下</w:t>
      </w:r>
      <w:proofErr w:type="gramStart"/>
      <w:r>
        <w:rPr>
          <w:rFonts w:hint="eastAsia"/>
        </w:rPr>
        <w:t>称合同</w:t>
      </w:r>
      <w:proofErr w:type="gramEnd"/>
      <w:r>
        <w:rPr>
          <w:rFonts w:hint="eastAsia"/>
        </w:rPr>
        <w:t>)，工期自</w:t>
      </w:r>
      <w:r>
        <w:rPr>
          <w:rFonts w:hint="eastAsia"/>
          <w:u w:val="single"/>
        </w:rPr>
        <w:t xml:space="preserve">       年   月   日</w:t>
      </w:r>
      <w:r>
        <w:rPr>
          <w:rFonts w:hint="eastAsia"/>
        </w:rPr>
        <w:t>至</w:t>
      </w:r>
      <w:r>
        <w:rPr>
          <w:rFonts w:hint="eastAsia"/>
          <w:u w:val="single"/>
        </w:rPr>
        <w:t xml:space="preserve">       年   月   日</w:t>
      </w:r>
      <w:r>
        <w:rPr>
          <w:rFonts w:hint="eastAsia"/>
        </w:rPr>
        <w:t>。我方接受被保证人的委托，在此向受益人提供不可撤销的履约保函：</w:t>
      </w:r>
    </w:p>
    <w:p w:rsidR="000F7BB6" w:rsidRDefault="00D24084">
      <w:pPr>
        <w:tabs>
          <w:tab w:val="clear" w:pos="426"/>
        </w:tabs>
      </w:pPr>
      <w:r>
        <w:rPr>
          <w:rFonts w:hint="eastAsia"/>
        </w:rPr>
        <w:t>1．</w:t>
      </w:r>
      <w:proofErr w:type="gramStart"/>
      <w:r>
        <w:rPr>
          <w:rFonts w:hint="eastAsia"/>
        </w:rPr>
        <w:t>本保证</w:t>
      </w:r>
      <w:proofErr w:type="gramEnd"/>
      <w:r>
        <w:rPr>
          <w:rFonts w:hint="eastAsia"/>
        </w:rPr>
        <w:t>担保的最高担保金额为人民币</w:t>
      </w:r>
      <w:r>
        <w:rPr>
          <w:rFonts w:hint="eastAsia"/>
          <w:u w:val="single"/>
        </w:rPr>
        <w:t xml:space="preserve">   （小写)    </w:t>
      </w:r>
      <w:r>
        <w:rPr>
          <w:rFonts w:hint="eastAsia"/>
        </w:rPr>
        <w:t>元（</w:t>
      </w:r>
      <w:r>
        <w:rPr>
          <w:rFonts w:hint="eastAsia"/>
          <w:u w:val="single"/>
        </w:rPr>
        <w:t xml:space="preserve">   （大写)     </w:t>
      </w:r>
      <w:r>
        <w:rPr>
          <w:rFonts w:hint="eastAsia"/>
        </w:rPr>
        <w:t>元）。</w:t>
      </w:r>
    </w:p>
    <w:p w:rsidR="000F7BB6" w:rsidRDefault="00D24084">
      <w:pPr>
        <w:tabs>
          <w:tab w:val="clear" w:pos="426"/>
        </w:tabs>
      </w:pPr>
      <w:r>
        <w:rPr>
          <w:rFonts w:hint="eastAsia"/>
        </w:rPr>
        <w:t>2．</w:t>
      </w:r>
      <w:proofErr w:type="gramStart"/>
      <w:r>
        <w:rPr>
          <w:rFonts w:hint="eastAsia"/>
        </w:rPr>
        <w:t>本保证</w:t>
      </w:r>
      <w:proofErr w:type="gramEnd"/>
      <w:r>
        <w:rPr>
          <w:rFonts w:hint="eastAsia"/>
        </w:rPr>
        <w:t>担保的保证期间自</w:t>
      </w:r>
      <w:r>
        <w:rPr>
          <w:rFonts w:hint="eastAsia"/>
          <w:u w:val="single"/>
        </w:rPr>
        <w:t xml:space="preserve">        年    月   日</w:t>
      </w:r>
      <w:r>
        <w:rPr>
          <w:rFonts w:hint="eastAsia"/>
        </w:rPr>
        <w:t>至</w:t>
      </w:r>
      <w:r>
        <w:rPr>
          <w:rFonts w:hint="eastAsia"/>
          <w:u w:val="single"/>
        </w:rPr>
        <w:t xml:space="preserve">        年   月   日</w:t>
      </w:r>
      <w:r>
        <w:rPr>
          <w:rFonts w:hint="eastAsia"/>
        </w:rPr>
        <w:t>。</w:t>
      </w:r>
    </w:p>
    <w:p w:rsidR="000F7BB6" w:rsidRDefault="00D24084">
      <w:pPr>
        <w:tabs>
          <w:tab w:val="clear" w:pos="426"/>
        </w:tabs>
      </w:pPr>
      <w:r>
        <w:rPr>
          <w:rFonts w:hint="eastAsia"/>
        </w:rPr>
        <w:t>3．在</w:t>
      </w:r>
      <w:proofErr w:type="gramStart"/>
      <w:r>
        <w:rPr>
          <w:rFonts w:hint="eastAsia"/>
        </w:rPr>
        <w:t>本保证</w:t>
      </w:r>
      <w:proofErr w:type="gramEnd"/>
      <w:r>
        <w:rPr>
          <w:rFonts w:hint="eastAsia"/>
        </w:rPr>
        <w:t>担保的保证期间内，我方将在收到</w:t>
      </w:r>
      <w:r>
        <w:rPr>
          <w:rFonts w:hint="eastAsia"/>
          <w:u w:val="single"/>
        </w:rPr>
        <w:t xml:space="preserve">      （受益人）     </w:t>
      </w:r>
      <w:r>
        <w:rPr>
          <w:rFonts w:hint="eastAsia"/>
        </w:rPr>
        <w:t>法定代表人或其授权委托代理人签字确认并加盖公章的书面索赔通知后</w:t>
      </w:r>
      <w:r>
        <w:rPr>
          <w:rFonts w:hint="eastAsia"/>
          <w:u w:val="single"/>
        </w:rPr>
        <w:t xml:space="preserve">     </w:t>
      </w:r>
      <w:proofErr w:type="gramStart"/>
      <w:r>
        <w:rPr>
          <w:rFonts w:hint="eastAsia"/>
        </w:rPr>
        <w:t>个</w:t>
      </w:r>
      <w:proofErr w:type="gramEnd"/>
      <w:r>
        <w:rPr>
          <w:rFonts w:hint="eastAsia"/>
        </w:rPr>
        <w:t>工作日内，不争辩、不挑剔、不可撤销地向受益人支付索赔款，直至</w:t>
      </w:r>
      <w:proofErr w:type="gramStart"/>
      <w:r>
        <w:rPr>
          <w:rFonts w:hint="eastAsia"/>
        </w:rPr>
        <w:t>本保证</w:t>
      </w:r>
      <w:proofErr w:type="gramEnd"/>
      <w:r>
        <w:rPr>
          <w:rFonts w:hint="eastAsia"/>
        </w:rPr>
        <w:t>的最高担保金额。</w:t>
      </w:r>
    </w:p>
    <w:p w:rsidR="000F7BB6" w:rsidRDefault="00D24084">
      <w:pPr>
        <w:tabs>
          <w:tab w:val="clear" w:pos="426"/>
        </w:tabs>
      </w:pPr>
      <w:r>
        <w:rPr>
          <w:rFonts w:hint="eastAsia"/>
        </w:rPr>
        <w:t>4．索赔通知应当说明索赔理由、索赔款额的计算方法，并必须在</w:t>
      </w:r>
      <w:proofErr w:type="gramStart"/>
      <w:r>
        <w:rPr>
          <w:rFonts w:hint="eastAsia"/>
        </w:rPr>
        <w:t>本保证</w:t>
      </w:r>
      <w:proofErr w:type="gramEnd"/>
      <w:r>
        <w:rPr>
          <w:rFonts w:hint="eastAsia"/>
        </w:rPr>
        <w:t>担保的保证期间内送达我方。</w:t>
      </w:r>
    </w:p>
    <w:p w:rsidR="000F7BB6" w:rsidRDefault="00D24084">
      <w:pPr>
        <w:tabs>
          <w:tab w:val="clear" w:pos="426"/>
        </w:tabs>
      </w:pPr>
      <w:r>
        <w:rPr>
          <w:rFonts w:hint="eastAsia"/>
        </w:rPr>
        <w:t>5．</w:t>
      </w:r>
      <w:proofErr w:type="gramStart"/>
      <w:r>
        <w:rPr>
          <w:rFonts w:hint="eastAsia"/>
        </w:rPr>
        <w:t>本保证</w:t>
      </w:r>
      <w:proofErr w:type="gramEnd"/>
      <w:r>
        <w:rPr>
          <w:rFonts w:hint="eastAsia"/>
        </w:rPr>
        <w:t>担保项下的权利不得转让。</w:t>
      </w:r>
    </w:p>
    <w:p w:rsidR="000F7BB6" w:rsidRDefault="00D24084">
      <w:pPr>
        <w:tabs>
          <w:tab w:val="clear" w:pos="426"/>
        </w:tabs>
      </w:pPr>
      <w:r>
        <w:rPr>
          <w:rFonts w:hint="eastAsia"/>
        </w:rPr>
        <w:t>6．我方提供</w:t>
      </w:r>
      <w:proofErr w:type="gramStart"/>
      <w:r>
        <w:rPr>
          <w:rFonts w:hint="eastAsia"/>
        </w:rPr>
        <w:t>本保证</w:t>
      </w:r>
      <w:proofErr w:type="gramEnd"/>
      <w:r>
        <w:rPr>
          <w:rFonts w:hint="eastAsia"/>
        </w:rPr>
        <w:t>担保后，受益人与被保证人对合同进行修订的，应当将修订后的合同原件送我方备案。</w:t>
      </w:r>
    </w:p>
    <w:p w:rsidR="000F7BB6" w:rsidRDefault="00D24084">
      <w:pPr>
        <w:tabs>
          <w:tab w:val="clear" w:pos="426"/>
        </w:tabs>
      </w:pPr>
      <w:r>
        <w:rPr>
          <w:rFonts w:hint="eastAsia"/>
        </w:rPr>
        <w:t>7．</w:t>
      </w:r>
      <w:proofErr w:type="gramStart"/>
      <w:r>
        <w:rPr>
          <w:rFonts w:hint="eastAsia"/>
        </w:rPr>
        <w:t>本保证</w:t>
      </w:r>
      <w:proofErr w:type="gramEnd"/>
      <w:r>
        <w:rPr>
          <w:rFonts w:hint="eastAsia"/>
        </w:rPr>
        <w:t>担保的保证期间届满，或我方向受益人支付的索赔款已达</w:t>
      </w:r>
      <w:proofErr w:type="gramStart"/>
      <w:r>
        <w:rPr>
          <w:rFonts w:hint="eastAsia"/>
        </w:rPr>
        <w:t>本保证</w:t>
      </w:r>
      <w:proofErr w:type="gramEnd"/>
      <w:r>
        <w:rPr>
          <w:rFonts w:hint="eastAsia"/>
        </w:rPr>
        <w:t>担保的最高担保金额，我方的保证责任免除。</w:t>
      </w:r>
    </w:p>
    <w:p w:rsidR="000F7BB6" w:rsidRDefault="00D24084">
      <w:pPr>
        <w:tabs>
          <w:tab w:val="clear" w:pos="426"/>
        </w:tabs>
      </w:pPr>
      <w:r>
        <w:rPr>
          <w:rFonts w:hint="eastAsia"/>
        </w:rPr>
        <w:t>8．</w:t>
      </w:r>
      <w:proofErr w:type="gramStart"/>
      <w:r>
        <w:rPr>
          <w:rFonts w:hint="eastAsia"/>
        </w:rPr>
        <w:t>本保证</w:t>
      </w:r>
      <w:proofErr w:type="gramEnd"/>
      <w:r>
        <w:rPr>
          <w:rFonts w:hint="eastAsia"/>
        </w:rPr>
        <w:t>担保适用中华人民共和国法律。</w:t>
      </w:r>
    </w:p>
    <w:p w:rsidR="000F7BB6" w:rsidRDefault="00D24084">
      <w:pPr>
        <w:tabs>
          <w:tab w:val="clear" w:pos="426"/>
        </w:tabs>
      </w:pPr>
      <w:r>
        <w:rPr>
          <w:rFonts w:hint="eastAsia"/>
        </w:rPr>
        <w:t>9．</w:t>
      </w:r>
      <w:proofErr w:type="gramStart"/>
      <w:r>
        <w:rPr>
          <w:rFonts w:hint="eastAsia"/>
        </w:rPr>
        <w:t>本保证</w:t>
      </w:r>
      <w:proofErr w:type="gramEnd"/>
      <w:r>
        <w:rPr>
          <w:rFonts w:hint="eastAsia"/>
        </w:rPr>
        <w:t>担保以中文文本为准，涂改无效。</w:t>
      </w:r>
    </w:p>
    <w:p w:rsidR="000F7BB6" w:rsidRDefault="000F7BB6">
      <w:pPr>
        <w:tabs>
          <w:tab w:val="clear" w:pos="426"/>
        </w:tabs>
      </w:pPr>
    </w:p>
    <w:p w:rsidR="000F7BB6" w:rsidRDefault="00D24084">
      <w:pPr>
        <w:tabs>
          <w:tab w:val="clear" w:pos="426"/>
        </w:tabs>
      </w:pPr>
      <w:r>
        <w:rPr>
          <w:rFonts w:hint="eastAsia"/>
        </w:rPr>
        <w:t>（本保函失效后，请将原件退回我方注销)</w:t>
      </w:r>
    </w:p>
    <w:p w:rsidR="000F7BB6" w:rsidRDefault="000F7BB6">
      <w:pPr>
        <w:tabs>
          <w:tab w:val="clear" w:pos="426"/>
        </w:tabs>
      </w:pPr>
    </w:p>
    <w:p w:rsidR="000F7BB6" w:rsidRDefault="00D24084">
      <w:pPr>
        <w:tabs>
          <w:tab w:val="clear" w:pos="426"/>
        </w:tabs>
      </w:pPr>
      <w:r>
        <w:rPr>
          <w:rFonts w:hint="eastAsia"/>
        </w:rPr>
        <w:t>保证人名称（公章)：</w:t>
      </w:r>
      <w:r>
        <w:rPr>
          <w:rFonts w:hint="eastAsia"/>
          <w:u w:val="single"/>
        </w:rPr>
        <w:t xml:space="preserve">                                    </w:t>
      </w:r>
    </w:p>
    <w:p w:rsidR="000F7BB6" w:rsidRDefault="00D24084">
      <w:pPr>
        <w:tabs>
          <w:tab w:val="clear" w:pos="426"/>
        </w:tabs>
      </w:pPr>
      <w:r>
        <w:rPr>
          <w:rFonts w:hint="eastAsia"/>
        </w:rPr>
        <w:t>法定代表人或委托代理人（签字)：</w:t>
      </w:r>
      <w:r>
        <w:rPr>
          <w:rFonts w:hint="eastAsia"/>
          <w:u w:val="single"/>
        </w:rPr>
        <w:t xml:space="preserve">                        </w:t>
      </w:r>
    </w:p>
    <w:p w:rsidR="000F7BB6" w:rsidRDefault="00D24084">
      <w:pPr>
        <w:tabs>
          <w:tab w:val="clear" w:pos="426"/>
        </w:tabs>
      </w:pPr>
      <w:r>
        <w:rPr>
          <w:rFonts w:hint="eastAsia"/>
        </w:rPr>
        <w:t>单位地址：</w:t>
      </w:r>
      <w:r>
        <w:rPr>
          <w:rFonts w:hint="eastAsia"/>
          <w:u w:val="single"/>
        </w:rPr>
        <w:t xml:space="preserve">                                             </w:t>
      </w:r>
    </w:p>
    <w:p w:rsidR="000F7BB6" w:rsidRDefault="00D24084">
      <w:pPr>
        <w:tabs>
          <w:tab w:val="clear" w:pos="426"/>
        </w:tabs>
      </w:pPr>
      <w:r>
        <w:rPr>
          <w:rFonts w:hint="eastAsia"/>
        </w:rPr>
        <w:t>电话：</w:t>
      </w:r>
      <w:r>
        <w:rPr>
          <w:rFonts w:hint="eastAsia"/>
          <w:u w:val="single"/>
        </w:rPr>
        <w:t xml:space="preserve">                       </w:t>
      </w:r>
      <w:r>
        <w:rPr>
          <w:rFonts w:hint="eastAsia"/>
        </w:rPr>
        <w:t>传真：</w:t>
      </w:r>
      <w:r>
        <w:rPr>
          <w:rFonts w:hint="eastAsia"/>
          <w:u w:val="single"/>
        </w:rPr>
        <w:t xml:space="preserve">                    </w:t>
      </w:r>
    </w:p>
    <w:p w:rsidR="000F7BB6" w:rsidRDefault="00D24084">
      <w:pPr>
        <w:tabs>
          <w:tab w:val="clear" w:pos="426"/>
        </w:tabs>
      </w:pPr>
      <w:r>
        <w:rPr>
          <w:rFonts w:hint="eastAsia"/>
        </w:rPr>
        <w:t>日期：</w:t>
      </w:r>
      <w:r>
        <w:rPr>
          <w:rFonts w:ascii="仿宋_GB2312" w:eastAsia="仿宋_GB2312" w:hint="eastAsia"/>
          <w:szCs w:val="21"/>
          <w:u w:val="single"/>
        </w:rPr>
        <w:t xml:space="preserve">                                                 </w:t>
      </w:r>
    </w:p>
    <w:p w:rsidR="000F7BB6" w:rsidRDefault="000F7BB6">
      <w:pPr>
        <w:tabs>
          <w:tab w:val="clear" w:pos="426"/>
        </w:tabs>
      </w:pPr>
    </w:p>
    <w:p w:rsidR="000F7BB6" w:rsidRDefault="00D24084">
      <w:pPr>
        <w:shd w:val="clear" w:color="auto" w:fill="auto"/>
        <w:tabs>
          <w:tab w:val="clear" w:pos="426"/>
        </w:tabs>
        <w:adjustRightInd/>
        <w:snapToGrid/>
        <w:spacing w:line="240" w:lineRule="auto"/>
        <w:jc w:val="left"/>
      </w:pPr>
      <w:r>
        <w:br w:type="page"/>
      </w:r>
    </w:p>
    <w:p w:rsidR="000F7BB6" w:rsidRDefault="000F7BB6">
      <w:pPr>
        <w:tabs>
          <w:tab w:val="clear" w:pos="426"/>
        </w:tabs>
      </w:pPr>
    </w:p>
    <w:p w:rsidR="000F7BB6" w:rsidRDefault="00D24084">
      <w:pPr>
        <w:tabs>
          <w:tab w:val="clear" w:pos="426"/>
        </w:tabs>
        <w:jc w:val="center"/>
        <w:rPr>
          <w:b/>
          <w:sz w:val="24"/>
        </w:rPr>
      </w:pPr>
      <w:r>
        <w:rPr>
          <w:rFonts w:hint="eastAsia"/>
          <w:b/>
          <w:sz w:val="24"/>
        </w:rPr>
        <w:t>四、政府采购履约情况反馈表</w:t>
      </w:r>
    </w:p>
    <w:p w:rsidR="000F7BB6" w:rsidRDefault="000F7BB6">
      <w:pPr>
        <w:tabs>
          <w:tab w:val="clear" w:pos="426"/>
        </w:tabs>
        <w:jc w:val="center"/>
        <w:rPr>
          <w:b/>
          <w:sz w:val="24"/>
        </w:rPr>
      </w:pPr>
    </w:p>
    <w:p w:rsidR="000F7BB6" w:rsidRDefault="00D24084">
      <w:pPr>
        <w:tabs>
          <w:tab w:val="clear" w:pos="426"/>
        </w:tabs>
        <w:rPr>
          <w:u w:val="single"/>
        </w:rPr>
      </w:pPr>
      <w:r>
        <w:rPr>
          <w:rFonts w:hint="eastAsia"/>
        </w:rPr>
        <w:t>采购单位名称：</w:t>
      </w:r>
      <w:r>
        <w:rPr>
          <w:rFonts w:hint="eastAsia"/>
          <w:u w:val="single"/>
        </w:rPr>
        <w:t xml:space="preserve">                                   </w:t>
      </w:r>
      <w:r>
        <w:rPr>
          <w:rFonts w:hint="eastAsia"/>
        </w:rPr>
        <w:t>联系人及电话：</w:t>
      </w:r>
      <w:r>
        <w:rPr>
          <w:rFonts w:hint="eastAsia"/>
          <w:u w:val="single"/>
        </w:rPr>
        <w:t xml:space="preserve">                            </w:t>
      </w:r>
    </w:p>
    <w:tbl>
      <w:tblPr>
        <w:tblW w:w="9570"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904"/>
        <w:gridCol w:w="773"/>
        <w:gridCol w:w="773"/>
        <w:gridCol w:w="2704"/>
        <w:gridCol w:w="2125"/>
        <w:gridCol w:w="2291"/>
      </w:tblGrid>
      <w:tr w:rsidR="000F7BB6">
        <w:trPr>
          <w:trHeight w:val="450"/>
          <w:jc w:val="center"/>
        </w:trPr>
        <w:tc>
          <w:tcPr>
            <w:tcW w:w="2450" w:type="dxa"/>
            <w:gridSpan w:val="3"/>
            <w:vAlign w:val="center"/>
          </w:tcPr>
          <w:p w:rsidR="000F7BB6" w:rsidRDefault="00D24084">
            <w:pPr>
              <w:tabs>
                <w:tab w:val="clear" w:pos="426"/>
              </w:tabs>
              <w:spacing w:line="240" w:lineRule="auto"/>
            </w:pPr>
            <w:r>
              <w:rPr>
                <w:rFonts w:hint="eastAsia"/>
              </w:rPr>
              <w:t>采购项目名称</w:t>
            </w:r>
          </w:p>
        </w:tc>
        <w:tc>
          <w:tcPr>
            <w:tcW w:w="2704" w:type="dxa"/>
            <w:vAlign w:val="center"/>
          </w:tcPr>
          <w:p w:rsidR="000F7BB6" w:rsidRDefault="000F7BB6">
            <w:pPr>
              <w:tabs>
                <w:tab w:val="clear" w:pos="426"/>
              </w:tabs>
              <w:spacing w:line="240" w:lineRule="auto"/>
            </w:pPr>
          </w:p>
        </w:tc>
        <w:tc>
          <w:tcPr>
            <w:tcW w:w="2125" w:type="dxa"/>
            <w:vAlign w:val="center"/>
          </w:tcPr>
          <w:p w:rsidR="000F7BB6" w:rsidRDefault="00D24084">
            <w:pPr>
              <w:tabs>
                <w:tab w:val="clear" w:pos="426"/>
              </w:tabs>
              <w:spacing w:line="240" w:lineRule="auto"/>
            </w:pPr>
            <w:r>
              <w:rPr>
                <w:rFonts w:hint="eastAsia"/>
              </w:rPr>
              <w:t>项目编号</w:t>
            </w:r>
          </w:p>
        </w:tc>
        <w:tc>
          <w:tcPr>
            <w:tcW w:w="2291" w:type="dxa"/>
            <w:vAlign w:val="center"/>
          </w:tcPr>
          <w:p w:rsidR="000F7BB6" w:rsidRDefault="000F7BB6">
            <w:pPr>
              <w:pStyle w:val="50"/>
              <w:tabs>
                <w:tab w:val="clear" w:pos="426"/>
              </w:tabs>
              <w:spacing w:line="240" w:lineRule="auto"/>
              <w:jc w:val="both"/>
              <w:rPr>
                <w:rFonts w:ascii="宋体" w:hAnsi="宋体" w:cs="宋体"/>
                <w:kern w:val="0"/>
              </w:rPr>
            </w:pPr>
          </w:p>
        </w:tc>
      </w:tr>
      <w:tr w:rsidR="000F7BB6">
        <w:trPr>
          <w:trHeight w:val="461"/>
          <w:jc w:val="center"/>
        </w:trPr>
        <w:tc>
          <w:tcPr>
            <w:tcW w:w="2450" w:type="dxa"/>
            <w:gridSpan w:val="3"/>
            <w:vAlign w:val="center"/>
          </w:tcPr>
          <w:p w:rsidR="000F7BB6" w:rsidRDefault="00D24084">
            <w:pPr>
              <w:tabs>
                <w:tab w:val="clear" w:pos="426"/>
              </w:tabs>
              <w:spacing w:line="240" w:lineRule="auto"/>
            </w:pPr>
            <w:r>
              <w:rPr>
                <w:rFonts w:hint="eastAsia"/>
              </w:rPr>
              <w:t>中标供应商名称</w:t>
            </w:r>
          </w:p>
        </w:tc>
        <w:tc>
          <w:tcPr>
            <w:tcW w:w="2704" w:type="dxa"/>
            <w:vAlign w:val="center"/>
          </w:tcPr>
          <w:p w:rsidR="000F7BB6" w:rsidRDefault="000F7BB6">
            <w:pPr>
              <w:tabs>
                <w:tab w:val="clear" w:pos="426"/>
              </w:tabs>
              <w:spacing w:line="240" w:lineRule="auto"/>
            </w:pPr>
          </w:p>
        </w:tc>
        <w:tc>
          <w:tcPr>
            <w:tcW w:w="2125" w:type="dxa"/>
            <w:vAlign w:val="center"/>
          </w:tcPr>
          <w:p w:rsidR="000F7BB6" w:rsidRDefault="00D24084">
            <w:pPr>
              <w:tabs>
                <w:tab w:val="clear" w:pos="426"/>
              </w:tabs>
              <w:spacing w:line="240" w:lineRule="auto"/>
            </w:pPr>
            <w:r>
              <w:rPr>
                <w:rFonts w:hint="eastAsia"/>
              </w:rPr>
              <w:t>供应商</w:t>
            </w:r>
          </w:p>
          <w:p w:rsidR="000F7BB6" w:rsidRDefault="00D24084">
            <w:pPr>
              <w:tabs>
                <w:tab w:val="clear" w:pos="426"/>
              </w:tabs>
              <w:spacing w:line="240" w:lineRule="auto"/>
            </w:pPr>
            <w:r>
              <w:rPr>
                <w:rFonts w:hint="eastAsia"/>
              </w:rPr>
              <w:t>联系人及电话</w:t>
            </w:r>
          </w:p>
        </w:tc>
        <w:tc>
          <w:tcPr>
            <w:tcW w:w="2291" w:type="dxa"/>
            <w:vAlign w:val="center"/>
          </w:tcPr>
          <w:p w:rsidR="000F7BB6" w:rsidRDefault="000F7BB6">
            <w:pPr>
              <w:tabs>
                <w:tab w:val="clear" w:pos="426"/>
              </w:tabs>
              <w:spacing w:line="240" w:lineRule="auto"/>
            </w:pPr>
          </w:p>
        </w:tc>
      </w:tr>
      <w:tr w:rsidR="000F7BB6">
        <w:trPr>
          <w:trHeight w:val="438"/>
          <w:jc w:val="center"/>
        </w:trPr>
        <w:tc>
          <w:tcPr>
            <w:tcW w:w="2450" w:type="dxa"/>
            <w:gridSpan w:val="3"/>
            <w:vAlign w:val="center"/>
          </w:tcPr>
          <w:p w:rsidR="000F7BB6" w:rsidRDefault="00D24084">
            <w:pPr>
              <w:tabs>
                <w:tab w:val="clear" w:pos="426"/>
              </w:tabs>
              <w:spacing w:line="240" w:lineRule="auto"/>
            </w:pPr>
            <w:r>
              <w:rPr>
                <w:rFonts w:hint="eastAsia"/>
              </w:rPr>
              <w:t>中标金额</w:t>
            </w:r>
          </w:p>
        </w:tc>
        <w:tc>
          <w:tcPr>
            <w:tcW w:w="2704" w:type="dxa"/>
            <w:vAlign w:val="center"/>
          </w:tcPr>
          <w:p w:rsidR="000F7BB6" w:rsidRDefault="000F7BB6">
            <w:pPr>
              <w:tabs>
                <w:tab w:val="clear" w:pos="426"/>
              </w:tabs>
              <w:spacing w:line="240" w:lineRule="auto"/>
            </w:pPr>
          </w:p>
        </w:tc>
        <w:tc>
          <w:tcPr>
            <w:tcW w:w="2125" w:type="dxa"/>
            <w:vAlign w:val="center"/>
          </w:tcPr>
          <w:p w:rsidR="000F7BB6" w:rsidRDefault="00D24084">
            <w:pPr>
              <w:tabs>
                <w:tab w:val="clear" w:pos="426"/>
              </w:tabs>
              <w:spacing w:line="240" w:lineRule="auto"/>
            </w:pPr>
            <w:r>
              <w:rPr>
                <w:rFonts w:hint="eastAsia"/>
              </w:rPr>
              <w:t>合同履约时间</w:t>
            </w:r>
          </w:p>
        </w:tc>
        <w:tc>
          <w:tcPr>
            <w:tcW w:w="2291" w:type="dxa"/>
            <w:vAlign w:val="center"/>
          </w:tcPr>
          <w:p w:rsidR="000F7BB6" w:rsidRDefault="00D24084">
            <w:pPr>
              <w:tabs>
                <w:tab w:val="clear" w:pos="426"/>
              </w:tabs>
              <w:spacing w:line="240" w:lineRule="auto"/>
            </w:pPr>
            <w:r>
              <w:rPr>
                <w:rFonts w:hint="eastAsia"/>
              </w:rPr>
              <w:t>自       至</w:t>
            </w:r>
          </w:p>
        </w:tc>
      </w:tr>
      <w:tr w:rsidR="000F7BB6">
        <w:trPr>
          <w:trHeight w:val="850"/>
          <w:jc w:val="center"/>
        </w:trPr>
        <w:tc>
          <w:tcPr>
            <w:tcW w:w="904" w:type="dxa"/>
            <w:vMerge w:val="restart"/>
            <w:vAlign w:val="center"/>
          </w:tcPr>
          <w:p w:rsidR="000F7BB6" w:rsidRDefault="00D24084">
            <w:pPr>
              <w:tabs>
                <w:tab w:val="clear" w:pos="426"/>
              </w:tabs>
              <w:spacing w:line="240" w:lineRule="auto"/>
              <w:jc w:val="center"/>
            </w:pPr>
            <w:r>
              <w:rPr>
                <w:rFonts w:hint="eastAsia"/>
              </w:rPr>
              <w:t>履约情况评价</w:t>
            </w:r>
          </w:p>
        </w:tc>
        <w:tc>
          <w:tcPr>
            <w:tcW w:w="1546" w:type="dxa"/>
            <w:gridSpan w:val="2"/>
            <w:tcBorders>
              <w:right w:val="single" w:sz="4" w:space="0" w:color="auto"/>
            </w:tcBorders>
            <w:vAlign w:val="center"/>
          </w:tcPr>
          <w:p w:rsidR="000F7BB6" w:rsidRDefault="00D24084">
            <w:pPr>
              <w:tabs>
                <w:tab w:val="clear" w:pos="426"/>
              </w:tabs>
              <w:spacing w:line="240" w:lineRule="auto"/>
              <w:jc w:val="center"/>
            </w:pPr>
            <w:r>
              <w:rPr>
                <w:rFonts w:hint="eastAsia"/>
              </w:rPr>
              <w:t>总体评价</w:t>
            </w:r>
          </w:p>
        </w:tc>
        <w:tc>
          <w:tcPr>
            <w:tcW w:w="7120" w:type="dxa"/>
            <w:gridSpan w:val="3"/>
            <w:tcBorders>
              <w:left w:val="single" w:sz="4" w:space="0" w:color="auto"/>
            </w:tcBorders>
            <w:vAlign w:val="center"/>
          </w:tcPr>
          <w:p w:rsidR="000F7BB6" w:rsidRDefault="00D24084">
            <w:pPr>
              <w:tabs>
                <w:tab w:val="clear" w:pos="426"/>
              </w:tabs>
              <w:spacing w:line="240" w:lineRule="auto"/>
            </w:pPr>
            <w:r>
              <w:rPr>
                <w:rFonts w:hint="eastAsia"/>
              </w:rPr>
              <w:t>□ 优          □ 良          □ 中           □ 差</w:t>
            </w:r>
          </w:p>
        </w:tc>
      </w:tr>
      <w:tr w:rsidR="000F7BB6">
        <w:trPr>
          <w:trHeight w:val="850"/>
          <w:jc w:val="center"/>
        </w:trPr>
        <w:tc>
          <w:tcPr>
            <w:tcW w:w="904" w:type="dxa"/>
            <w:vMerge/>
            <w:vAlign w:val="center"/>
          </w:tcPr>
          <w:p w:rsidR="000F7BB6" w:rsidRDefault="000F7BB6">
            <w:pPr>
              <w:tabs>
                <w:tab w:val="clear" w:pos="426"/>
              </w:tabs>
              <w:spacing w:line="240" w:lineRule="auto"/>
              <w:jc w:val="center"/>
            </w:pPr>
          </w:p>
        </w:tc>
        <w:tc>
          <w:tcPr>
            <w:tcW w:w="773" w:type="dxa"/>
            <w:vMerge w:val="restart"/>
            <w:tcBorders>
              <w:right w:val="single" w:sz="4" w:space="0" w:color="auto"/>
            </w:tcBorders>
            <w:vAlign w:val="center"/>
          </w:tcPr>
          <w:p w:rsidR="000F7BB6" w:rsidRDefault="00D24084">
            <w:pPr>
              <w:tabs>
                <w:tab w:val="clear" w:pos="426"/>
              </w:tabs>
              <w:spacing w:line="240" w:lineRule="auto"/>
              <w:jc w:val="center"/>
            </w:pPr>
            <w:r>
              <w:rPr>
                <w:rFonts w:hint="eastAsia"/>
              </w:rPr>
              <w:t>分项评价</w:t>
            </w:r>
          </w:p>
        </w:tc>
        <w:tc>
          <w:tcPr>
            <w:tcW w:w="773" w:type="dxa"/>
            <w:tcBorders>
              <w:left w:val="single" w:sz="4" w:space="0" w:color="auto"/>
              <w:right w:val="single" w:sz="4" w:space="0" w:color="auto"/>
            </w:tcBorders>
            <w:vAlign w:val="center"/>
          </w:tcPr>
          <w:p w:rsidR="000F7BB6" w:rsidRDefault="00D24084">
            <w:pPr>
              <w:tabs>
                <w:tab w:val="clear" w:pos="426"/>
              </w:tabs>
              <w:spacing w:line="240" w:lineRule="auto"/>
              <w:jc w:val="center"/>
            </w:pPr>
            <w:r>
              <w:rPr>
                <w:rFonts w:hint="eastAsia"/>
              </w:rPr>
              <w:t>质量方面</w:t>
            </w:r>
          </w:p>
        </w:tc>
        <w:tc>
          <w:tcPr>
            <w:tcW w:w="7120" w:type="dxa"/>
            <w:gridSpan w:val="3"/>
            <w:tcBorders>
              <w:left w:val="single" w:sz="4" w:space="0" w:color="auto"/>
            </w:tcBorders>
            <w:vAlign w:val="center"/>
          </w:tcPr>
          <w:p w:rsidR="000F7BB6" w:rsidRDefault="00D24084">
            <w:pPr>
              <w:tabs>
                <w:tab w:val="clear" w:pos="426"/>
              </w:tabs>
              <w:spacing w:line="240" w:lineRule="auto"/>
            </w:pPr>
            <w:r>
              <w:rPr>
                <w:rFonts w:hint="eastAsia"/>
              </w:rPr>
              <w:t xml:space="preserve"> □ 优          □ 良          □ 中           □ 差</w:t>
            </w:r>
          </w:p>
        </w:tc>
      </w:tr>
      <w:tr w:rsidR="000F7BB6">
        <w:trPr>
          <w:trHeight w:val="850"/>
          <w:jc w:val="center"/>
        </w:trPr>
        <w:tc>
          <w:tcPr>
            <w:tcW w:w="904" w:type="dxa"/>
            <w:vMerge/>
            <w:vAlign w:val="center"/>
          </w:tcPr>
          <w:p w:rsidR="000F7BB6" w:rsidRDefault="000F7BB6">
            <w:pPr>
              <w:tabs>
                <w:tab w:val="clear" w:pos="426"/>
              </w:tabs>
              <w:spacing w:line="240" w:lineRule="auto"/>
            </w:pPr>
          </w:p>
        </w:tc>
        <w:tc>
          <w:tcPr>
            <w:tcW w:w="773" w:type="dxa"/>
            <w:vMerge/>
            <w:tcBorders>
              <w:right w:val="single" w:sz="4" w:space="0" w:color="auto"/>
            </w:tcBorders>
            <w:vAlign w:val="center"/>
          </w:tcPr>
          <w:p w:rsidR="000F7BB6" w:rsidRDefault="000F7BB6">
            <w:pPr>
              <w:tabs>
                <w:tab w:val="clear" w:pos="426"/>
              </w:tabs>
              <w:spacing w:line="240" w:lineRule="auto"/>
            </w:pPr>
          </w:p>
        </w:tc>
        <w:tc>
          <w:tcPr>
            <w:tcW w:w="773" w:type="dxa"/>
            <w:tcBorders>
              <w:left w:val="single" w:sz="4" w:space="0" w:color="auto"/>
              <w:right w:val="single" w:sz="4" w:space="0" w:color="auto"/>
            </w:tcBorders>
            <w:vAlign w:val="center"/>
          </w:tcPr>
          <w:p w:rsidR="000F7BB6" w:rsidRDefault="00D24084">
            <w:pPr>
              <w:tabs>
                <w:tab w:val="clear" w:pos="426"/>
              </w:tabs>
              <w:spacing w:line="240" w:lineRule="auto"/>
              <w:jc w:val="center"/>
            </w:pPr>
            <w:r>
              <w:rPr>
                <w:rFonts w:hint="eastAsia"/>
              </w:rPr>
              <w:t>价格方面</w:t>
            </w:r>
          </w:p>
        </w:tc>
        <w:tc>
          <w:tcPr>
            <w:tcW w:w="7120" w:type="dxa"/>
            <w:gridSpan w:val="3"/>
            <w:tcBorders>
              <w:left w:val="single" w:sz="4" w:space="0" w:color="auto"/>
            </w:tcBorders>
            <w:vAlign w:val="center"/>
          </w:tcPr>
          <w:p w:rsidR="000F7BB6" w:rsidRDefault="00D24084">
            <w:pPr>
              <w:tabs>
                <w:tab w:val="clear" w:pos="426"/>
              </w:tabs>
              <w:spacing w:line="240" w:lineRule="auto"/>
            </w:pPr>
            <w:r>
              <w:rPr>
                <w:rFonts w:hint="eastAsia"/>
              </w:rPr>
              <w:t xml:space="preserve"> □ 优          □ 良          □ 中           □ 差</w:t>
            </w:r>
          </w:p>
        </w:tc>
      </w:tr>
      <w:tr w:rsidR="000F7BB6">
        <w:trPr>
          <w:trHeight w:val="850"/>
          <w:jc w:val="center"/>
        </w:trPr>
        <w:tc>
          <w:tcPr>
            <w:tcW w:w="904" w:type="dxa"/>
            <w:vMerge/>
            <w:vAlign w:val="center"/>
          </w:tcPr>
          <w:p w:rsidR="000F7BB6" w:rsidRDefault="000F7BB6">
            <w:pPr>
              <w:tabs>
                <w:tab w:val="clear" w:pos="426"/>
              </w:tabs>
              <w:spacing w:line="240" w:lineRule="auto"/>
            </w:pPr>
          </w:p>
        </w:tc>
        <w:tc>
          <w:tcPr>
            <w:tcW w:w="773" w:type="dxa"/>
            <w:vMerge/>
            <w:tcBorders>
              <w:right w:val="single" w:sz="4" w:space="0" w:color="auto"/>
            </w:tcBorders>
            <w:vAlign w:val="center"/>
          </w:tcPr>
          <w:p w:rsidR="000F7BB6" w:rsidRDefault="000F7BB6">
            <w:pPr>
              <w:tabs>
                <w:tab w:val="clear" w:pos="426"/>
              </w:tabs>
              <w:spacing w:line="240" w:lineRule="auto"/>
            </w:pPr>
          </w:p>
        </w:tc>
        <w:tc>
          <w:tcPr>
            <w:tcW w:w="773" w:type="dxa"/>
            <w:tcBorders>
              <w:left w:val="single" w:sz="4" w:space="0" w:color="auto"/>
              <w:right w:val="single" w:sz="4" w:space="0" w:color="auto"/>
            </w:tcBorders>
            <w:vAlign w:val="center"/>
          </w:tcPr>
          <w:p w:rsidR="000F7BB6" w:rsidRDefault="00D24084">
            <w:pPr>
              <w:tabs>
                <w:tab w:val="clear" w:pos="426"/>
              </w:tabs>
              <w:spacing w:line="240" w:lineRule="auto"/>
              <w:jc w:val="center"/>
            </w:pPr>
            <w:r>
              <w:rPr>
                <w:rFonts w:hint="eastAsia"/>
              </w:rPr>
              <w:t>服务方面</w:t>
            </w:r>
          </w:p>
        </w:tc>
        <w:tc>
          <w:tcPr>
            <w:tcW w:w="7120" w:type="dxa"/>
            <w:gridSpan w:val="3"/>
            <w:tcBorders>
              <w:left w:val="single" w:sz="4" w:space="0" w:color="auto"/>
            </w:tcBorders>
            <w:vAlign w:val="center"/>
          </w:tcPr>
          <w:p w:rsidR="000F7BB6" w:rsidRDefault="00D24084">
            <w:pPr>
              <w:tabs>
                <w:tab w:val="clear" w:pos="426"/>
              </w:tabs>
              <w:spacing w:line="240" w:lineRule="auto"/>
            </w:pPr>
            <w:r>
              <w:rPr>
                <w:rFonts w:hint="eastAsia"/>
              </w:rPr>
              <w:t xml:space="preserve"> □ 优          □ 良          □ 中           □ 差</w:t>
            </w:r>
          </w:p>
        </w:tc>
      </w:tr>
      <w:tr w:rsidR="000F7BB6">
        <w:trPr>
          <w:trHeight w:val="850"/>
          <w:jc w:val="center"/>
        </w:trPr>
        <w:tc>
          <w:tcPr>
            <w:tcW w:w="904" w:type="dxa"/>
            <w:vMerge/>
            <w:vAlign w:val="center"/>
          </w:tcPr>
          <w:p w:rsidR="000F7BB6" w:rsidRDefault="000F7BB6">
            <w:pPr>
              <w:tabs>
                <w:tab w:val="clear" w:pos="426"/>
              </w:tabs>
              <w:spacing w:line="240" w:lineRule="auto"/>
            </w:pPr>
          </w:p>
        </w:tc>
        <w:tc>
          <w:tcPr>
            <w:tcW w:w="773" w:type="dxa"/>
            <w:vMerge/>
            <w:tcBorders>
              <w:right w:val="single" w:sz="4" w:space="0" w:color="auto"/>
            </w:tcBorders>
            <w:vAlign w:val="center"/>
          </w:tcPr>
          <w:p w:rsidR="000F7BB6" w:rsidRDefault="000F7BB6">
            <w:pPr>
              <w:tabs>
                <w:tab w:val="clear" w:pos="426"/>
              </w:tabs>
              <w:spacing w:line="240" w:lineRule="auto"/>
            </w:pPr>
          </w:p>
        </w:tc>
        <w:tc>
          <w:tcPr>
            <w:tcW w:w="773" w:type="dxa"/>
            <w:tcBorders>
              <w:left w:val="single" w:sz="4" w:space="0" w:color="auto"/>
              <w:right w:val="single" w:sz="4" w:space="0" w:color="auto"/>
            </w:tcBorders>
            <w:vAlign w:val="center"/>
          </w:tcPr>
          <w:p w:rsidR="000F7BB6" w:rsidRDefault="00D24084">
            <w:pPr>
              <w:tabs>
                <w:tab w:val="clear" w:pos="426"/>
              </w:tabs>
              <w:spacing w:line="240" w:lineRule="auto"/>
              <w:jc w:val="center"/>
            </w:pPr>
            <w:r>
              <w:rPr>
                <w:rFonts w:hint="eastAsia"/>
              </w:rPr>
              <w:t>时间方面</w:t>
            </w:r>
          </w:p>
        </w:tc>
        <w:tc>
          <w:tcPr>
            <w:tcW w:w="7120" w:type="dxa"/>
            <w:gridSpan w:val="3"/>
            <w:tcBorders>
              <w:left w:val="single" w:sz="4" w:space="0" w:color="auto"/>
            </w:tcBorders>
            <w:vAlign w:val="center"/>
          </w:tcPr>
          <w:p w:rsidR="000F7BB6" w:rsidRDefault="00D24084">
            <w:pPr>
              <w:tabs>
                <w:tab w:val="clear" w:pos="426"/>
              </w:tabs>
              <w:spacing w:line="240" w:lineRule="auto"/>
            </w:pPr>
            <w:r>
              <w:rPr>
                <w:rFonts w:hint="eastAsia"/>
              </w:rPr>
              <w:t xml:space="preserve"> □ 优          □ 良          □ 中           □ 差</w:t>
            </w:r>
          </w:p>
        </w:tc>
      </w:tr>
      <w:tr w:rsidR="000F7BB6">
        <w:trPr>
          <w:trHeight w:val="850"/>
          <w:jc w:val="center"/>
        </w:trPr>
        <w:tc>
          <w:tcPr>
            <w:tcW w:w="904" w:type="dxa"/>
            <w:vMerge/>
            <w:vAlign w:val="center"/>
          </w:tcPr>
          <w:p w:rsidR="000F7BB6" w:rsidRDefault="000F7BB6">
            <w:pPr>
              <w:tabs>
                <w:tab w:val="clear" w:pos="426"/>
              </w:tabs>
              <w:spacing w:line="240" w:lineRule="auto"/>
            </w:pPr>
          </w:p>
        </w:tc>
        <w:tc>
          <w:tcPr>
            <w:tcW w:w="773" w:type="dxa"/>
            <w:vMerge/>
            <w:tcBorders>
              <w:right w:val="single" w:sz="4" w:space="0" w:color="auto"/>
            </w:tcBorders>
            <w:vAlign w:val="center"/>
          </w:tcPr>
          <w:p w:rsidR="000F7BB6" w:rsidRDefault="000F7BB6">
            <w:pPr>
              <w:tabs>
                <w:tab w:val="clear" w:pos="426"/>
              </w:tabs>
              <w:spacing w:line="240" w:lineRule="auto"/>
            </w:pPr>
          </w:p>
        </w:tc>
        <w:tc>
          <w:tcPr>
            <w:tcW w:w="773" w:type="dxa"/>
            <w:tcBorders>
              <w:left w:val="single" w:sz="4" w:space="0" w:color="auto"/>
              <w:right w:val="single" w:sz="4" w:space="0" w:color="auto"/>
            </w:tcBorders>
            <w:vAlign w:val="center"/>
          </w:tcPr>
          <w:p w:rsidR="000F7BB6" w:rsidRDefault="00D24084">
            <w:pPr>
              <w:tabs>
                <w:tab w:val="clear" w:pos="426"/>
              </w:tabs>
              <w:spacing w:line="240" w:lineRule="auto"/>
              <w:jc w:val="center"/>
            </w:pPr>
            <w:r>
              <w:rPr>
                <w:rFonts w:hint="eastAsia"/>
              </w:rPr>
              <w:t>环境保护</w:t>
            </w:r>
          </w:p>
        </w:tc>
        <w:tc>
          <w:tcPr>
            <w:tcW w:w="7120" w:type="dxa"/>
            <w:gridSpan w:val="3"/>
            <w:tcBorders>
              <w:left w:val="single" w:sz="4" w:space="0" w:color="auto"/>
            </w:tcBorders>
            <w:vAlign w:val="center"/>
          </w:tcPr>
          <w:p w:rsidR="000F7BB6" w:rsidRDefault="00D24084">
            <w:pPr>
              <w:tabs>
                <w:tab w:val="clear" w:pos="426"/>
              </w:tabs>
              <w:spacing w:line="240" w:lineRule="auto"/>
            </w:pPr>
            <w:r>
              <w:rPr>
                <w:rFonts w:hint="eastAsia"/>
              </w:rPr>
              <w:t xml:space="preserve"> □ 优          □ 良          □ 中           □ 差</w:t>
            </w:r>
          </w:p>
        </w:tc>
      </w:tr>
      <w:tr w:rsidR="000F7BB6">
        <w:trPr>
          <w:trHeight w:val="850"/>
          <w:jc w:val="center"/>
        </w:trPr>
        <w:tc>
          <w:tcPr>
            <w:tcW w:w="904" w:type="dxa"/>
            <w:vMerge/>
            <w:vAlign w:val="center"/>
          </w:tcPr>
          <w:p w:rsidR="000F7BB6" w:rsidRDefault="000F7BB6">
            <w:pPr>
              <w:tabs>
                <w:tab w:val="clear" w:pos="426"/>
              </w:tabs>
              <w:spacing w:line="240" w:lineRule="auto"/>
            </w:pPr>
          </w:p>
        </w:tc>
        <w:tc>
          <w:tcPr>
            <w:tcW w:w="773" w:type="dxa"/>
            <w:vMerge/>
            <w:tcBorders>
              <w:right w:val="single" w:sz="4" w:space="0" w:color="auto"/>
            </w:tcBorders>
            <w:vAlign w:val="center"/>
          </w:tcPr>
          <w:p w:rsidR="000F7BB6" w:rsidRDefault="000F7BB6">
            <w:pPr>
              <w:tabs>
                <w:tab w:val="clear" w:pos="426"/>
              </w:tabs>
              <w:spacing w:line="240" w:lineRule="auto"/>
            </w:pPr>
          </w:p>
        </w:tc>
        <w:tc>
          <w:tcPr>
            <w:tcW w:w="773" w:type="dxa"/>
            <w:tcBorders>
              <w:left w:val="single" w:sz="4" w:space="0" w:color="auto"/>
              <w:right w:val="single" w:sz="4" w:space="0" w:color="auto"/>
            </w:tcBorders>
            <w:vAlign w:val="center"/>
          </w:tcPr>
          <w:p w:rsidR="000F7BB6" w:rsidRDefault="00D24084">
            <w:pPr>
              <w:tabs>
                <w:tab w:val="clear" w:pos="426"/>
              </w:tabs>
              <w:spacing w:line="240" w:lineRule="auto"/>
              <w:jc w:val="center"/>
            </w:pPr>
            <w:r>
              <w:rPr>
                <w:rFonts w:hint="eastAsia"/>
              </w:rPr>
              <w:t>其他</w:t>
            </w:r>
          </w:p>
        </w:tc>
        <w:tc>
          <w:tcPr>
            <w:tcW w:w="7120" w:type="dxa"/>
            <w:gridSpan w:val="3"/>
            <w:tcBorders>
              <w:left w:val="single" w:sz="4" w:space="0" w:color="auto"/>
            </w:tcBorders>
            <w:vAlign w:val="center"/>
          </w:tcPr>
          <w:p w:rsidR="000F7BB6" w:rsidRDefault="00D24084">
            <w:pPr>
              <w:tabs>
                <w:tab w:val="clear" w:pos="426"/>
              </w:tabs>
              <w:spacing w:line="240" w:lineRule="auto"/>
            </w:pPr>
            <w:r>
              <w:rPr>
                <w:rFonts w:hint="eastAsia"/>
              </w:rPr>
              <w:t xml:space="preserve">评价内容为：                    </w:t>
            </w:r>
          </w:p>
          <w:p w:rsidR="000F7BB6" w:rsidRDefault="00D24084">
            <w:pPr>
              <w:tabs>
                <w:tab w:val="clear" w:pos="426"/>
              </w:tabs>
              <w:spacing w:line="240" w:lineRule="auto"/>
            </w:pPr>
            <w:r>
              <w:rPr>
                <w:rFonts w:hint="eastAsia"/>
              </w:rPr>
              <w:t>评价等级为：  □ 优       □ 良        □ 中         □ 差</w:t>
            </w:r>
          </w:p>
        </w:tc>
      </w:tr>
      <w:tr w:rsidR="000F7BB6">
        <w:trPr>
          <w:trHeight w:val="994"/>
          <w:jc w:val="center"/>
        </w:trPr>
        <w:tc>
          <w:tcPr>
            <w:tcW w:w="1677" w:type="dxa"/>
            <w:gridSpan w:val="2"/>
            <w:vAlign w:val="center"/>
          </w:tcPr>
          <w:p w:rsidR="000F7BB6" w:rsidRDefault="00D24084">
            <w:pPr>
              <w:tabs>
                <w:tab w:val="clear" w:pos="426"/>
              </w:tabs>
              <w:spacing w:line="240" w:lineRule="auto"/>
            </w:pPr>
            <w:r>
              <w:rPr>
                <w:rFonts w:hint="eastAsia"/>
              </w:rPr>
              <w:t>具体情况说明</w:t>
            </w:r>
          </w:p>
        </w:tc>
        <w:tc>
          <w:tcPr>
            <w:tcW w:w="7893" w:type="dxa"/>
            <w:gridSpan w:val="4"/>
          </w:tcPr>
          <w:p w:rsidR="000F7BB6" w:rsidRDefault="000F7BB6">
            <w:pPr>
              <w:tabs>
                <w:tab w:val="clear" w:pos="426"/>
              </w:tabs>
              <w:spacing w:line="240" w:lineRule="auto"/>
            </w:pPr>
          </w:p>
          <w:p w:rsidR="000F7BB6" w:rsidRDefault="000F7BB6">
            <w:pPr>
              <w:tabs>
                <w:tab w:val="clear" w:pos="426"/>
              </w:tabs>
              <w:spacing w:line="240" w:lineRule="auto"/>
            </w:pPr>
          </w:p>
        </w:tc>
      </w:tr>
      <w:tr w:rsidR="000F7BB6">
        <w:trPr>
          <w:trHeight w:val="1141"/>
          <w:jc w:val="center"/>
        </w:trPr>
        <w:tc>
          <w:tcPr>
            <w:tcW w:w="1677" w:type="dxa"/>
            <w:gridSpan w:val="2"/>
            <w:vAlign w:val="center"/>
          </w:tcPr>
          <w:p w:rsidR="000F7BB6" w:rsidRDefault="00D24084">
            <w:pPr>
              <w:tabs>
                <w:tab w:val="clear" w:pos="426"/>
              </w:tabs>
              <w:spacing w:line="240" w:lineRule="auto"/>
            </w:pPr>
            <w:r>
              <w:rPr>
                <w:rFonts w:hint="eastAsia"/>
              </w:rPr>
              <w:t>采购单位意见</w:t>
            </w:r>
          </w:p>
          <w:p w:rsidR="000F7BB6" w:rsidRDefault="00D24084">
            <w:pPr>
              <w:tabs>
                <w:tab w:val="clear" w:pos="426"/>
              </w:tabs>
              <w:spacing w:line="240" w:lineRule="auto"/>
            </w:pPr>
            <w:r>
              <w:rPr>
                <w:rFonts w:hint="eastAsia"/>
              </w:rPr>
              <w:t>（公章）</w:t>
            </w:r>
          </w:p>
        </w:tc>
        <w:tc>
          <w:tcPr>
            <w:tcW w:w="7893" w:type="dxa"/>
            <w:gridSpan w:val="4"/>
            <w:vAlign w:val="center"/>
          </w:tcPr>
          <w:p w:rsidR="000F7BB6" w:rsidRDefault="000F7BB6">
            <w:pPr>
              <w:tabs>
                <w:tab w:val="clear" w:pos="426"/>
              </w:tabs>
              <w:spacing w:line="240" w:lineRule="auto"/>
            </w:pPr>
          </w:p>
          <w:p w:rsidR="000F7BB6" w:rsidRDefault="000F7BB6">
            <w:pPr>
              <w:tabs>
                <w:tab w:val="clear" w:pos="426"/>
              </w:tabs>
              <w:spacing w:line="240" w:lineRule="auto"/>
            </w:pPr>
          </w:p>
          <w:p w:rsidR="000F7BB6" w:rsidRDefault="000F7BB6">
            <w:pPr>
              <w:tabs>
                <w:tab w:val="clear" w:pos="426"/>
              </w:tabs>
              <w:spacing w:line="240" w:lineRule="auto"/>
            </w:pPr>
          </w:p>
          <w:p w:rsidR="000F7BB6" w:rsidRDefault="00D24084">
            <w:pPr>
              <w:tabs>
                <w:tab w:val="clear" w:pos="426"/>
              </w:tabs>
              <w:spacing w:line="240" w:lineRule="auto"/>
            </w:pPr>
            <w:r>
              <w:rPr>
                <w:rFonts w:hint="eastAsia"/>
              </w:rPr>
              <w:t>日期：   年   月   日</w:t>
            </w:r>
          </w:p>
        </w:tc>
      </w:tr>
    </w:tbl>
    <w:p w:rsidR="000F7BB6" w:rsidRDefault="00D24084">
      <w:pPr>
        <w:tabs>
          <w:tab w:val="clear" w:pos="426"/>
        </w:tabs>
      </w:pPr>
      <w:r>
        <w:rPr>
          <w:rFonts w:hint="eastAsia"/>
        </w:rPr>
        <w:t>说明：</w:t>
      </w:r>
    </w:p>
    <w:p w:rsidR="000F7BB6" w:rsidRDefault="00D24084">
      <w:pPr>
        <w:tabs>
          <w:tab w:val="clear" w:pos="426"/>
        </w:tabs>
        <w:ind w:firstLineChars="202" w:firstLine="424"/>
      </w:pPr>
      <w:r>
        <w:rPr>
          <w:rFonts w:hint="eastAsia"/>
        </w:rPr>
        <w:t>1、本表为采购单位向深圳市政府采购中心反映政府采购项目履约情况时所用；</w:t>
      </w:r>
    </w:p>
    <w:p w:rsidR="000F7BB6" w:rsidRDefault="00D24084">
      <w:pPr>
        <w:tabs>
          <w:tab w:val="clear" w:pos="426"/>
        </w:tabs>
        <w:ind w:firstLineChars="202" w:firstLine="424"/>
      </w:pPr>
      <w:r>
        <w:rPr>
          <w:rFonts w:hint="eastAsia"/>
        </w:rPr>
        <w:t>2、履约情况评价分为优、良、中、差四个等级，请在对应的框前打“√”，然后在“具体情况说明”一栏详细说明有关情况。</w:t>
      </w:r>
    </w:p>
    <w:p w:rsidR="000F7BB6" w:rsidRDefault="00D24084">
      <w:pPr>
        <w:pStyle w:val="afd"/>
        <w:tabs>
          <w:tab w:val="clear" w:pos="426"/>
        </w:tabs>
      </w:pPr>
      <w:r>
        <w:br w:type="page"/>
      </w:r>
      <w:bookmarkStart w:id="38" w:name="_Toc517532444"/>
      <w:r>
        <w:rPr>
          <w:rFonts w:hint="eastAsia"/>
        </w:rPr>
        <w:lastRenderedPageBreak/>
        <w:t>第五章</w:t>
      </w:r>
      <w:r>
        <w:rPr>
          <w:rFonts w:hint="eastAsia"/>
        </w:rPr>
        <w:t xml:space="preserve"> </w:t>
      </w:r>
      <w:r>
        <w:rPr>
          <w:rFonts w:hint="eastAsia"/>
        </w:rPr>
        <w:t>投标文件格式、附件</w:t>
      </w:r>
      <w:bookmarkEnd w:id="35"/>
      <w:bookmarkEnd w:id="36"/>
      <w:bookmarkEnd w:id="38"/>
    </w:p>
    <w:p w:rsidR="000F7BB6" w:rsidRDefault="00D24084">
      <w:pPr>
        <w:tabs>
          <w:tab w:val="clear" w:pos="426"/>
        </w:tabs>
      </w:pPr>
      <w:r>
        <w:rPr>
          <w:rStyle w:val="3Char2"/>
          <w:rFonts w:ascii="宋体" w:eastAsia="宋体" w:hint="eastAsia"/>
          <w:sz w:val="24"/>
        </w:rPr>
        <w:t>特别提醒：</w:t>
      </w:r>
      <w:r>
        <w:rPr>
          <w:rFonts w:hint="eastAsia"/>
        </w:rPr>
        <w:t>投标人在编辑投标文件时，应严格按照招标文件提供的格式进行编写，因未按要求编写导致投标文件不予受理、无效标或废标的，一切后果由供应商自行承担。</w:t>
      </w:r>
    </w:p>
    <w:p w:rsidR="000F7BB6" w:rsidRDefault="000F7BB6">
      <w:pPr>
        <w:tabs>
          <w:tab w:val="clear" w:pos="426"/>
        </w:tabs>
      </w:pPr>
    </w:p>
    <w:p w:rsidR="000F7BB6" w:rsidRDefault="000F7BB6">
      <w:pPr>
        <w:tabs>
          <w:tab w:val="clear" w:pos="426"/>
        </w:tabs>
      </w:pPr>
    </w:p>
    <w:p w:rsidR="000F7BB6" w:rsidRDefault="00D24084">
      <w:pPr>
        <w:tabs>
          <w:tab w:val="clear" w:pos="426"/>
        </w:tabs>
      </w:pPr>
      <w:r>
        <w:rPr>
          <w:rFonts w:hint="eastAsia"/>
        </w:rPr>
        <w:t>投标文件组成：</w:t>
      </w:r>
    </w:p>
    <w:p w:rsidR="000F7BB6" w:rsidRDefault="000F7BB6">
      <w:pPr>
        <w:tabs>
          <w:tab w:val="clear" w:pos="426"/>
        </w:tabs>
      </w:pPr>
    </w:p>
    <w:p w:rsidR="000F7BB6" w:rsidRDefault="00D24084">
      <w:pPr>
        <w:tabs>
          <w:tab w:val="clear" w:pos="426"/>
        </w:tabs>
      </w:pPr>
      <w:r>
        <w:rPr>
          <w:rFonts w:hint="eastAsia"/>
        </w:rPr>
        <w:t>密封袋封条格式</w:t>
      </w:r>
    </w:p>
    <w:p w:rsidR="000F7BB6" w:rsidRDefault="00D24084">
      <w:pPr>
        <w:tabs>
          <w:tab w:val="clear" w:pos="426"/>
        </w:tabs>
      </w:pPr>
      <w:r>
        <w:rPr>
          <w:rFonts w:hint="eastAsia"/>
        </w:rPr>
        <w:t>投标文件封面格式</w:t>
      </w:r>
    </w:p>
    <w:p w:rsidR="000F7BB6" w:rsidRDefault="00D24084">
      <w:pPr>
        <w:tabs>
          <w:tab w:val="clear" w:pos="426"/>
        </w:tabs>
      </w:pPr>
      <w:r>
        <w:rPr>
          <w:rFonts w:hint="eastAsia"/>
        </w:rPr>
        <w:t>目录（目录格式自定）</w:t>
      </w:r>
    </w:p>
    <w:p w:rsidR="000F7BB6" w:rsidRDefault="00D24084">
      <w:pPr>
        <w:tabs>
          <w:tab w:val="clear" w:pos="426"/>
        </w:tabs>
      </w:pPr>
      <w:r>
        <w:rPr>
          <w:rFonts w:hint="eastAsia"/>
        </w:rPr>
        <w:t>评标指引表</w:t>
      </w:r>
    </w:p>
    <w:p w:rsidR="000F7BB6" w:rsidRDefault="00D24084">
      <w:pPr>
        <w:pStyle w:val="afffd"/>
        <w:numPr>
          <w:ilvl w:val="0"/>
          <w:numId w:val="32"/>
        </w:numPr>
        <w:ind w:leftChars="270" w:left="567" w:firstLineChars="0"/>
      </w:pPr>
      <w:r>
        <w:rPr>
          <w:rFonts w:hint="eastAsia"/>
        </w:rPr>
        <w:t>投标函</w:t>
      </w:r>
    </w:p>
    <w:p w:rsidR="000F7BB6" w:rsidRDefault="00D24084">
      <w:pPr>
        <w:pStyle w:val="afffd"/>
        <w:numPr>
          <w:ilvl w:val="0"/>
          <w:numId w:val="32"/>
        </w:numPr>
        <w:ind w:leftChars="270" w:left="567" w:firstLineChars="0"/>
      </w:pPr>
      <w:r>
        <w:rPr>
          <w:rFonts w:hint="eastAsia"/>
        </w:rPr>
        <w:t>投标保证金缴纳承诺函</w:t>
      </w:r>
    </w:p>
    <w:p w:rsidR="000F7BB6" w:rsidRDefault="00D24084">
      <w:pPr>
        <w:pStyle w:val="afffd"/>
        <w:numPr>
          <w:ilvl w:val="0"/>
          <w:numId w:val="32"/>
        </w:numPr>
        <w:ind w:leftChars="270" w:left="567" w:firstLineChars="0"/>
      </w:pPr>
      <w:r>
        <w:rPr>
          <w:rFonts w:hint="eastAsia"/>
        </w:rPr>
        <w:t>投标人资格声明函</w:t>
      </w:r>
    </w:p>
    <w:p w:rsidR="000F7BB6" w:rsidRDefault="00D24084">
      <w:pPr>
        <w:pStyle w:val="afffd"/>
        <w:numPr>
          <w:ilvl w:val="0"/>
          <w:numId w:val="32"/>
        </w:numPr>
        <w:ind w:leftChars="270" w:left="567" w:firstLineChars="0"/>
      </w:pPr>
      <w:r>
        <w:rPr>
          <w:rFonts w:hint="eastAsia"/>
        </w:rPr>
        <w:t>法定代表人授权委托书、法定代表人证明书</w:t>
      </w:r>
    </w:p>
    <w:p w:rsidR="000F7BB6" w:rsidRDefault="00D24084">
      <w:pPr>
        <w:pStyle w:val="afffd"/>
        <w:numPr>
          <w:ilvl w:val="0"/>
          <w:numId w:val="32"/>
        </w:numPr>
        <w:ind w:leftChars="270" w:left="567" w:firstLineChars="0"/>
      </w:pPr>
      <w:r>
        <w:rPr>
          <w:rFonts w:hint="eastAsia"/>
        </w:rPr>
        <w:t>投标人基本情况表</w:t>
      </w:r>
    </w:p>
    <w:p w:rsidR="000F7BB6" w:rsidRDefault="00D24084">
      <w:pPr>
        <w:pStyle w:val="afffd"/>
        <w:numPr>
          <w:ilvl w:val="0"/>
          <w:numId w:val="32"/>
        </w:numPr>
        <w:ind w:leftChars="270" w:left="567" w:firstLineChars="0"/>
      </w:pPr>
      <w:r>
        <w:rPr>
          <w:rFonts w:hint="eastAsia"/>
        </w:rPr>
        <w:t>开标一览表（报价表）</w:t>
      </w:r>
    </w:p>
    <w:p w:rsidR="000F7BB6" w:rsidRDefault="00D24084">
      <w:pPr>
        <w:pStyle w:val="afffd"/>
        <w:numPr>
          <w:ilvl w:val="0"/>
          <w:numId w:val="32"/>
        </w:numPr>
        <w:ind w:leftChars="270" w:left="567" w:firstLineChars="0"/>
      </w:pPr>
      <w:r>
        <w:rPr>
          <w:rFonts w:hint="eastAsia"/>
        </w:rPr>
        <w:t>投标分项报价表</w:t>
      </w:r>
    </w:p>
    <w:p w:rsidR="000F7BB6" w:rsidRDefault="00D24084">
      <w:pPr>
        <w:pStyle w:val="afffd"/>
        <w:numPr>
          <w:ilvl w:val="0"/>
          <w:numId w:val="32"/>
        </w:numPr>
        <w:ind w:leftChars="270" w:left="567" w:firstLineChars="0"/>
      </w:pPr>
      <w:r>
        <w:rPr>
          <w:rFonts w:hint="eastAsia"/>
        </w:rPr>
        <w:t>货物说明一览表</w:t>
      </w:r>
    </w:p>
    <w:p w:rsidR="000F7BB6" w:rsidRDefault="00D24084">
      <w:pPr>
        <w:pStyle w:val="afffd"/>
        <w:numPr>
          <w:ilvl w:val="0"/>
          <w:numId w:val="32"/>
        </w:numPr>
        <w:ind w:leftChars="270" w:left="567" w:firstLineChars="0"/>
      </w:pPr>
      <w:r>
        <w:rPr>
          <w:rFonts w:hint="eastAsia"/>
        </w:rPr>
        <w:t>技术规格偏离表</w:t>
      </w:r>
    </w:p>
    <w:p w:rsidR="000F7BB6" w:rsidRDefault="00D24084">
      <w:pPr>
        <w:pStyle w:val="afffd"/>
        <w:numPr>
          <w:ilvl w:val="0"/>
          <w:numId w:val="32"/>
        </w:numPr>
        <w:ind w:leftChars="270" w:left="567" w:firstLineChars="0"/>
      </w:pPr>
      <w:r>
        <w:rPr>
          <w:rFonts w:hint="eastAsia"/>
        </w:rPr>
        <w:t>商务需求偏离表</w:t>
      </w:r>
    </w:p>
    <w:p w:rsidR="000F7BB6" w:rsidRDefault="00D24084">
      <w:pPr>
        <w:pStyle w:val="afffd"/>
        <w:numPr>
          <w:ilvl w:val="0"/>
          <w:numId w:val="32"/>
        </w:numPr>
        <w:ind w:leftChars="270" w:left="567" w:firstLineChars="0"/>
      </w:pPr>
      <w:r>
        <w:rPr>
          <w:rFonts w:hint="eastAsia"/>
        </w:rPr>
        <w:t>公司资质</w:t>
      </w:r>
    </w:p>
    <w:p w:rsidR="000F7BB6" w:rsidRDefault="00D24084">
      <w:pPr>
        <w:pStyle w:val="afffd"/>
        <w:numPr>
          <w:ilvl w:val="0"/>
          <w:numId w:val="32"/>
        </w:numPr>
        <w:ind w:leftChars="270" w:left="567" w:firstLineChars="0"/>
      </w:pPr>
      <w:r>
        <w:rPr>
          <w:rFonts w:hint="eastAsia"/>
        </w:rPr>
        <w:t>项目实施人员</w:t>
      </w:r>
    </w:p>
    <w:p w:rsidR="000F7BB6" w:rsidRDefault="00D24084">
      <w:pPr>
        <w:pStyle w:val="afffd"/>
        <w:numPr>
          <w:ilvl w:val="0"/>
          <w:numId w:val="32"/>
        </w:numPr>
        <w:ind w:leftChars="270" w:left="567" w:firstLineChars="0"/>
      </w:pPr>
      <w:r>
        <w:rPr>
          <w:rFonts w:hint="eastAsia"/>
        </w:rPr>
        <w:t>售后服务保障</w:t>
      </w:r>
    </w:p>
    <w:p w:rsidR="000F7BB6" w:rsidRDefault="00D24084">
      <w:pPr>
        <w:pStyle w:val="afffd"/>
        <w:numPr>
          <w:ilvl w:val="0"/>
          <w:numId w:val="32"/>
        </w:numPr>
        <w:ind w:leftChars="270" w:left="567" w:firstLineChars="0"/>
      </w:pPr>
      <w:r>
        <w:rPr>
          <w:rFonts w:hint="eastAsia"/>
        </w:rPr>
        <w:t>诚信、履约情况承诺书</w:t>
      </w:r>
    </w:p>
    <w:p w:rsidR="000F7BB6" w:rsidRDefault="00D24084">
      <w:pPr>
        <w:pStyle w:val="afffd"/>
        <w:numPr>
          <w:ilvl w:val="0"/>
          <w:numId w:val="32"/>
        </w:numPr>
        <w:ind w:leftChars="270" w:left="567" w:firstLineChars="0"/>
      </w:pPr>
      <w:r>
        <w:rPr>
          <w:rFonts w:hint="eastAsia"/>
        </w:rPr>
        <w:t>中小企业声明函</w:t>
      </w:r>
    </w:p>
    <w:p w:rsidR="000F7BB6" w:rsidRDefault="00D24084">
      <w:pPr>
        <w:pStyle w:val="afffd"/>
        <w:numPr>
          <w:ilvl w:val="0"/>
          <w:numId w:val="32"/>
        </w:numPr>
        <w:ind w:leftChars="270" w:left="567" w:firstLineChars="0"/>
      </w:pPr>
      <w:r>
        <w:rPr>
          <w:rFonts w:hint="eastAsia"/>
        </w:rPr>
        <w:t>招标代理服务费承诺书</w:t>
      </w:r>
    </w:p>
    <w:p w:rsidR="000F7BB6" w:rsidRDefault="00D24084">
      <w:pPr>
        <w:pStyle w:val="afffd"/>
        <w:numPr>
          <w:ilvl w:val="0"/>
          <w:numId w:val="32"/>
        </w:numPr>
        <w:ind w:leftChars="270" w:left="567" w:firstLineChars="0"/>
        <w:rPr>
          <w:bCs/>
        </w:rPr>
      </w:pPr>
      <w:r>
        <w:rPr>
          <w:rFonts w:hint="eastAsia"/>
          <w:bCs/>
        </w:rPr>
        <w:t>招标文件要求的其他内容及投标人认为需要加以说明的其他内容</w:t>
      </w:r>
    </w:p>
    <w:p w:rsidR="000F7BB6" w:rsidRDefault="00D24084">
      <w:pPr>
        <w:adjustRightInd/>
        <w:snapToGrid/>
        <w:spacing w:before="280" w:after="290" w:line="377" w:lineRule="auto"/>
        <w:jc w:val="center"/>
        <w:outlineLvl w:val="2"/>
        <w:rPr>
          <w:b/>
          <w:sz w:val="24"/>
        </w:rPr>
      </w:pPr>
      <w:r>
        <w:br w:type="page"/>
      </w:r>
      <w:r>
        <w:rPr>
          <w:rFonts w:hint="eastAsia"/>
          <w:b/>
          <w:sz w:val="24"/>
        </w:rPr>
        <w:lastRenderedPageBreak/>
        <w:t>密封袋封条格式</w:t>
      </w:r>
    </w:p>
    <w:p w:rsidR="000F7BB6" w:rsidRDefault="000F7BB6">
      <w:pPr>
        <w:tabs>
          <w:tab w:val="clear" w:pos="426"/>
        </w:tabs>
        <w:jc w:val="center"/>
        <w:rPr>
          <w:sz w:val="44"/>
          <w:szCs w:val="44"/>
          <w:u w:val="single"/>
        </w:rPr>
      </w:pPr>
    </w:p>
    <w:p w:rsidR="000F7BB6" w:rsidRDefault="008121A5">
      <w:pPr>
        <w:tabs>
          <w:tab w:val="clear" w:pos="426"/>
        </w:tabs>
        <w:jc w:val="center"/>
        <w:rPr>
          <w:sz w:val="44"/>
          <w:szCs w:val="44"/>
        </w:rPr>
      </w:pPr>
      <w:r>
        <w:rPr>
          <w:rFonts w:hint="eastAsia"/>
          <w:sz w:val="44"/>
          <w:szCs w:val="44"/>
          <w:u w:val="single"/>
        </w:rPr>
        <w:t>深圳音乐厅演出网络直播系统改造（三次）</w:t>
      </w:r>
      <w:r w:rsidR="00D24084">
        <w:rPr>
          <w:rFonts w:hint="eastAsia"/>
          <w:sz w:val="44"/>
          <w:szCs w:val="44"/>
        </w:rPr>
        <w:t>项目</w:t>
      </w:r>
    </w:p>
    <w:p w:rsidR="000F7BB6" w:rsidRDefault="000F7BB6">
      <w:pPr>
        <w:tabs>
          <w:tab w:val="clear" w:pos="426"/>
        </w:tabs>
        <w:jc w:val="center"/>
      </w:pPr>
    </w:p>
    <w:p w:rsidR="000F7BB6" w:rsidRDefault="000F7BB6">
      <w:pPr>
        <w:tabs>
          <w:tab w:val="clear" w:pos="426"/>
        </w:tabs>
        <w:jc w:val="center"/>
      </w:pPr>
    </w:p>
    <w:p w:rsidR="000F7BB6" w:rsidRDefault="00D24084">
      <w:pPr>
        <w:tabs>
          <w:tab w:val="clear" w:pos="426"/>
        </w:tabs>
        <w:jc w:val="center"/>
        <w:rPr>
          <w:sz w:val="52"/>
          <w:szCs w:val="52"/>
        </w:rPr>
      </w:pPr>
      <w:r>
        <w:rPr>
          <w:rFonts w:hint="eastAsia"/>
          <w:sz w:val="52"/>
          <w:szCs w:val="52"/>
        </w:rPr>
        <w:t>口投标文件</w:t>
      </w:r>
    </w:p>
    <w:p w:rsidR="000F7BB6" w:rsidRDefault="00D24084">
      <w:pPr>
        <w:tabs>
          <w:tab w:val="clear" w:pos="426"/>
        </w:tabs>
        <w:jc w:val="center"/>
        <w:rPr>
          <w:sz w:val="52"/>
          <w:szCs w:val="52"/>
        </w:rPr>
      </w:pPr>
      <w:r>
        <w:rPr>
          <w:rFonts w:hint="eastAsia"/>
          <w:sz w:val="52"/>
          <w:szCs w:val="52"/>
        </w:rPr>
        <w:t>口开标信封</w:t>
      </w: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D24084">
      <w:pPr>
        <w:tabs>
          <w:tab w:val="clear" w:pos="426"/>
        </w:tabs>
        <w:ind w:leftChars="337" w:left="708" w:rightChars="336" w:right="706"/>
        <w:rPr>
          <w:sz w:val="28"/>
          <w:szCs w:val="28"/>
        </w:rPr>
      </w:pPr>
      <w:r>
        <w:rPr>
          <w:rFonts w:hint="eastAsia"/>
          <w:sz w:val="28"/>
          <w:szCs w:val="28"/>
        </w:rPr>
        <w:t>项目编号：</w:t>
      </w:r>
      <w:r>
        <w:rPr>
          <w:rFonts w:hint="eastAsia"/>
          <w:sz w:val="28"/>
          <w:szCs w:val="28"/>
          <w:u w:val="single"/>
        </w:rPr>
        <w:t xml:space="preserve">                                              </w:t>
      </w:r>
    </w:p>
    <w:p w:rsidR="000F7BB6" w:rsidRDefault="00D24084">
      <w:pPr>
        <w:tabs>
          <w:tab w:val="clear" w:pos="426"/>
        </w:tabs>
        <w:ind w:leftChars="337" w:left="708"/>
        <w:rPr>
          <w:sz w:val="28"/>
          <w:szCs w:val="28"/>
        </w:rPr>
      </w:pPr>
      <w:r>
        <w:rPr>
          <w:rFonts w:hint="eastAsia"/>
          <w:sz w:val="28"/>
          <w:szCs w:val="28"/>
        </w:rPr>
        <w:t>投标人名称（公章)：</w:t>
      </w:r>
      <w:r>
        <w:rPr>
          <w:rFonts w:hint="eastAsia"/>
          <w:sz w:val="28"/>
          <w:szCs w:val="28"/>
          <w:u w:val="single"/>
        </w:rPr>
        <w:t xml:space="preserve">                                     </w:t>
      </w:r>
    </w:p>
    <w:p w:rsidR="000F7BB6" w:rsidRDefault="00D24084">
      <w:pPr>
        <w:tabs>
          <w:tab w:val="clear" w:pos="426"/>
        </w:tabs>
        <w:ind w:leftChars="337" w:left="708"/>
        <w:rPr>
          <w:sz w:val="28"/>
          <w:szCs w:val="28"/>
        </w:rPr>
      </w:pPr>
      <w:r>
        <w:rPr>
          <w:rFonts w:hint="eastAsia"/>
          <w:sz w:val="28"/>
          <w:szCs w:val="28"/>
        </w:rPr>
        <w:t>投标人代表（签名）：</w:t>
      </w:r>
      <w:r>
        <w:rPr>
          <w:rFonts w:hint="eastAsia"/>
          <w:sz w:val="28"/>
          <w:szCs w:val="28"/>
          <w:u w:val="single"/>
        </w:rPr>
        <w:t xml:space="preserve">                                    </w:t>
      </w:r>
    </w:p>
    <w:p w:rsidR="000F7BB6" w:rsidRDefault="00D24084">
      <w:pPr>
        <w:tabs>
          <w:tab w:val="clear" w:pos="426"/>
        </w:tabs>
        <w:ind w:leftChars="337" w:left="708"/>
        <w:rPr>
          <w:sz w:val="28"/>
          <w:szCs w:val="28"/>
        </w:rPr>
      </w:pPr>
      <w:r>
        <w:rPr>
          <w:rFonts w:hint="eastAsia"/>
          <w:sz w:val="28"/>
          <w:szCs w:val="28"/>
        </w:rPr>
        <w:t>投标截止日期：</w:t>
      </w:r>
      <w:r>
        <w:rPr>
          <w:rFonts w:hint="eastAsia"/>
          <w:sz w:val="28"/>
          <w:szCs w:val="28"/>
          <w:u w:val="single"/>
        </w:rPr>
        <w:t xml:space="preserve">      年   月   日</w:t>
      </w:r>
      <w:r>
        <w:rPr>
          <w:sz w:val="28"/>
          <w:szCs w:val="28"/>
          <w:u w:val="single"/>
        </w:rPr>
        <w:t xml:space="preserve"> </w:t>
      </w:r>
      <w:r>
        <w:rPr>
          <w:rFonts w:hint="eastAsia"/>
          <w:sz w:val="28"/>
          <w:szCs w:val="28"/>
          <w:u w:val="single"/>
        </w:rPr>
        <w:t xml:space="preserve"> </w:t>
      </w:r>
      <w:r>
        <w:rPr>
          <w:sz w:val="28"/>
          <w:szCs w:val="28"/>
          <w:u w:val="single"/>
        </w:rPr>
        <w:t xml:space="preserve"> 时 </w:t>
      </w:r>
      <w:r>
        <w:rPr>
          <w:rFonts w:hint="eastAsia"/>
          <w:sz w:val="28"/>
          <w:szCs w:val="28"/>
          <w:u w:val="single"/>
        </w:rPr>
        <w:t xml:space="preserve"> </w:t>
      </w:r>
      <w:r>
        <w:rPr>
          <w:sz w:val="28"/>
          <w:szCs w:val="28"/>
          <w:u w:val="single"/>
        </w:rPr>
        <w:t xml:space="preserve"> 分</w:t>
      </w:r>
      <w:r>
        <w:rPr>
          <w:rFonts w:hint="eastAsia"/>
          <w:sz w:val="28"/>
          <w:szCs w:val="28"/>
          <w:u w:val="single"/>
        </w:rPr>
        <w:t>（</w:t>
      </w:r>
      <w:r>
        <w:rPr>
          <w:sz w:val="28"/>
          <w:szCs w:val="28"/>
          <w:u w:val="single"/>
        </w:rPr>
        <w:t>前不得开封</w:t>
      </w:r>
      <w:r>
        <w:rPr>
          <w:rFonts w:hint="eastAsia"/>
          <w:sz w:val="28"/>
          <w:szCs w:val="28"/>
          <w:u w:val="single"/>
        </w:rPr>
        <w:t>）</w:t>
      </w:r>
    </w:p>
    <w:p w:rsidR="000F7BB6" w:rsidRDefault="00D24084">
      <w:pPr>
        <w:adjustRightInd/>
        <w:snapToGrid/>
        <w:spacing w:before="280" w:after="290" w:line="377" w:lineRule="auto"/>
        <w:jc w:val="center"/>
        <w:outlineLvl w:val="2"/>
        <w:rPr>
          <w:b/>
          <w:sz w:val="24"/>
        </w:rPr>
      </w:pPr>
      <w:r>
        <w:br w:type="page"/>
      </w:r>
      <w:r>
        <w:rPr>
          <w:rFonts w:hint="eastAsia"/>
          <w:b/>
          <w:sz w:val="24"/>
        </w:rPr>
        <w:lastRenderedPageBreak/>
        <w:t>投标文件封面格式</w:t>
      </w:r>
    </w:p>
    <w:p w:rsidR="000F7BB6" w:rsidRDefault="00D24084">
      <w:pPr>
        <w:tabs>
          <w:tab w:val="clear" w:pos="426"/>
        </w:tabs>
        <w:jc w:val="right"/>
        <w:rPr>
          <w:sz w:val="44"/>
          <w:szCs w:val="44"/>
          <w:u w:val="single"/>
        </w:rPr>
      </w:pPr>
      <w:r>
        <w:rPr>
          <w:rFonts w:hint="eastAsia"/>
          <w:sz w:val="44"/>
          <w:szCs w:val="44"/>
          <w:u w:val="single"/>
        </w:rPr>
        <w:t>正/副本</w:t>
      </w:r>
    </w:p>
    <w:p w:rsidR="000F7BB6" w:rsidRDefault="000F7BB6">
      <w:pPr>
        <w:tabs>
          <w:tab w:val="clear" w:pos="426"/>
        </w:tabs>
        <w:jc w:val="center"/>
        <w:rPr>
          <w:sz w:val="44"/>
          <w:szCs w:val="44"/>
          <w:u w:val="single"/>
        </w:rPr>
      </w:pPr>
    </w:p>
    <w:p w:rsidR="000F7BB6" w:rsidRDefault="008121A5">
      <w:pPr>
        <w:tabs>
          <w:tab w:val="clear" w:pos="426"/>
        </w:tabs>
        <w:jc w:val="center"/>
        <w:rPr>
          <w:sz w:val="44"/>
          <w:szCs w:val="44"/>
        </w:rPr>
      </w:pPr>
      <w:r>
        <w:rPr>
          <w:rFonts w:hint="eastAsia"/>
          <w:sz w:val="44"/>
          <w:szCs w:val="44"/>
          <w:u w:val="single"/>
        </w:rPr>
        <w:t>深圳音乐厅演出网络直播系统改造（三次）</w:t>
      </w:r>
      <w:r w:rsidR="00D24084">
        <w:rPr>
          <w:rFonts w:hint="eastAsia"/>
          <w:sz w:val="44"/>
          <w:szCs w:val="44"/>
        </w:rPr>
        <w:t>项目</w:t>
      </w:r>
    </w:p>
    <w:p w:rsidR="000F7BB6" w:rsidRDefault="000F7BB6">
      <w:pPr>
        <w:tabs>
          <w:tab w:val="clear" w:pos="426"/>
        </w:tabs>
        <w:jc w:val="center"/>
      </w:pPr>
    </w:p>
    <w:p w:rsidR="000F7BB6" w:rsidRDefault="000F7BB6">
      <w:pPr>
        <w:tabs>
          <w:tab w:val="clear" w:pos="426"/>
        </w:tabs>
        <w:jc w:val="center"/>
      </w:pPr>
    </w:p>
    <w:p w:rsidR="000F7BB6" w:rsidRDefault="00D24084">
      <w:pPr>
        <w:tabs>
          <w:tab w:val="clear" w:pos="426"/>
        </w:tabs>
        <w:jc w:val="center"/>
        <w:rPr>
          <w:sz w:val="52"/>
          <w:szCs w:val="52"/>
        </w:rPr>
      </w:pPr>
      <w:r>
        <w:rPr>
          <w:rFonts w:hint="eastAsia"/>
          <w:sz w:val="52"/>
          <w:szCs w:val="52"/>
        </w:rPr>
        <w:t>投标文件</w:t>
      </w:r>
    </w:p>
    <w:p w:rsidR="000F7BB6" w:rsidRDefault="000F7BB6">
      <w:pPr>
        <w:tabs>
          <w:tab w:val="clear" w:pos="426"/>
        </w:tabs>
        <w:rPr>
          <w:sz w:val="52"/>
          <w:szCs w:val="52"/>
        </w:rPr>
      </w:pP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0F7BB6">
      <w:pPr>
        <w:tabs>
          <w:tab w:val="clear" w:pos="426"/>
        </w:tabs>
      </w:pPr>
    </w:p>
    <w:p w:rsidR="000F7BB6" w:rsidRDefault="00D24084">
      <w:pPr>
        <w:tabs>
          <w:tab w:val="clear" w:pos="426"/>
        </w:tabs>
        <w:ind w:leftChars="607" w:left="1275"/>
        <w:rPr>
          <w:sz w:val="28"/>
          <w:szCs w:val="28"/>
        </w:rPr>
      </w:pPr>
      <w:r>
        <w:rPr>
          <w:rFonts w:hint="eastAsia"/>
          <w:sz w:val="28"/>
          <w:szCs w:val="28"/>
        </w:rPr>
        <w:t>项目编号：</w:t>
      </w:r>
      <w:r>
        <w:rPr>
          <w:rFonts w:hint="eastAsia"/>
          <w:sz w:val="28"/>
          <w:szCs w:val="28"/>
          <w:u w:val="single"/>
        </w:rPr>
        <w:t xml:space="preserve">                                   </w:t>
      </w:r>
    </w:p>
    <w:p w:rsidR="000F7BB6" w:rsidRDefault="00D24084">
      <w:pPr>
        <w:tabs>
          <w:tab w:val="clear" w:pos="426"/>
        </w:tabs>
        <w:ind w:leftChars="607" w:left="1275"/>
        <w:rPr>
          <w:sz w:val="28"/>
          <w:szCs w:val="28"/>
        </w:rPr>
      </w:pPr>
      <w:r>
        <w:rPr>
          <w:rFonts w:hint="eastAsia"/>
          <w:sz w:val="28"/>
          <w:szCs w:val="28"/>
        </w:rPr>
        <w:t>投标人名称（公章)：</w:t>
      </w:r>
      <w:r>
        <w:rPr>
          <w:rFonts w:hint="eastAsia"/>
          <w:sz w:val="28"/>
          <w:szCs w:val="28"/>
          <w:u w:val="single"/>
        </w:rPr>
        <w:t xml:space="preserve">                          </w:t>
      </w:r>
    </w:p>
    <w:p w:rsidR="000F7BB6" w:rsidRDefault="00D24084">
      <w:pPr>
        <w:tabs>
          <w:tab w:val="clear" w:pos="426"/>
        </w:tabs>
        <w:ind w:leftChars="607" w:left="1275"/>
        <w:rPr>
          <w:sz w:val="28"/>
          <w:szCs w:val="28"/>
        </w:rPr>
      </w:pPr>
      <w:r>
        <w:rPr>
          <w:rFonts w:hint="eastAsia"/>
          <w:sz w:val="28"/>
          <w:szCs w:val="28"/>
        </w:rPr>
        <w:t>投标人代表（签名）：</w:t>
      </w:r>
      <w:r>
        <w:rPr>
          <w:rFonts w:hint="eastAsia"/>
          <w:sz w:val="28"/>
          <w:szCs w:val="28"/>
          <w:u w:val="single"/>
        </w:rPr>
        <w:t xml:space="preserve">                         </w:t>
      </w:r>
    </w:p>
    <w:p w:rsidR="000F7BB6" w:rsidRDefault="00D24084">
      <w:pPr>
        <w:tabs>
          <w:tab w:val="clear" w:pos="426"/>
        </w:tabs>
        <w:ind w:leftChars="607" w:left="1275"/>
        <w:rPr>
          <w:sz w:val="28"/>
          <w:szCs w:val="28"/>
        </w:rPr>
      </w:pPr>
      <w:r>
        <w:rPr>
          <w:rFonts w:hint="eastAsia"/>
          <w:sz w:val="28"/>
          <w:szCs w:val="28"/>
        </w:rPr>
        <w:t>投标日期：</w:t>
      </w:r>
      <w:r>
        <w:rPr>
          <w:rFonts w:hint="eastAsia"/>
          <w:sz w:val="28"/>
          <w:szCs w:val="28"/>
          <w:u w:val="single"/>
        </w:rPr>
        <w:t xml:space="preserve">                  年     月      日</w:t>
      </w:r>
    </w:p>
    <w:p w:rsidR="000F7BB6" w:rsidRDefault="000F7BB6">
      <w:pPr>
        <w:tabs>
          <w:tab w:val="clear" w:pos="426"/>
        </w:tabs>
      </w:pPr>
    </w:p>
    <w:p w:rsidR="000F7BB6" w:rsidRDefault="00D24084">
      <w:pPr>
        <w:adjustRightInd/>
        <w:snapToGrid/>
        <w:spacing w:before="280" w:after="290" w:line="377" w:lineRule="auto"/>
        <w:jc w:val="center"/>
        <w:outlineLvl w:val="2"/>
        <w:rPr>
          <w:b/>
          <w:sz w:val="24"/>
        </w:rPr>
      </w:pPr>
      <w:r>
        <w:br w:type="page"/>
      </w:r>
      <w:r>
        <w:rPr>
          <w:rFonts w:hint="eastAsia"/>
          <w:b/>
          <w:sz w:val="24"/>
        </w:rPr>
        <w:lastRenderedPageBreak/>
        <w:t>投标文件目录（目录格式自定）</w:t>
      </w:r>
    </w:p>
    <w:p w:rsidR="000F7BB6" w:rsidRDefault="00D24084">
      <w:pPr>
        <w:tabs>
          <w:tab w:val="clear" w:pos="426"/>
        </w:tabs>
      </w:pPr>
      <w:r>
        <w:rPr>
          <w:rFonts w:hint="eastAsia"/>
        </w:rPr>
        <w:t>按照招标文件的要求编制投标文件相应内容，请标明各部分内容的页码。</w:t>
      </w:r>
    </w:p>
    <w:p w:rsidR="000F7BB6" w:rsidRDefault="000F7BB6">
      <w:pPr>
        <w:tabs>
          <w:tab w:val="clear" w:pos="426"/>
        </w:tabs>
      </w:pPr>
    </w:p>
    <w:p w:rsidR="000F7BB6" w:rsidRDefault="000F7BB6">
      <w:pPr>
        <w:tabs>
          <w:tab w:val="clear" w:pos="426"/>
        </w:tabs>
      </w:pPr>
    </w:p>
    <w:p w:rsidR="000F7BB6" w:rsidRDefault="00D24084">
      <w:pPr>
        <w:tabs>
          <w:tab w:val="clear" w:pos="426"/>
        </w:tabs>
        <w:adjustRightInd/>
        <w:snapToGrid/>
        <w:spacing w:before="280" w:after="290" w:line="377" w:lineRule="auto"/>
        <w:jc w:val="center"/>
        <w:outlineLvl w:val="2"/>
        <w:rPr>
          <w:b/>
          <w:sz w:val="24"/>
        </w:rPr>
      </w:pPr>
      <w:r>
        <w:br w:type="page"/>
      </w:r>
      <w:r>
        <w:rPr>
          <w:rFonts w:hint="eastAsia"/>
          <w:b/>
          <w:sz w:val="24"/>
        </w:rPr>
        <w:lastRenderedPageBreak/>
        <w:t>评标指引表</w:t>
      </w:r>
    </w:p>
    <w:p w:rsidR="000F7BB6" w:rsidRDefault="00D24084">
      <w:pPr>
        <w:tabs>
          <w:tab w:val="clear" w:pos="426"/>
        </w:tabs>
        <w:jc w:val="center"/>
        <w:rPr>
          <w:b/>
        </w:rPr>
      </w:pPr>
      <w:r>
        <w:rPr>
          <w:rFonts w:hint="eastAsia"/>
          <w:b/>
        </w:rPr>
        <w:t>（置于投标文件的首页）</w:t>
      </w:r>
    </w:p>
    <w:p w:rsidR="000F7BB6" w:rsidRDefault="00D24084">
      <w:pPr>
        <w:tabs>
          <w:tab w:val="clear" w:pos="426"/>
        </w:tabs>
        <w:ind w:firstLineChars="200" w:firstLine="420"/>
      </w:pPr>
      <w:r>
        <w:rPr>
          <w:rFonts w:hint="eastAsia"/>
          <w:szCs w:val="21"/>
        </w:rPr>
        <w:t>为方便参与该项目的评委专家的评标，快速找到评标事项与该项目投标文件所对应的位置，请投标人参照下表格式，编制本项目评标指引表。</w:t>
      </w:r>
    </w:p>
    <w:p w:rsidR="000F7BB6" w:rsidRDefault="00D24084">
      <w:pPr>
        <w:pStyle w:val="ac"/>
        <w:tabs>
          <w:tab w:val="clear" w:pos="426"/>
        </w:tabs>
        <w:ind w:firstLine="0"/>
      </w:pPr>
      <w:r>
        <w:rPr>
          <w:rFonts w:hint="eastAsia"/>
        </w:rPr>
        <w:t>项目名称：</w:t>
      </w:r>
    </w:p>
    <w:p w:rsidR="000F7BB6" w:rsidRDefault="00D24084">
      <w:pPr>
        <w:pStyle w:val="ac"/>
        <w:tabs>
          <w:tab w:val="clear" w:pos="426"/>
        </w:tabs>
        <w:ind w:firstLine="0"/>
      </w:pPr>
      <w:r>
        <w:rPr>
          <w:rFonts w:hint="eastAsia"/>
        </w:rPr>
        <w:t>项目编号：</w:t>
      </w:r>
    </w:p>
    <w:p w:rsidR="000F7BB6" w:rsidRDefault="00D24084">
      <w:pPr>
        <w:tabs>
          <w:tab w:val="clear" w:pos="426"/>
        </w:tabs>
        <w:jc w:val="center"/>
        <w:rPr>
          <w:b/>
        </w:rPr>
      </w:pPr>
      <w:r>
        <w:rPr>
          <w:rFonts w:hint="eastAsia"/>
          <w:b/>
        </w:rPr>
        <w:t>项目评标指引表</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5"/>
        <w:gridCol w:w="346"/>
        <w:gridCol w:w="3857"/>
        <w:gridCol w:w="1642"/>
        <w:gridCol w:w="98"/>
        <w:gridCol w:w="1365"/>
        <w:gridCol w:w="1397"/>
      </w:tblGrid>
      <w:tr w:rsidR="000F7BB6">
        <w:trPr>
          <w:trHeight w:val="567"/>
        </w:trPr>
        <w:tc>
          <w:tcPr>
            <w:tcW w:w="9570" w:type="dxa"/>
            <w:gridSpan w:val="7"/>
            <w:vAlign w:val="center"/>
          </w:tcPr>
          <w:p w:rsidR="000F7BB6" w:rsidRDefault="00D24084">
            <w:pPr>
              <w:tabs>
                <w:tab w:val="clear" w:pos="426"/>
              </w:tabs>
              <w:adjustRightInd/>
              <w:snapToGrid/>
              <w:spacing w:line="240" w:lineRule="auto"/>
              <w:jc w:val="center"/>
              <w:rPr>
                <w:b/>
              </w:rPr>
            </w:pPr>
            <w:r>
              <w:rPr>
                <w:rFonts w:hint="eastAsia"/>
                <w:b/>
              </w:rPr>
              <w:t>一、资格性审查指引</w:t>
            </w:r>
          </w:p>
        </w:tc>
      </w:tr>
      <w:tr w:rsidR="000F7BB6">
        <w:trPr>
          <w:trHeight w:val="567"/>
        </w:trPr>
        <w:tc>
          <w:tcPr>
            <w:tcW w:w="865" w:type="dxa"/>
            <w:vAlign w:val="center"/>
          </w:tcPr>
          <w:p w:rsidR="000F7BB6" w:rsidRDefault="00D24084">
            <w:pPr>
              <w:tabs>
                <w:tab w:val="clear" w:pos="426"/>
              </w:tabs>
              <w:adjustRightInd/>
              <w:snapToGrid/>
              <w:spacing w:line="240" w:lineRule="auto"/>
              <w:jc w:val="center"/>
              <w:rPr>
                <w:b/>
              </w:rPr>
            </w:pPr>
            <w:r>
              <w:rPr>
                <w:rFonts w:hint="eastAsia"/>
                <w:b/>
              </w:rPr>
              <w:t>序号</w:t>
            </w:r>
          </w:p>
        </w:tc>
        <w:tc>
          <w:tcPr>
            <w:tcW w:w="4203" w:type="dxa"/>
            <w:gridSpan w:val="2"/>
            <w:vAlign w:val="center"/>
          </w:tcPr>
          <w:p w:rsidR="000F7BB6" w:rsidRDefault="00D24084">
            <w:pPr>
              <w:tabs>
                <w:tab w:val="clear" w:pos="426"/>
              </w:tabs>
              <w:adjustRightInd/>
              <w:snapToGrid/>
              <w:spacing w:line="240" w:lineRule="auto"/>
              <w:jc w:val="center"/>
              <w:rPr>
                <w:b/>
              </w:rPr>
            </w:pPr>
            <w:r>
              <w:rPr>
                <w:rFonts w:hint="eastAsia"/>
                <w:b/>
              </w:rPr>
              <w:t>资格性检查项目</w:t>
            </w:r>
          </w:p>
        </w:tc>
        <w:tc>
          <w:tcPr>
            <w:tcW w:w="3105" w:type="dxa"/>
            <w:gridSpan w:val="3"/>
            <w:vAlign w:val="center"/>
          </w:tcPr>
          <w:p w:rsidR="000F7BB6" w:rsidRDefault="00D24084">
            <w:pPr>
              <w:tabs>
                <w:tab w:val="clear" w:pos="426"/>
              </w:tabs>
              <w:adjustRightInd/>
              <w:snapToGrid/>
              <w:spacing w:line="240" w:lineRule="auto"/>
              <w:jc w:val="center"/>
              <w:rPr>
                <w:b/>
              </w:rPr>
            </w:pPr>
            <w:r>
              <w:rPr>
                <w:rFonts w:hint="eastAsia"/>
                <w:b/>
              </w:rPr>
              <w:t>证明文件</w:t>
            </w:r>
          </w:p>
        </w:tc>
        <w:tc>
          <w:tcPr>
            <w:tcW w:w="1397" w:type="dxa"/>
            <w:vAlign w:val="center"/>
          </w:tcPr>
          <w:p w:rsidR="000F7BB6" w:rsidRDefault="00D24084">
            <w:pPr>
              <w:tabs>
                <w:tab w:val="clear" w:pos="426"/>
              </w:tabs>
              <w:adjustRightInd/>
              <w:snapToGrid/>
              <w:spacing w:line="240" w:lineRule="auto"/>
              <w:jc w:val="center"/>
              <w:rPr>
                <w:b/>
              </w:rPr>
            </w:pPr>
            <w:r>
              <w:rPr>
                <w:rFonts w:hint="eastAsia"/>
                <w:b/>
              </w:rPr>
              <w:t>起止页码</w:t>
            </w:r>
          </w:p>
        </w:tc>
      </w:tr>
      <w:tr w:rsidR="000F7BB6">
        <w:trPr>
          <w:trHeight w:val="567"/>
        </w:trPr>
        <w:tc>
          <w:tcPr>
            <w:tcW w:w="865" w:type="dxa"/>
            <w:vMerge w:val="restart"/>
            <w:vAlign w:val="center"/>
          </w:tcPr>
          <w:p w:rsidR="000F7BB6" w:rsidRDefault="00D24084">
            <w:pPr>
              <w:tabs>
                <w:tab w:val="clear" w:pos="426"/>
              </w:tabs>
              <w:adjustRightInd/>
              <w:snapToGrid/>
              <w:spacing w:line="240" w:lineRule="auto"/>
              <w:jc w:val="center"/>
              <w:rPr>
                <w:b/>
              </w:rPr>
            </w:pPr>
            <w:r>
              <w:rPr>
                <w:rFonts w:hint="eastAsia"/>
                <w:b/>
              </w:rPr>
              <w:t>1</w:t>
            </w:r>
          </w:p>
        </w:tc>
        <w:tc>
          <w:tcPr>
            <w:tcW w:w="4203" w:type="dxa"/>
            <w:gridSpan w:val="2"/>
            <w:vMerge w:val="restart"/>
            <w:vAlign w:val="center"/>
          </w:tcPr>
          <w:p w:rsidR="000F7BB6" w:rsidRDefault="00D24084">
            <w:pPr>
              <w:tabs>
                <w:tab w:val="clear" w:pos="426"/>
              </w:tabs>
              <w:adjustRightInd/>
              <w:snapToGrid/>
              <w:spacing w:line="240" w:lineRule="auto"/>
              <w:jc w:val="center"/>
              <w:rPr>
                <w:b/>
              </w:rPr>
            </w:pPr>
            <w:r>
              <w:rPr>
                <w:rFonts w:hint="eastAsia"/>
                <w:color w:val="000000"/>
              </w:rPr>
              <w:t>投标人资质要求</w:t>
            </w:r>
          </w:p>
        </w:tc>
        <w:tc>
          <w:tcPr>
            <w:tcW w:w="3105" w:type="dxa"/>
            <w:gridSpan w:val="3"/>
            <w:vAlign w:val="center"/>
          </w:tcPr>
          <w:p w:rsidR="000F7BB6" w:rsidRDefault="00D24084">
            <w:pPr>
              <w:tabs>
                <w:tab w:val="clear" w:pos="426"/>
              </w:tabs>
              <w:adjustRightInd/>
              <w:snapToGrid/>
              <w:spacing w:line="240" w:lineRule="auto"/>
              <w:jc w:val="center"/>
            </w:pPr>
            <w:r>
              <w:rPr>
                <w:rFonts w:hint="eastAsia"/>
              </w:rPr>
              <w:t>营业执照</w:t>
            </w:r>
          </w:p>
        </w:tc>
        <w:tc>
          <w:tcPr>
            <w:tcW w:w="1397" w:type="dxa"/>
            <w:shd w:val="clear" w:color="auto" w:fill="auto"/>
            <w:vAlign w:val="center"/>
          </w:tcPr>
          <w:p w:rsidR="000F7BB6" w:rsidRDefault="00D24084">
            <w:pPr>
              <w:tabs>
                <w:tab w:val="clear" w:pos="426"/>
              </w:tabs>
              <w:adjustRightInd/>
              <w:snapToGrid/>
              <w:spacing w:line="240" w:lineRule="auto"/>
              <w:jc w:val="center"/>
              <w:rPr>
                <w:b/>
              </w:rPr>
            </w:pPr>
            <w:r>
              <w:rPr>
                <w:rFonts w:hint="eastAsia"/>
                <w:b/>
              </w:rPr>
              <w:t xml:space="preserve">P  -P  </w:t>
            </w:r>
          </w:p>
        </w:tc>
      </w:tr>
      <w:tr w:rsidR="000F7BB6">
        <w:trPr>
          <w:trHeight w:val="567"/>
        </w:trPr>
        <w:tc>
          <w:tcPr>
            <w:tcW w:w="865" w:type="dxa"/>
            <w:vMerge/>
            <w:vAlign w:val="center"/>
          </w:tcPr>
          <w:p w:rsidR="000F7BB6" w:rsidRDefault="000F7BB6">
            <w:pPr>
              <w:tabs>
                <w:tab w:val="clear" w:pos="426"/>
              </w:tabs>
              <w:adjustRightInd/>
              <w:snapToGrid/>
              <w:spacing w:line="240" w:lineRule="auto"/>
              <w:jc w:val="center"/>
              <w:rPr>
                <w:b/>
              </w:rPr>
            </w:pPr>
          </w:p>
        </w:tc>
        <w:tc>
          <w:tcPr>
            <w:tcW w:w="4203" w:type="dxa"/>
            <w:gridSpan w:val="2"/>
            <w:vMerge/>
            <w:vAlign w:val="center"/>
          </w:tcPr>
          <w:p w:rsidR="000F7BB6" w:rsidRDefault="000F7BB6">
            <w:pPr>
              <w:tabs>
                <w:tab w:val="clear" w:pos="426"/>
              </w:tabs>
              <w:adjustRightInd/>
              <w:snapToGrid/>
              <w:spacing w:line="240" w:lineRule="auto"/>
              <w:jc w:val="center"/>
              <w:rPr>
                <w:color w:val="000000"/>
              </w:rPr>
            </w:pPr>
          </w:p>
        </w:tc>
        <w:tc>
          <w:tcPr>
            <w:tcW w:w="3105" w:type="dxa"/>
            <w:gridSpan w:val="3"/>
            <w:vAlign w:val="center"/>
          </w:tcPr>
          <w:p w:rsidR="000F7BB6" w:rsidRDefault="00D24084">
            <w:pPr>
              <w:tabs>
                <w:tab w:val="clear" w:pos="426"/>
              </w:tabs>
              <w:adjustRightInd/>
              <w:snapToGrid/>
              <w:spacing w:line="240" w:lineRule="auto"/>
              <w:jc w:val="center"/>
            </w:pPr>
            <w:r>
              <w:rPr>
                <w:rFonts w:hint="eastAsia"/>
              </w:rPr>
              <w:t>……</w:t>
            </w:r>
          </w:p>
        </w:tc>
        <w:tc>
          <w:tcPr>
            <w:tcW w:w="1397" w:type="dxa"/>
            <w:shd w:val="clear" w:color="auto" w:fill="auto"/>
            <w:vAlign w:val="center"/>
          </w:tcPr>
          <w:p w:rsidR="000F7BB6" w:rsidRDefault="00D24084">
            <w:pPr>
              <w:tabs>
                <w:tab w:val="clear" w:pos="426"/>
              </w:tabs>
              <w:adjustRightInd/>
              <w:snapToGrid/>
              <w:spacing w:line="240" w:lineRule="auto"/>
              <w:jc w:val="center"/>
              <w:rPr>
                <w:b/>
              </w:rPr>
            </w:pPr>
            <w:r>
              <w:rPr>
                <w:rFonts w:hint="eastAsia"/>
                <w:b/>
              </w:rPr>
              <w:t>……</w:t>
            </w:r>
          </w:p>
        </w:tc>
      </w:tr>
      <w:tr w:rsidR="000F7BB6">
        <w:trPr>
          <w:trHeight w:val="567"/>
        </w:trPr>
        <w:tc>
          <w:tcPr>
            <w:tcW w:w="865" w:type="dxa"/>
            <w:vMerge/>
            <w:vAlign w:val="center"/>
          </w:tcPr>
          <w:p w:rsidR="000F7BB6" w:rsidRDefault="000F7BB6">
            <w:pPr>
              <w:tabs>
                <w:tab w:val="clear" w:pos="426"/>
              </w:tabs>
              <w:adjustRightInd/>
              <w:snapToGrid/>
              <w:spacing w:line="240" w:lineRule="auto"/>
              <w:jc w:val="center"/>
              <w:rPr>
                <w:b/>
              </w:rPr>
            </w:pPr>
          </w:p>
        </w:tc>
        <w:tc>
          <w:tcPr>
            <w:tcW w:w="4203" w:type="dxa"/>
            <w:gridSpan w:val="2"/>
            <w:vMerge/>
            <w:vAlign w:val="center"/>
          </w:tcPr>
          <w:p w:rsidR="000F7BB6" w:rsidRDefault="000F7BB6">
            <w:pPr>
              <w:tabs>
                <w:tab w:val="clear" w:pos="426"/>
              </w:tabs>
              <w:adjustRightInd/>
              <w:snapToGrid/>
              <w:spacing w:line="240" w:lineRule="auto"/>
              <w:jc w:val="center"/>
              <w:rPr>
                <w:color w:val="000000"/>
              </w:rPr>
            </w:pPr>
          </w:p>
        </w:tc>
        <w:tc>
          <w:tcPr>
            <w:tcW w:w="3105" w:type="dxa"/>
            <w:gridSpan w:val="3"/>
            <w:vAlign w:val="center"/>
          </w:tcPr>
          <w:p w:rsidR="000F7BB6" w:rsidRDefault="00D24084">
            <w:pPr>
              <w:tabs>
                <w:tab w:val="clear" w:pos="426"/>
              </w:tabs>
              <w:adjustRightInd/>
              <w:snapToGrid/>
              <w:spacing w:line="240" w:lineRule="auto"/>
              <w:jc w:val="center"/>
            </w:pPr>
            <w:r>
              <w:rPr>
                <w:rFonts w:hint="eastAsia"/>
              </w:rPr>
              <w:t>……</w:t>
            </w:r>
          </w:p>
        </w:tc>
        <w:tc>
          <w:tcPr>
            <w:tcW w:w="1397" w:type="dxa"/>
            <w:vAlign w:val="center"/>
          </w:tcPr>
          <w:p w:rsidR="000F7BB6" w:rsidRDefault="00D24084">
            <w:pPr>
              <w:tabs>
                <w:tab w:val="clear" w:pos="426"/>
              </w:tabs>
              <w:adjustRightInd/>
              <w:snapToGrid/>
              <w:spacing w:line="240" w:lineRule="auto"/>
              <w:jc w:val="center"/>
              <w:rPr>
                <w:b/>
              </w:rPr>
            </w:pPr>
            <w:r>
              <w:rPr>
                <w:rFonts w:hint="eastAsia"/>
                <w:b/>
              </w:rPr>
              <w:t>……</w:t>
            </w:r>
          </w:p>
        </w:tc>
      </w:tr>
      <w:tr w:rsidR="000F7BB6">
        <w:trPr>
          <w:trHeight w:val="567"/>
        </w:trPr>
        <w:tc>
          <w:tcPr>
            <w:tcW w:w="865" w:type="dxa"/>
            <w:vMerge/>
            <w:vAlign w:val="center"/>
          </w:tcPr>
          <w:p w:rsidR="000F7BB6" w:rsidRDefault="000F7BB6">
            <w:pPr>
              <w:tabs>
                <w:tab w:val="clear" w:pos="426"/>
              </w:tabs>
              <w:adjustRightInd/>
              <w:snapToGrid/>
              <w:spacing w:line="240" w:lineRule="auto"/>
              <w:jc w:val="center"/>
              <w:rPr>
                <w:b/>
              </w:rPr>
            </w:pPr>
          </w:p>
        </w:tc>
        <w:tc>
          <w:tcPr>
            <w:tcW w:w="4203" w:type="dxa"/>
            <w:gridSpan w:val="2"/>
            <w:vMerge/>
            <w:vAlign w:val="center"/>
          </w:tcPr>
          <w:p w:rsidR="000F7BB6" w:rsidRDefault="000F7BB6">
            <w:pPr>
              <w:tabs>
                <w:tab w:val="clear" w:pos="426"/>
              </w:tabs>
              <w:adjustRightInd/>
              <w:snapToGrid/>
              <w:spacing w:line="240" w:lineRule="auto"/>
              <w:jc w:val="center"/>
              <w:rPr>
                <w:color w:val="000000"/>
              </w:rPr>
            </w:pPr>
          </w:p>
        </w:tc>
        <w:tc>
          <w:tcPr>
            <w:tcW w:w="3105" w:type="dxa"/>
            <w:gridSpan w:val="3"/>
            <w:vAlign w:val="center"/>
          </w:tcPr>
          <w:p w:rsidR="000F7BB6" w:rsidRDefault="000F7BB6">
            <w:pPr>
              <w:tabs>
                <w:tab w:val="clear" w:pos="426"/>
              </w:tabs>
              <w:adjustRightInd/>
              <w:snapToGrid/>
              <w:spacing w:line="240" w:lineRule="auto"/>
              <w:jc w:val="center"/>
              <w:rPr>
                <w:b/>
              </w:rPr>
            </w:pPr>
          </w:p>
        </w:tc>
        <w:tc>
          <w:tcPr>
            <w:tcW w:w="1397" w:type="dxa"/>
            <w:vAlign w:val="center"/>
          </w:tcPr>
          <w:p w:rsidR="000F7BB6" w:rsidRDefault="000F7BB6">
            <w:pPr>
              <w:tabs>
                <w:tab w:val="clear" w:pos="426"/>
              </w:tabs>
              <w:adjustRightInd/>
              <w:snapToGrid/>
              <w:spacing w:line="240" w:lineRule="auto"/>
              <w:jc w:val="center"/>
              <w:rPr>
                <w:b/>
              </w:rPr>
            </w:pPr>
          </w:p>
        </w:tc>
      </w:tr>
      <w:tr w:rsidR="000F7BB6">
        <w:trPr>
          <w:trHeight w:val="567"/>
        </w:trPr>
        <w:tc>
          <w:tcPr>
            <w:tcW w:w="865" w:type="dxa"/>
            <w:vMerge/>
            <w:vAlign w:val="center"/>
          </w:tcPr>
          <w:p w:rsidR="000F7BB6" w:rsidRDefault="000F7BB6">
            <w:pPr>
              <w:tabs>
                <w:tab w:val="clear" w:pos="426"/>
              </w:tabs>
              <w:adjustRightInd/>
              <w:snapToGrid/>
              <w:spacing w:line="240" w:lineRule="auto"/>
              <w:jc w:val="center"/>
              <w:rPr>
                <w:b/>
              </w:rPr>
            </w:pPr>
          </w:p>
        </w:tc>
        <w:tc>
          <w:tcPr>
            <w:tcW w:w="4203" w:type="dxa"/>
            <w:gridSpan w:val="2"/>
            <w:vMerge/>
            <w:vAlign w:val="center"/>
          </w:tcPr>
          <w:p w:rsidR="000F7BB6" w:rsidRDefault="000F7BB6">
            <w:pPr>
              <w:tabs>
                <w:tab w:val="clear" w:pos="426"/>
              </w:tabs>
              <w:adjustRightInd/>
              <w:snapToGrid/>
              <w:spacing w:line="240" w:lineRule="auto"/>
              <w:jc w:val="center"/>
              <w:rPr>
                <w:color w:val="000000"/>
              </w:rPr>
            </w:pPr>
          </w:p>
        </w:tc>
        <w:tc>
          <w:tcPr>
            <w:tcW w:w="3105" w:type="dxa"/>
            <w:gridSpan w:val="3"/>
            <w:vAlign w:val="center"/>
          </w:tcPr>
          <w:p w:rsidR="000F7BB6" w:rsidRDefault="000F7BB6">
            <w:pPr>
              <w:tabs>
                <w:tab w:val="clear" w:pos="426"/>
              </w:tabs>
              <w:adjustRightInd/>
              <w:snapToGrid/>
              <w:spacing w:line="240" w:lineRule="auto"/>
              <w:jc w:val="center"/>
              <w:rPr>
                <w:b/>
              </w:rPr>
            </w:pPr>
          </w:p>
        </w:tc>
        <w:tc>
          <w:tcPr>
            <w:tcW w:w="1397" w:type="dxa"/>
            <w:vAlign w:val="center"/>
          </w:tcPr>
          <w:p w:rsidR="000F7BB6" w:rsidRDefault="000F7BB6">
            <w:pPr>
              <w:tabs>
                <w:tab w:val="clear" w:pos="426"/>
              </w:tabs>
              <w:adjustRightInd/>
              <w:snapToGrid/>
              <w:spacing w:line="240" w:lineRule="auto"/>
              <w:jc w:val="center"/>
              <w:rPr>
                <w:b/>
              </w:rPr>
            </w:pPr>
          </w:p>
        </w:tc>
      </w:tr>
      <w:tr w:rsidR="000F7BB6">
        <w:trPr>
          <w:trHeight w:val="567"/>
        </w:trPr>
        <w:tc>
          <w:tcPr>
            <w:tcW w:w="865" w:type="dxa"/>
            <w:vMerge/>
            <w:vAlign w:val="center"/>
          </w:tcPr>
          <w:p w:rsidR="000F7BB6" w:rsidRDefault="000F7BB6">
            <w:pPr>
              <w:tabs>
                <w:tab w:val="clear" w:pos="426"/>
              </w:tabs>
              <w:adjustRightInd/>
              <w:snapToGrid/>
              <w:spacing w:line="240" w:lineRule="auto"/>
              <w:jc w:val="center"/>
              <w:rPr>
                <w:b/>
              </w:rPr>
            </w:pPr>
          </w:p>
        </w:tc>
        <w:tc>
          <w:tcPr>
            <w:tcW w:w="4203" w:type="dxa"/>
            <w:gridSpan w:val="2"/>
            <w:vMerge/>
            <w:vAlign w:val="center"/>
          </w:tcPr>
          <w:p w:rsidR="000F7BB6" w:rsidRDefault="000F7BB6">
            <w:pPr>
              <w:tabs>
                <w:tab w:val="clear" w:pos="426"/>
              </w:tabs>
              <w:adjustRightInd/>
              <w:snapToGrid/>
              <w:spacing w:line="240" w:lineRule="auto"/>
              <w:jc w:val="center"/>
              <w:rPr>
                <w:color w:val="000000"/>
              </w:rPr>
            </w:pPr>
          </w:p>
        </w:tc>
        <w:tc>
          <w:tcPr>
            <w:tcW w:w="3105" w:type="dxa"/>
            <w:gridSpan w:val="3"/>
            <w:vAlign w:val="center"/>
          </w:tcPr>
          <w:p w:rsidR="000F7BB6" w:rsidRDefault="000F7BB6">
            <w:pPr>
              <w:tabs>
                <w:tab w:val="clear" w:pos="426"/>
              </w:tabs>
              <w:adjustRightInd/>
              <w:snapToGrid/>
              <w:spacing w:line="240" w:lineRule="auto"/>
              <w:jc w:val="center"/>
              <w:rPr>
                <w:b/>
              </w:rPr>
            </w:pPr>
          </w:p>
        </w:tc>
        <w:tc>
          <w:tcPr>
            <w:tcW w:w="1397" w:type="dxa"/>
            <w:vAlign w:val="center"/>
          </w:tcPr>
          <w:p w:rsidR="000F7BB6" w:rsidRDefault="000F7BB6">
            <w:pPr>
              <w:tabs>
                <w:tab w:val="clear" w:pos="426"/>
              </w:tabs>
              <w:adjustRightInd/>
              <w:snapToGrid/>
              <w:spacing w:line="240" w:lineRule="auto"/>
              <w:jc w:val="center"/>
              <w:rPr>
                <w:b/>
              </w:rPr>
            </w:pPr>
          </w:p>
        </w:tc>
      </w:tr>
      <w:tr w:rsidR="000F7BB6">
        <w:trPr>
          <w:trHeight w:val="567"/>
        </w:trPr>
        <w:tc>
          <w:tcPr>
            <w:tcW w:w="865" w:type="dxa"/>
            <w:vAlign w:val="center"/>
          </w:tcPr>
          <w:p w:rsidR="000F7BB6" w:rsidRDefault="00D24084">
            <w:pPr>
              <w:tabs>
                <w:tab w:val="clear" w:pos="426"/>
              </w:tabs>
              <w:adjustRightInd/>
              <w:snapToGrid/>
              <w:spacing w:line="240" w:lineRule="auto"/>
              <w:jc w:val="center"/>
              <w:rPr>
                <w:b/>
              </w:rPr>
            </w:pPr>
            <w:r>
              <w:rPr>
                <w:rFonts w:hint="eastAsia"/>
                <w:b/>
              </w:rPr>
              <w:t>2</w:t>
            </w:r>
          </w:p>
        </w:tc>
        <w:tc>
          <w:tcPr>
            <w:tcW w:w="4203" w:type="dxa"/>
            <w:gridSpan w:val="2"/>
            <w:vAlign w:val="center"/>
          </w:tcPr>
          <w:p w:rsidR="000F7BB6" w:rsidRDefault="00D24084">
            <w:pPr>
              <w:tabs>
                <w:tab w:val="clear" w:pos="426"/>
              </w:tabs>
              <w:adjustRightInd/>
              <w:snapToGrid/>
              <w:spacing w:line="240" w:lineRule="auto"/>
              <w:jc w:val="center"/>
              <w:rPr>
                <w:b/>
              </w:rPr>
            </w:pPr>
            <w:r>
              <w:rPr>
                <w:rFonts w:hint="eastAsia"/>
                <w:color w:val="000000"/>
              </w:rPr>
              <w:t>投标截止时间前投标保证金缴纳情况</w:t>
            </w:r>
          </w:p>
        </w:tc>
        <w:tc>
          <w:tcPr>
            <w:tcW w:w="3105" w:type="dxa"/>
            <w:gridSpan w:val="3"/>
            <w:vAlign w:val="center"/>
          </w:tcPr>
          <w:p w:rsidR="000F7BB6" w:rsidRDefault="00D24084">
            <w:pPr>
              <w:tabs>
                <w:tab w:val="clear" w:pos="426"/>
              </w:tabs>
              <w:adjustRightInd/>
              <w:snapToGrid/>
              <w:spacing w:line="240" w:lineRule="auto"/>
              <w:jc w:val="center"/>
            </w:pPr>
            <w:r>
              <w:rPr>
                <w:rFonts w:hint="eastAsia"/>
              </w:rPr>
              <w:t>投标保证金缴纳承诺函</w:t>
            </w:r>
          </w:p>
        </w:tc>
        <w:tc>
          <w:tcPr>
            <w:tcW w:w="1397" w:type="dxa"/>
            <w:vAlign w:val="center"/>
          </w:tcPr>
          <w:p w:rsidR="000F7BB6" w:rsidRDefault="000F7BB6">
            <w:pPr>
              <w:tabs>
                <w:tab w:val="clear" w:pos="426"/>
              </w:tabs>
              <w:adjustRightInd/>
              <w:snapToGrid/>
              <w:spacing w:line="240" w:lineRule="auto"/>
              <w:jc w:val="center"/>
              <w:rPr>
                <w:b/>
              </w:rPr>
            </w:pPr>
          </w:p>
        </w:tc>
      </w:tr>
      <w:tr w:rsidR="000F7BB6">
        <w:trPr>
          <w:trHeight w:val="567"/>
        </w:trPr>
        <w:tc>
          <w:tcPr>
            <w:tcW w:w="9570" w:type="dxa"/>
            <w:gridSpan w:val="7"/>
            <w:vAlign w:val="center"/>
          </w:tcPr>
          <w:p w:rsidR="000F7BB6" w:rsidRDefault="00D24084">
            <w:pPr>
              <w:tabs>
                <w:tab w:val="clear" w:pos="426"/>
              </w:tabs>
              <w:adjustRightInd/>
              <w:snapToGrid/>
              <w:spacing w:line="240" w:lineRule="auto"/>
              <w:jc w:val="center"/>
              <w:rPr>
                <w:b/>
              </w:rPr>
            </w:pPr>
            <w:r>
              <w:rPr>
                <w:rFonts w:hint="eastAsia"/>
                <w:b/>
              </w:rPr>
              <w:t>二、符合性审查指引</w:t>
            </w:r>
          </w:p>
        </w:tc>
      </w:tr>
      <w:tr w:rsidR="000F7BB6">
        <w:trPr>
          <w:trHeight w:val="567"/>
        </w:trPr>
        <w:tc>
          <w:tcPr>
            <w:tcW w:w="865" w:type="dxa"/>
            <w:vAlign w:val="center"/>
          </w:tcPr>
          <w:p w:rsidR="000F7BB6" w:rsidRDefault="00D24084">
            <w:pPr>
              <w:tabs>
                <w:tab w:val="clear" w:pos="426"/>
              </w:tabs>
              <w:adjustRightInd/>
              <w:snapToGrid/>
              <w:spacing w:line="240" w:lineRule="auto"/>
              <w:jc w:val="center"/>
              <w:rPr>
                <w:b/>
              </w:rPr>
            </w:pPr>
            <w:r>
              <w:rPr>
                <w:rFonts w:hint="eastAsia"/>
                <w:b/>
              </w:rPr>
              <w:t>序号</w:t>
            </w:r>
          </w:p>
        </w:tc>
        <w:tc>
          <w:tcPr>
            <w:tcW w:w="5943" w:type="dxa"/>
            <w:gridSpan w:val="4"/>
            <w:vAlign w:val="center"/>
          </w:tcPr>
          <w:p w:rsidR="000F7BB6" w:rsidRDefault="00D24084">
            <w:pPr>
              <w:tabs>
                <w:tab w:val="clear" w:pos="426"/>
              </w:tabs>
              <w:adjustRightInd/>
              <w:snapToGrid/>
              <w:spacing w:line="240" w:lineRule="auto"/>
              <w:jc w:val="center"/>
              <w:rPr>
                <w:b/>
              </w:rPr>
            </w:pPr>
            <w:r>
              <w:rPr>
                <w:rFonts w:hint="eastAsia"/>
                <w:b/>
              </w:rPr>
              <w:t>符合性审查项目</w:t>
            </w:r>
          </w:p>
        </w:tc>
        <w:tc>
          <w:tcPr>
            <w:tcW w:w="2762" w:type="dxa"/>
            <w:gridSpan w:val="2"/>
            <w:vAlign w:val="center"/>
          </w:tcPr>
          <w:p w:rsidR="000F7BB6" w:rsidRDefault="00D24084">
            <w:pPr>
              <w:tabs>
                <w:tab w:val="clear" w:pos="426"/>
              </w:tabs>
              <w:adjustRightInd/>
              <w:snapToGrid/>
              <w:spacing w:line="240" w:lineRule="auto"/>
              <w:jc w:val="center"/>
              <w:rPr>
                <w:b/>
              </w:rPr>
            </w:pPr>
            <w:r>
              <w:rPr>
                <w:rFonts w:hint="eastAsia"/>
                <w:b/>
              </w:rPr>
              <w:t>说明</w:t>
            </w:r>
          </w:p>
        </w:tc>
      </w:tr>
      <w:tr w:rsidR="000F7BB6">
        <w:trPr>
          <w:trHeight w:val="567"/>
        </w:trPr>
        <w:tc>
          <w:tcPr>
            <w:tcW w:w="865" w:type="dxa"/>
            <w:vAlign w:val="center"/>
          </w:tcPr>
          <w:p w:rsidR="000F7BB6" w:rsidRDefault="00D24084">
            <w:pPr>
              <w:widowControl w:val="0"/>
              <w:shd w:val="clear" w:color="auto" w:fill="auto"/>
              <w:tabs>
                <w:tab w:val="clear" w:pos="426"/>
              </w:tabs>
              <w:adjustRightInd/>
              <w:snapToGrid/>
              <w:spacing w:line="240" w:lineRule="auto"/>
              <w:jc w:val="center"/>
            </w:pPr>
            <w:r>
              <w:rPr>
                <w:rFonts w:hint="eastAsia"/>
              </w:rPr>
              <w:t>1</w:t>
            </w:r>
          </w:p>
        </w:tc>
        <w:tc>
          <w:tcPr>
            <w:tcW w:w="5943" w:type="dxa"/>
            <w:gridSpan w:val="4"/>
            <w:vAlign w:val="center"/>
          </w:tcPr>
          <w:p w:rsidR="000F7BB6" w:rsidRDefault="00D24084">
            <w:pPr>
              <w:tabs>
                <w:tab w:val="clear" w:pos="426"/>
              </w:tabs>
              <w:adjustRightInd/>
              <w:snapToGrid/>
              <w:spacing w:line="240" w:lineRule="auto"/>
            </w:pPr>
            <w:r>
              <w:rPr>
                <w:rFonts w:hint="eastAsia"/>
              </w:rPr>
              <w:t>未出现将一个包中的内容拆开投标；</w:t>
            </w:r>
          </w:p>
        </w:tc>
        <w:tc>
          <w:tcPr>
            <w:tcW w:w="2762" w:type="dxa"/>
            <w:gridSpan w:val="2"/>
            <w:vAlign w:val="center"/>
          </w:tcPr>
          <w:p w:rsidR="000F7BB6" w:rsidRDefault="00D24084">
            <w:pPr>
              <w:tabs>
                <w:tab w:val="clear" w:pos="426"/>
              </w:tabs>
              <w:adjustRightInd/>
              <w:snapToGrid/>
              <w:spacing w:line="240" w:lineRule="auto"/>
              <w:jc w:val="center"/>
            </w:pPr>
            <w:r>
              <w:rPr>
                <w:rFonts w:hint="eastAsia"/>
              </w:rPr>
              <w:t>符合</w:t>
            </w:r>
          </w:p>
        </w:tc>
      </w:tr>
      <w:tr w:rsidR="000F7BB6">
        <w:trPr>
          <w:trHeight w:val="567"/>
        </w:trPr>
        <w:tc>
          <w:tcPr>
            <w:tcW w:w="865" w:type="dxa"/>
            <w:vAlign w:val="center"/>
          </w:tcPr>
          <w:p w:rsidR="000F7BB6" w:rsidRDefault="00D24084">
            <w:pPr>
              <w:widowControl w:val="0"/>
              <w:shd w:val="clear" w:color="auto" w:fill="auto"/>
              <w:tabs>
                <w:tab w:val="clear" w:pos="426"/>
              </w:tabs>
              <w:adjustRightInd/>
              <w:snapToGrid/>
              <w:spacing w:line="240" w:lineRule="auto"/>
              <w:jc w:val="center"/>
            </w:pPr>
            <w:r>
              <w:rPr>
                <w:rFonts w:hint="eastAsia"/>
              </w:rPr>
              <w:t>2</w:t>
            </w:r>
          </w:p>
        </w:tc>
        <w:tc>
          <w:tcPr>
            <w:tcW w:w="5943" w:type="dxa"/>
            <w:gridSpan w:val="4"/>
            <w:vAlign w:val="center"/>
          </w:tcPr>
          <w:p w:rsidR="000F7BB6" w:rsidRDefault="00D24084">
            <w:pPr>
              <w:tabs>
                <w:tab w:val="clear" w:pos="426"/>
              </w:tabs>
              <w:adjustRightInd/>
              <w:snapToGrid/>
              <w:spacing w:line="240" w:lineRule="auto"/>
            </w:pPr>
            <w:r>
              <w:rPr>
                <w:rFonts w:hint="eastAsia"/>
              </w:rPr>
              <w:t>投标函已提交并符合招标文件要求的；</w:t>
            </w:r>
          </w:p>
        </w:tc>
        <w:tc>
          <w:tcPr>
            <w:tcW w:w="2762" w:type="dxa"/>
            <w:gridSpan w:val="2"/>
            <w:vAlign w:val="center"/>
          </w:tcPr>
          <w:p w:rsidR="000F7BB6" w:rsidRDefault="00D24084">
            <w:pPr>
              <w:tabs>
                <w:tab w:val="clear" w:pos="426"/>
              </w:tabs>
              <w:adjustRightInd/>
              <w:snapToGrid/>
              <w:spacing w:line="240" w:lineRule="auto"/>
              <w:jc w:val="center"/>
            </w:pPr>
            <w:r>
              <w:rPr>
                <w:rFonts w:hint="eastAsia"/>
              </w:rPr>
              <w:t>符合</w:t>
            </w:r>
          </w:p>
        </w:tc>
      </w:tr>
      <w:tr w:rsidR="000F7BB6">
        <w:trPr>
          <w:trHeight w:val="567"/>
        </w:trPr>
        <w:tc>
          <w:tcPr>
            <w:tcW w:w="865" w:type="dxa"/>
            <w:vAlign w:val="center"/>
          </w:tcPr>
          <w:p w:rsidR="000F7BB6" w:rsidRDefault="00D24084">
            <w:pPr>
              <w:widowControl w:val="0"/>
              <w:shd w:val="clear" w:color="auto" w:fill="auto"/>
              <w:tabs>
                <w:tab w:val="clear" w:pos="426"/>
              </w:tabs>
              <w:adjustRightInd/>
              <w:snapToGrid/>
              <w:spacing w:line="240" w:lineRule="auto"/>
              <w:jc w:val="center"/>
            </w:pPr>
            <w:r>
              <w:rPr>
                <w:rFonts w:hint="eastAsia"/>
              </w:rPr>
              <w:t>3</w:t>
            </w:r>
          </w:p>
        </w:tc>
        <w:tc>
          <w:tcPr>
            <w:tcW w:w="5943" w:type="dxa"/>
            <w:gridSpan w:val="4"/>
            <w:vAlign w:val="center"/>
          </w:tcPr>
          <w:p w:rsidR="000F7BB6" w:rsidRDefault="00D24084">
            <w:pPr>
              <w:tabs>
                <w:tab w:val="clear" w:pos="426"/>
              </w:tabs>
              <w:adjustRightInd/>
              <w:snapToGrid/>
              <w:spacing w:line="240" w:lineRule="auto"/>
            </w:pPr>
            <w:r>
              <w:rPr>
                <w:rFonts w:hint="eastAsia"/>
              </w:rPr>
              <w:t>投标文件及开标一览表按规定密封、签字、盖章</w:t>
            </w:r>
          </w:p>
        </w:tc>
        <w:tc>
          <w:tcPr>
            <w:tcW w:w="2762" w:type="dxa"/>
            <w:gridSpan w:val="2"/>
            <w:vAlign w:val="center"/>
          </w:tcPr>
          <w:p w:rsidR="000F7BB6" w:rsidRDefault="00D24084">
            <w:pPr>
              <w:tabs>
                <w:tab w:val="clear" w:pos="426"/>
              </w:tabs>
              <w:adjustRightInd/>
              <w:snapToGrid/>
              <w:spacing w:line="240" w:lineRule="auto"/>
              <w:jc w:val="center"/>
            </w:pPr>
            <w:r>
              <w:rPr>
                <w:rFonts w:hint="eastAsia"/>
              </w:rPr>
              <w:t>符合</w:t>
            </w:r>
          </w:p>
        </w:tc>
      </w:tr>
      <w:tr w:rsidR="000F7BB6">
        <w:trPr>
          <w:trHeight w:val="735"/>
        </w:trPr>
        <w:tc>
          <w:tcPr>
            <w:tcW w:w="865" w:type="dxa"/>
            <w:vAlign w:val="center"/>
          </w:tcPr>
          <w:p w:rsidR="000F7BB6" w:rsidRDefault="00D24084">
            <w:pPr>
              <w:widowControl w:val="0"/>
              <w:shd w:val="clear" w:color="auto" w:fill="auto"/>
              <w:tabs>
                <w:tab w:val="clear" w:pos="426"/>
              </w:tabs>
              <w:adjustRightInd/>
              <w:snapToGrid/>
              <w:spacing w:line="240" w:lineRule="auto"/>
              <w:jc w:val="center"/>
            </w:pPr>
            <w:r>
              <w:rPr>
                <w:rFonts w:hint="eastAsia"/>
              </w:rPr>
              <w:t>4</w:t>
            </w:r>
          </w:p>
        </w:tc>
        <w:tc>
          <w:tcPr>
            <w:tcW w:w="5943" w:type="dxa"/>
            <w:gridSpan w:val="4"/>
            <w:vAlign w:val="center"/>
          </w:tcPr>
          <w:p w:rsidR="000F7BB6" w:rsidRDefault="00D24084">
            <w:pPr>
              <w:tabs>
                <w:tab w:val="clear" w:pos="426"/>
              </w:tabs>
              <w:adjustRightInd/>
              <w:snapToGrid/>
              <w:spacing w:line="240" w:lineRule="auto"/>
            </w:pPr>
            <w:r>
              <w:rPr>
                <w:rFonts w:hint="eastAsia"/>
              </w:rPr>
              <w:t>除招标文件未规定允许有替代方案外，对同一货物投标时，未同时提供两套或两套以上的投标方案；</w:t>
            </w:r>
          </w:p>
        </w:tc>
        <w:tc>
          <w:tcPr>
            <w:tcW w:w="2762" w:type="dxa"/>
            <w:gridSpan w:val="2"/>
            <w:vAlign w:val="center"/>
          </w:tcPr>
          <w:p w:rsidR="000F7BB6" w:rsidRDefault="00D24084">
            <w:pPr>
              <w:tabs>
                <w:tab w:val="clear" w:pos="426"/>
              </w:tabs>
              <w:adjustRightInd/>
              <w:snapToGrid/>
              <w:spacing w:line="240" w:lineRule="auto"/>
              <w:jc w:val="center"/>
              <w:rPr>
                <w:b/>
              </w:rPr>
            </w:pPr>
            <w:r>
              <w:rPr>
                <w:rFonts w:hint="eastAsia"/>
              </w:rPr>
              <w:t>符合</w:t>
            </w:r>
          </w:p>
        </w:tc>
      </w:tr>
      <w:tr w:rsidR="000F7BB6">
        <w:trPr>
          <w:trHeight w:val="844"/>
        </w:trPr>
        <w:tc>
          <w:tcPr>
            <w:tcW w:w="865" w:type="dxa"/>
            <w:vAlign w:val="center"/>
          </w:tcPr>
          <w:p w:rsidR="000F7BB6" w:rsidRDefault="00D24084">
            <w:pPr>
              <w:widowControl w:val="0"/>
              <w:shd w:val="clear" w:color="auto" w:fill="auto"/>
              <w:tabs>
                <w:tab w:val="clear" w:pos="426"/>
              </w:tabs>
              <w:adjustRightInd/>
              <w:snapToGrid/>
              <w:spacing w:line="240" w:lineRule="auto"/>
              <w:jc w:val="center"/>
            </w:pPr>
            <w:r>
              <w:rPr>
                <w:rFonts w:hint="eastAsia"/>
              </w:rPr>
              <w:t>5</w:t>
            </w:r>
          </w:p>
        </w:tc>
        <w:tc>
          <w:tcPr>
            <w:tcW w:w="5943" w:type="dxa"/>
            <w:gridSpan w:val="4"/>
            <w:vAlign w:val="center"/>
          </w:tcPr>
          <w:p w:rsidR="000F7BB6" w:rsidRDefault="00D24084">
            <w:pPr>
              <w:tabs>
                <w:tab w:val="clear" w:pos="426"/>
              </w:tabs>
              <w:adjustRightInd/>
              <w:snapToGrid/>
              <w:spacing w:line="240" w:lineRule="auto"/>
            </w:pPr>
            <w:r>
              <w:rPr>
                <w:rFonts w:hint="eastAsia"/>
              </w:rPr>
              <w:t>按照招标文件规定要求签署、盖章且投标文件有法定代表人签字，或签字人有法定代表人有效授权书的；</w:t>
            </w:r>
          </w:p>
        </w:tc>
        <w:tc>
          <w:tcPr>
            <w:tcW w:w="2762" w:type="dxa"/>
            <w:gridSpan w:val="2"/>
            <w:vAlign w:val="center"/>
          </w:tcPr>
          <w:p w:rsidR="000F7BB6" w:rsidRDefault="00D24084">
            <w:pPr>
              <w:tabs>
                <w:tab w:val="clear" w:pos="426"/>
              </w:tabs>
              <w:adjustRightInd/>
              <w:snapToGrid/>
              <w:spacing w:line="240" w:lineRule="auto"/>
              <w:jc w:val="center"/>
              <w:rPr>
                <w:b/>
              </w:rPr>
            </w:pPr>
            <w:r>
              <w:rPr>
                <w:rFonts w:hint="eastAsia"/>
              </w:rPr>
              <w:t>符合</w:t>
            </w:r>
          </w:p>
        </w:tc>
      </w:tr>
      <w:tr w:rsidR="000F7BB6">
        <w:trPr>
          <w:trHeight w:val="567"/>
        </w:trPr>
        <w:tc>
          <w:tcPr>
            <w:tcW w:w="865" w:type="dxa"/>
            <w:vAlign w:val="center"/>
          </w:tcPr>
          <w:p w:rsidR="000F7BB6" w:rsidRDefault="00D24084">
            <w:pPr>
              <w:widowControl w:val="0"/>
              <w:shd w:val="clear" w:color="auto" w:fill="auto"/>
              <w:tabs>
                <w:tab w:val="clear" w:pos="426"/>
              </w:tabs>
              <w:adjustRightInd/>
              <w:snapToGrid/>
              <w:spacing w:line="240" w:lineRule="auto"/>
              <w:jc w:val="center"/>
            </w:pPr>
            <w:r>
              <w:rPr>
                <w:rFonts w:hint="eastAsia"/>
              </w:rPr>
              <w:t>6</w:t>
            </w:r>
          </w:p>
        </w:tc>
        <w:tc>
          <w:tcPr>
            <w:tcW w:w="5943" w:type="dxa"/>
            <w:gridSpan w:val="4"/>
            <w:vAlign w:val="center"/>
          </w:tcPr>
          <w:p w:rsidR="000F7BB6" w:rsidRDefault="00D24084">
            <w:pPr>
              <w:tabs>
                <w:tab w:val="clear" w:pos="426"/>
              </w:tabs>
              <w:adjustRightInd/>
              <w:snapToGrid/>
              <w:spacing w:line="240" w:lineRule="auto"/>
            </w:pPr>
            <w:r>
              <w:rPr>
                <w:rFonts w:hint="eastAsia"/>
              </w:rPr>
              <w:t>投标总价或分项报价不高于财政预算限额；</w:t>
            </w:r>
          </w:p>
        </w:tc>
        <w:tc>
          <w:tcPr>
            <w:tcW w:w="2762" w:type="dxa"/>
            <w:gridSpan w:val="2"/>
            <w:vAlign w:val="center"/>
          </w:tcPr>
          <w:p w:rsidR="000F7BB6" w:rsidRDefault="00D24084">
            <w:pPr>
              <w:tabs>
                <w:tab w:val="clear" w:pos="426"/>
              </w:tabs>
              <w:adjustRightInd/>
              <w:snapToGrid/>
              <w:spacing w:line="240" w:lineRule="auto"/>
              <w:jc w:val="center"/>
            </w:pPr>
            <w:r>
              <w:rPr>
                <w:rFonts w:hint="eastAsia"/>
              </w:rPr>
              <w:t>符合</w:t>
            </w:r>
          </w:p>
        </w:tc>
      </w:tr>
      <w:tr w:rsidR="000F7BB6">
        <w:trPr>
          <w:trHeight w:val="567"/>
        </w:trPr>
        <w:tc>
          <w:tcPr>
            <w:tcW w:w="865" w:type="dxa"/>
            <w:vAlign w:val="center"/>
          </w:tcPr>
          <w:p w:rsidR="000F7BB6" w:rsidRDefault="00D24084">
            <w:pPr>
              <w:widowControl w:val="0"/>
              <w:shd w:val="clear" w:color="auto" w:fill="auto"/>
              <w:tabs>
                <w:tab w:val="clear" w:pos="426"/>
              </w:tabs>
              <w:adjustRightInd/>
              <w:snapToGrid/>
              <w:spacing w:line="240" w:lineRule="auto"/>
              <w:jc w:val="center"/>
            </w:pPr>
            <w:r>
              <w:rPr>
                <w:rFonts w:hint="eastAsia"/>
              </w:rPr>
              <w:t>7</w:t>
            </w:r>
          </w:p>
        </w:tc>
        <w:tc>
          <w:tcPr>
            <w:tcW w:w="5943" w:type="dxa"/>
            <w:gridSpan w:val="4"/>
            <w:vAlign w:val="center"/>
          </w:tcPr>
          <w:p w:rsidR="000F7BB6" w:rsidRDefault="00D24084">
            <w:pPr>
              <w:tabs>
                <w:tab w:val="clear" w:pos="426"/>
              </w:tabs>
              <w:adjustRightInd/>
              <w:snapToGrid/>
              <w:spacing w:line="240" w:lineRule="auto"/>
            </w:pPr>
            <w:r>
              <w:rPr>
                <w:rFonts w:hint="eastAsia"/>
              </w:rPr>
              <w:t>同一项目未出现两个及以上报价；</w:t>
            </w:r>
          </w:p>
        </w:tc>
        <w:tc>
          <w:tcPr>
            <w:tcW w:w="2762" w:type="dxa"/>
            <w:gridSpan w:val="2"/>
            <w:vAlign w:val="center"/>
          </w:tcPr>
          <w:p w:rsidR="000F7BB6" w:rsidRDefault="00D24084">
            <w:pPr>
              <w:tabs>
                <w:tab w:val="clear" w:pos="426"/>
              </w:tabs>
              <w:adjustRightInd/>
              <w:snapToGrid/>
              <w:spacing w:line="240" w:lineRule="auto"/>
              <w:jc w:val="center"/>
              <w:rPr>
                <w:b/>
              </w:rPr>
            </w:pPr>
            <w:r>
              <w:rPr>
                <w:rFonts w:hint="eastAsia"/>
              </w:rPr>
              <w:t>符合</w:t>
            </w:r>
          </w:p>
        </w:tc>
      </w:tr>
      <w:tr w:rsidR="000F7BB6">
        <w:trPr>
          <w:trHeight w:val="567"/>
        </w:trPr>
        <w:tc>
          <w:tcPr>
            <w:tcW w:w="865" w:type="dxa"/>
            <w:vAlign w:val="center"/>
          </w:tcPr>
          <w:p w:rsidR="000F7BB6" w:rsidRDefault="00D24084">
            <w:pPr>
              <w:widowControl w:val="0"/>
              <w:shd w:val="clear" w:color="auto" w:fill="auto"/>
              <w:tabs>
                <w:tab w:val="clear" w:pos="426"/>
              </w:tabs>
              <w:adjustRightInd/>
              <w:snapToGrid/>
              <w:spacing w:line="240" w:lineRule="auto"/>
              <w:jc w:val="center"/>
            </w:pPr>
            <w:r>
              <w:rPr>
                <w:rFonts w:hint="eastAsia"/>
              </w:rPr>
              <w:lastRenderedPageBreak/>
              <w:t>8</w:t>
            </w:r>
          </w:p>
        </w:tc>
        <w:tc>
          <w:tcPr>
            <w:tcW w:w="5943" w:type="dxa"/>
            <w:gridSpan w:val="4"/>
            <w:vAlign w:val="center"/>
          </w:tcPr>
          <w:p w:rsidR="000F7BB6" w:rsidRDefault="00D24084">
            <w:pPr>
              <w:tabs>
                <w:tab w:val="clear" w:pos="426"/>
              </w:tabs>
              <w:adjustRightInd/>
              <w:snapToGrid/>
              <w:spacing w:line="240" w:lineRule="auto"/>
            </w:pPr>
            <w:r>
              <w:rPr>
                <w:rFonts w:hint="eastAsia"/>
              </w:rPr>
              <w:t>投标人报价不低于其成本，或低于成本，能</w:t>
            </w:r>
            <w:proofErr w:type="gramStart"/>
            <w:r>
              <w:rPr>
                <w:rFonts w:hint="eastAsia"/>
              </w:rPr>
              <w:t>作出</w:t>
            </w:r>
            <w:proofErr w:type="gramEnd"/>
            <w:r>
              <w:rPr>
                <w:rFonts w:hint="eastAsia"/>
              </w:rPr>
              <w:t>合理说明；</w:t>
            </w:r>
          </w:p>
        </w:tc>
        <w:tc>
          <w:tcPr>
            <w:tcW w:w="2762" w:type="dxa"/>
            <w:gridSpan w:val="2"/>
            <w:vAlign w:val="center"/>
          </w:tcPr>
          <w:p w:rsidR="000F7BB6" w:rsidRDefault="00D24084">
            <w:pPr>
              <w:tabs>
                <w:tab w:val="clear" w:pos="426"/>
              </w:tabs>
              <w:adjustRightInd/>
              <w:snapToGrid/>
              <w:spacing w:line="240" w:lineRule="auto"/>
              <w:jc w:val="center"/>
              <w:rPr>
                <w:b/>
              </w:rPr>
            </w:pPr>
            <w:r>
              <w:rPr>
                <w:rFonts w:hint="eastAsia"/>
              </w:rPr>
              <w:t>符合</w:t>
            </w:r>
          </w:p>
        </w:tc>
      </w:tr>
      <w:tr w:rsidR="000F7BB6">
        <w:trPr>
          <w:trHeight w:val="567"/>
        </w:trPr>
        <w:tc>
          <w:tcPr>
            <w:tcW w:w="865" w:type="dxa"/>
            <w:vAlign w:val="center"/>
          </w:tcPr>
          <w:p w:rsidR="000F7BB6" w:rsidRDefault="00D24084">
            <w:pPr>
              <w:widowControl w:val="0"/>
              <w:shd w:val="clear" w:color="auto" w:fill="auto"/>
              <w:tabs>
                <w:tab w:val="clear" w:pos="426"/>
              </w:tabs>
              <w:adjustRightInd/>
              <w:snapToGrid/>
              <w:spacing w:line="240" w:lineRule="auto"/>
              <w:jc w:val="center"/>
            </w:pPr>
            <w:r>
              <w:rPr>
                <w:rFonts w:hint="eastAsia"/>
              </w:rPr>
              <w:t>9</w:t>
            </w:r>
          </w:p>
        </w:tc>
        <w:tc>
          <w:tcPr>
            <w:tcW w:w="5943" w:type="dxa"/>
            <w:gridSpan w:val="4"/>
            <w:vAlign w:val="center"/>
          </w:tcPr>
          <w:p w:rsidR="000F7BB6" w:rsidRDefault="00D24084">
            <w:pPr>
              <w:tabs>
                <w:tab w:val="clear" w:pos="426"/>
              </w:tabs>
              <w:adjustRightInd/>
              <w:snapToGrid/>
              <w:spacing w:line="240" w:lineRule="auto"/>
            </w:pPr>
            <w:r>
              <w:rPr>
                <w:rFonts w:hint="eastAsia"/>
              </w:rPr>
              <w:t>投标报价未有严重缺漏项目；</w:t>
            </w:r>
          </w:p>
        </w:tc>
        <w:tc>
          <w:tcPr>
            <w:tcW w:w="2762" w:type="dxa"/>
            <w:gridSpan w:val="2"/>
            <w:vAlign w:val="center"/>
          </w:tcPr>
          <w:p w:rsidR="000F7BB6" w:rsidRDefault="00D24084">
            <w:pPr>
              <w:tabs>
                <w:tab w:val="clear" w:pos="426"/>
              </w:tabs>
              <w:adjustRightInd/>
              <w:snapToGrid/>
              <w:spacing w:line="240" w:lineRule="auto"/>
              <w:jc w:val="center"/>
            </w:pPr>
            <w:r>
              <w:rPr>
                <w:rFonts w:hint="eastAsia"/>
              </w:rPr>
              <w:t>符合</w:t>
            </w:r>
          </w:p>
        </w:tc>
      </w:tr>
      <w:tr w:rsidR="000F7BB6">
        <w:trPr>
          <w:trHeight w:val="567"/>
        </w:trPr>
        <w:tc>
          <w:tcPr>
            <w:tcW w:w="865" w:type="dxa"/>
            <w:vAlign w:val="center"/>
          </w:tcPr>
          <w:p w:rsidR="000F7BB6" w:rsidRDefault="00D24084">
            <w:pPr>
              <w:widowControl w:val="0"/>
              <w:shd w:val="clear" w:color="auto" w:fill="auto"/>
              <w:tabs>
                <w:tab w:val="clear" w:pos="426"/>
              </w:tabs>
              <w:adjustRightInd/>
              <w:snapToGrid/>
              <w:spacing w:line="240" w:lineRule="auto"/>
              <w:jc w:val="center"/>
            </w:pPr>
            <w:r>
              <w:rPr>
                <w:rFonts w:hint="eastAsia"/>
              </w:rPr>
              <w:t>10</w:t>
            </w:r>
          </w:p>
        </w:tc>
        <w:tc>
          <w:tcPr>
            <w:tcW w:w="5943" w:type="dxa"/>
            <w:gridSpan w:val="4"/>
            <w:vAlign w:val="center"/>
          </w:tcPr>
          <w:p w:rsidR="000F7BB6" w:rsidRDefault="00D24084">
            <w:pPr>
              <w:tabs>
                <w:tab w:val="clear" w:pos="426"/>
              </w:tabs>
              <w:adjustRightInd/>
              <w:snapToGrid/>
              <w:spacing w:line="240" w:lineRule="auto"/>
            </w:pPr>
            <w:r>
              <w:rPr>
                <w:rFonts w:hint="eastAsia"/>
              </w:rPr>
              <w:t>投标文件载明的交货期未超过招标文件规定的期限；</w:t>
            </w:r>
          </w:p>
        </w:tc>
        <w:tc>
          <w:tcPr>
            <w:tcW w:w="2762" w:type="dxa"/>
            <w:gridSpan w:val="2"/>
            <w:vAlign w:val="center"/>
          </w:tcPr>
          <w:p w:rsidR="000F7BB6" w:rsidRDefault="00D24084">
            <w:pPr>
              <w:tabs>
                <w:tab w:val="clear" w:pos="426"/>
              </w:tabs>
              <w:adjustRightInd/>
              <w:snapToGrid/>
              <w:spacing w:line="240" w:lineRule="auto"/>
              <w:jc w:val="center"/>
              <w:rPr>
                <w:b/>
              </w:rPr>
            </w:pPr>
            <w:r>
              <w:rPr>
                <w:rFonts w:hint="eastAsia"/>
              </w:rPr>
              <w:t>符合</w:t>
            </w:r>
          </w:p>
        </w:tc>
      </w:tr>
      <w:tr w:rsidR="000F7BB6">
        <w:trPr>
          <w:trHeight w:val="567"/>
        </w:trPr>
        <w:tc>
          <w:tcPr>
            <w:tcW w:w="865" w:type="dxa"/>
            <w:vAlign w:val="center"/>
          </w:tcPr>
          <w:p w:rsidR="000F7BB6" w:rsidRDefault="00D24084">
            <w:pPr>
              <w:widowControl w:val="0"/>
              <w:shd w:val="clear" w:color="auto" w:fill="auto"/>
              <w:tabs>
                <w:tab w:val="clear" w:pos="426"/>
              </w:tabs>
              <w:adjustRightInd/>
              <w:snapToGrid/>
              <w:spacing w:line="240" w:lineRule="auto"/>
              <w:jc w:val="center"/>
            </w:pPr>
            <w:r>
              <w:rPr>
                <w:rFonts w:hint="eastAsia"/>
              </w:rPr>
              <w:t>11</w:t>
            </w:r>
          </w:p>
        </w:tc>
        <w:tc>
          <w:tcPr>
            <w:tcW w:w="5943" w:type="dxa"/>
            <w:gridSpan w:val="4"/>
            <w:vAlign w:val="center"/>
          </w:tcPr>
          <w:p w:rsidR="000F7BB6" w:rsidRDefault="00D24084">
            <w:pPr>
              <w:tabs>
                <w:tab w:val="clear" w:pos="426"/>
              </w:tabs>
              <w:adjustRightInd/>
              <w:snapToGrid/>
              <w:spacing w:line="240" w:lineRule="auto"/>
            </w:pPr>
            <w:r>
              <w:rPr>
                <w:rFonts w:hint="eastAsia"/>
              </w:rPr>
              <w:t>所投产品、工程、服务在质量、技术、方案等方面实质性满足招标文件要求；</w:t>
            </w:r>
          </w:p>
        </w:tc>
        <w:tc>
          <w:tcPr>
            <w:tcW w:w="2762" w:type="dxa"/>
            <w:gridSpan w:val="2"/>
            <w:vAlign w:val="center"/>
          </w:tcPr>
          <w:p w:rsidR="000F7BB6" w:rsidRDefault="00D24084">
            <w:pPr>
              <w:tabs>
                <w:tab w:val="clear" w:pos="426"/>
              </w:tabs>
              <w:adjustRightInd/>
              <w:snapToGrid/>
              <w:spacing w:line="240" w:lineRule="auto"/>
              <w:jc w:val="center"/>
              <w:rPr>
                <w:b/>
              </w:rPr>
            </w:pPr>
            <w:r>
              <w:rPr>
                <w:rFonts w:hint="eastAsia"/>
              </w:rPr>
              <w:t>符合</w:t>
            </w:r>
          </w:p>
        </w:tc>
      </w:tr>
      <w:tr w:rsidR="000F7BB6">
        <w:trPr>
          <w:trHeight w:val="567"/>
        </w:trPr>
        <w:tc>
          <w:tcPr>
            <w:tcW w:w="865" w:type="dxa"/>
            <w:vAlign w:val="center"/>
          </w:tcPr>
          <w:p w:rsidR="000F7BB6" w:rsidRDefault="00D24084">
            <w:pPr>
              <w:widowControl w:val="0"/>
              <w:shd w:val="clear" w:color="auto" w:fill="auto"/>
              <w:tabs>
                <w:tab w:val="clear" w:pos="426"/>
              </w:tabs>
              <w:adjustRightInd/>
              <w:snapToGrid/>
              <w:spacing w:line="240" w:lineRule="auto"/>
              <w:jc w:val="center"/>
            </w:pPr>
            <w:r>
              <w:rPr>
                <w:rFonts w:hint="eastAsia"/>
              </w:rPr>
              <w:t>12</w:t>
            </w:r>
          </w:p>
        </w:tc>
        <w:tc>
          <w:tcPr>
            <w:tcW w:w="5943" w:type="dxa"/>
            <w:gridSpan w:val="4"/>
            <w:vAlign w:val="center"/>
          </w:tcPr>
          <w:p w:rsidR="000F7BB6" w:rsidRDefault="00D24084">
            <w:pPr>
              <w:tabs>
                <w:tab w:val="clear" w:pos="426"/>
              </w:tabs>
              <w:adjustRightInd/>
              <w:snapToGrid/>
              <w:spacing w:line="240" w:lineRule="auto"/>
            </w:pPr>
            <w:r>
              <w:rPr>
                <w:rFonts w:hint="eastAsia"/>
              </w:rPr>
              <w:t>投标文件没有招标文件中规定的其它无效投标条款的；</w:t>
            </w:r>
          </w:p>
        </w:tc>
        <w:tc>
          <w:tcPr>
            <w:tcW w:w="2762" w:type="dxa"/>
            <w:gridSpan w:val="2"/>
            <w:vAlign w:val="center"/>
          </w:tcPr>
          <w:p w:rsidR="000F7BB6" w:rsidRDefault="00D24084">
            <w:pPr>
              <w:tabs>
                <w:tab w:val="clear" w:pos="426"/>
              </w:tabs>
              <w:adjustRightInd/>
              <w:snapToGrid/>
              <w:spacing w:line="240" w:lineRule="auto"/>
              <w:jc w:val="center"/>
            </w:pPr>
            <w:r>
              <w:rPr>
                <w:rFonts w:hint="eastAsia"/>
              </w:rPr>
              <w:t>符合</w:t>
            </w:r>
          </w:p>
        </w:tc>
      </w:tr>
      <w:tr w:rsidR="000F7BB6">
        <w:trPr>
          <w:trHeight w:val="567"/>
        </w:trPr>
        <w:tc>
          <w:tcPr>
            <w:tcW w:w="865" w:type="dxa"/>
            <w:vAlign w:val="center"/>
          </w:tcPr>
          <w:p w:rsidR="000F7BB6" w:rsidRDefault="00D24084">
            <w:pPr>
              <w:widowControl w:val="0"/>
              <w:shd w:val="clear" w:color="auto" w:fill="auto"/>
              <w:tabs>
                <w:tab w:val="clear" w:pos="426"/>
              </w:tabs>
              <w:adjustRightInd/>
              <w:snapToGrid/>
              <w:spacing w:line="240" w:lineRule="auto"/>
              <w:jc w:val="center"/>
            </w:pPr>
            <w:r>
              <w:rPr>
                <w:rFonts w:hint="eastAsia"/>
              </w:rPr>
              <w:t>13</w:t>
            </w:r>
          </w:p>
        </w:tc>
        <w:tc>
          <w:tcPr>
            <w:tcW w:w="5943" w:type="dxa"/>
            <w:gridSpan w:val="4"/>
            <w:vAlign w:val="center"/>
          </w:tcPr>
          <w:p w:rsidR="000F7BB6" w:rsidRDefault="00D24084">
            <w:pPr>
              <w:tabs>
                <w:tab w:val="clear" w:pos="426"/>
              </w:tabs>
              <w:adjustRightInd/>
              <w:snapToGrid/>
              <w:spacing w:line="240" w:lineRule="auto"/>
            </w:pPr>
            <w:r>
              <w:rPr>
                <w:rFonts w:hint="eastAsia"/>
              </w:rPr>
              <w:t>按有关法律、法规、规章不属于投标无效的。</w:t>
            </w:r>
          </w:p>
        </w:tc>
        <w:tc>
          <w:tcPr>
            <w:tcW w:w="2762" w:type="dxa"/>
            <w:gridSpan w:val="2"/>
            <w:vAlign w:val="center"/>
          </w:tcPr>
          <w:p w:rsidR="000F7BB6" w:rsidRDefault="00D24084">
            <w:pPr>
              <w:tabs>
                <w:tab w:val="clear" w:pos="426"/>
              </w:tabs>
              <w:adjustRightInd/>
              <w:snapToGrid/>
              <w:spacing w:line="240" w:lineRule="auto"/>
              <w:jc w:val="center"/>
            </w:pPr>
            <w:r>
              <w:rPr>
                <w:rFonts w:hint="eastAsia"/>
              </w:rPr>
              <w:t>符合</w:t>
            </w:r>
          </w:p>
        </w:tc>
      </w:tr>
      <w:tr w:rsidR="000F7BB6">
        <w:trPr>
          <w:trHeight w:val="567"/>
        </w:trPr>
        <w:tc>
          <w:tcPr>
            <w:tcW w:w="9570" w:type="dxa"/>
            <w:gridSpan w:val="7"/>
            <w:vAlign w:val="center"/>
          </w:tcPr>
          <w:p w:rsidR="000F7BB6" w:rsidRDefault="00D24084">
            <w:pPr>
              <w:tabs>
                <w:tab w:val="clear" w:pos="426"/>
              </w:tabs>
              <w:adjustRightInd/>
              <w:snapToGrid/>
              <w:spacing w:line="240" w:lineRule="auto"/>
              <w:jc w:val="center"/>
              <w:rPr>
                <w:b/>
              </w:rPr>
            </w:pPr>
            <w:r>
              <w:rPr>
                <w:rFonts w:hint="eastAsia"/>
                <w:b/>
              </w:rPr>
              <w:t>三、综合评分指引（请根据项目评分表内容调整）</w:t>
            </w:r>
          </w:p>
        </w:tc>
      </w:tr>
      <w:tr w:rsidR="000F7BB6">
        <w:trPr>
          <w:trHeight w:val="567"/>
        </w:trPr>
        <w:tc>
          <w:tcPr>
            <w:tcW w:w="1211" w:type="dxa"/>
            <w:gridSpan w:val="2"/>
            <w:vAlign w:val="center"/>
          </w:tcPr>
          <w:p w:rsidR="000F7BB6" w:rsidRDefault="00D24084">
            <w:pPr>
              <w:tabs>
                <w:tab w:val="clear" w:pos="426"/>
              </w:tabs>
              <w:adjustRightInd/>
              <w:snapToGrid/>
              <w:spacing w:line="240" w:lineRule="auto"/>
              <w:jc w:val="center"/>
              <w:rPr>
                <w:b/>
              </w:rPr>
            </w:pPr>
            <w:r>
              <w:rPr>
                <w:rFonts w:hint="eastAsia"/>
                <w:b/>
              </w:rPr>
              <w:t>评分类别</w:t>
            </w:r>
          </w:p>
        </w:tc>
        <w:tc>
          <w:tcPr>
            <w:tcW w:w="5499" w:type="dxa"/>
            <w:gridSpan w:val="2"/>
            <w:vAlign w:val="center"/>
          </w:tcPr>
          <w:p w:rsidR="000F7BB6" w:rsidRDefault="00D24084">
            <w:pPr>
              <w:tabs>
                <w:tab w:val="clear" w:pos="426"/>
              </w:tabs>
              <w:adjustRightInd/>
              <w:snapToGrid/>
              <w:spacing w:line="240" w:lineRule="auto"/>
              <w:jc w:val="center"/>
              <w:rPr>
                <w:b/>
              </w:rPr>
            </w:pPr>
            <w:r>
              <w:rPr>
                <w:rFonts w:hint="eastAsia"/>
                <w:b/>
              </w:rPr>
              <w:t>评分项目</w:t>
            </w:r>
          </w:p>
        </w:tc>
        <w:tc>
          <w:tcPr>
            <w:tcW w:w="1463" w:type="dxa"/>
            <w:gridSpan w:val="2"/>
            <w:vAlign w:val="center"/>
          </w:tcPr>
          <w:p w:rsidR="000F7BB6" w:rsidRDefault="00D24084">
            <w:pPr>
              <w:tabs>
                <w:tab w:val="clear" w:pos="426"/>
              </w:tabs>
              <w:adjustRightInd/>
              <w:snapToGrid/>
              <w:spacing w:line="240" w:lineRule="auto"/>
              <w:jc w:val="center"/>
              <w:rPr>
                <w:b/>
              </w:rPr>
            </w:pPr>
            <w:r>
              <w:rPr>
                <w:rFonts w:hint="eastAsia"/>
                <w:b/>
              </w:rPr>
              <w:t>对应章节</w:t>
            </w:r>
          </w:p>
        </w:tc>
        <w:tc>
          <w:tcPr>
            <w:tcW w:w="1397" w:type="dxa"/>
            <w:vAlign w:val="center"/>
          </w:tcPr>
          <w:p w:rsidR="000F7BB6" w:rsidRDefault="00D24084">
            <w:pPr>
              <w:tabs>
                <w:tab w:val="clear" w:pos="426"/>
              </w:tabs>
              <w:adjustRightInd/>
              <w:snapToGrid/>
              <w:spacing w:line="240" w:lineRule="auto"/>
              <w:jc w:val="center"/>
              <w:rPr>
                <w:b/>
              </w:rPr>
            </w:pPr>
            <w:r>
              <w:rPr>
                <w:rFonts w:hint="eastAsia"/>
                <w:b/>
              </w:rPr>
              <w:t>起止页码</w:t>
            </w:r>
          </w:p>
        </w:tc>
      </w:tr>
      <w:tr w:rsidR="000F7BB6">
        <w:trPr>
          <w:trHeight w:val="567"/>
        </w:trPr>
        <w:tc>
          <w:tcPr>
            <w:tcW w:w="1211" w:type="dxa"/>
            <w:gridSpan w:val="2"/>
            <w:vMerge w:val="restart"/>
            <w:vAlign w:val="center"/>
          </w:tcPr>
          <w:p w:rsidR="000F7BB6" w:rsidRDefault="00D24084">
            <w:pPr>
              <w:tabs>
                <w:tab w:val="clear" w:pos="426"/>
              </w:tabs>
              <w:adjustRightInd/>
              <w:snapToGrid/>
              <w:spacing w:line="240" w:lineRule="auto"/>
              <w:jc w:val="center"/>
              <w:rPr>
                <w:b/>
              </w:rPr>
            </w:pPr>
            <w:r>
              <w:rPr>
                <w:rFonts w:hint="eastAsia"/>
                <w:b/>
              </w:rPr>
              <w:t>技术部分</w:t>
            </w:r>
          </w:p>
        </w:tc>
        <w:tc>
          <w:tcPr>
            <w:tcW w:w="5499" w:type="dxa"/>
            <w:gridSpan w:val="2"/>
            <w:shd w:val="clear" w:color="auto" w:fill="auto"/>
            <w:vAlign w:val="center"/>
          </w:tcPr>
          <w:p w:rsidR="000F7BB6" w:rsidRDefault="000F7BB6">
            <w:pPr>
              <w:tabs>
                <w:tab w:val="clear" w:pos="426"/>
              </w:tabs>
              <w:adjustRightInd/>
              <w:snapToGrid/>
              <w:spacing w:line="240" w:lineRule="auto"/>
              <w:jc w:val="center"/>
            </w:pPr>
          </w:p>
        </w:tc>
        <w:tc>
          <w:tcPr>
            <w:tcW w:w="1463" w:type="dxa"/>
            <w:gridSpan w:val="2"/>
            <w:vAlign w:val="center"/>
          </w:tcPr>
          <w:p w:rsidR="000F7BB6" w:rsidRDefault="000F7BB6">
            <w:pPr>
              <w:tabs>
                <w:tab w:val="clear" w:pos="426"/>
              </w:tabs>
              <w:adjustRightInd/>
              <w:snapToGrid/>
              <w:spacing w:line="240" w:lineRule="auto"/>
              <w:jc w:val="center"/>
              <w:rPr>
                <w:b/>
              </w:rPr>
            </w:pPr>
          </w:p>
        </w:tc>
        <w:tc>
          <w:tcPr>
            <w:tcW w:w="1397" w:type="dxa"/>
            <w:vAlign w:val="center"/>
          </w:tcPr>
          <w:p w:rsidR="000F7BB6" w:rsidRDefault="00D24084">
            <w:pPr>
              <w:tabs>
                <w:tab w:val="clear" w:pos="426"/>
              </w:tabs>
              <w:adjustRightInd/>
              <w:snapToGrid/>
              <w:spacing w:line="240" w:lineRule="auto"/>
              <w:jc w:val="center"/>
              <w:rPr>
                <w:b/>
              </w:rPr>
            </w:pPr>
            <w:r>
              <w:rPr>
                <w:rFonts w:hint="eastAsia"/>
                <w:b/>
              </w:rPr>
              <w:t xml:space="preserve">P  -P  </w:t>
            </w:r>
          </w:p>
        </w:tc>
      </w:tr>
      <w:tr w:rsidR="000F7BB6">
        <w:trPr>
          <w:trHeight w:val="567"/>
        </w:trPr>
        <w:tc>
          <w:tcPr>
            <w:tcW w:w="1211" w:type="dxa"/>
            <w:gridSpan w:val="2"/>
            <w:vMerge/>
            <w:vAlign w:val="center"/>
          </w:tcPr>
          <w:p w:rsidR="000F7BB6" w:rsidRDefault="000F7BB6">
            <w:pPr>
              <w:tabs>
                <w:tab w:val="clear" w:pos="426"/>
              </w:tabs>
              <w:adjustRightInd/>
              <w:snapToGrid/>
              <w:spacing w:line="240" w:lineRule="auto"/>
              <w:jc w:val="center"/>
              <w:rPr>
                <w:b/>
              </w:rPr>
            </w:pPr>
          </w:p>
        </w:tc>
        <w:tc>
          <w:tcPr>
            <w:tcW w:w="5499" w:type="dxa"/>
            <w:gridSpan w:val="2"/>
            <w:shd w:val="clear" w:color="auto" w:fill="auto"/>
            <w:vAlign w:val="center"/>
          </w:tcPr>
          <w:p w:rsidR="000F7BB6" w:rsidRDefault="000F7BB6">
            <w:pPr>
              <w:tabs>
                <w:tab w:val="clear" w:pos="426"/>
              </w:tabs>
              <w:adjustRightInd/>
              <w:snapToGrid/>
              <w:spacing w:line="240" w:lineRule="auto"/>
              <w:jc w:val="center"/>
            </w:pPr>
          </w:p>
        </w:tc>
        <w:tc>
          <w:tcPr>
            <w:tcW w:w="1463" w:type="dxa"/>
            <w:gridSpan w:val="2"/>
            <w:vAlign w:val="center"/>
          </w:tcPr>
          <w:p w:rsidR="000F7BB6" w:rsidRDefault="000F7BB6">
            <w:pPr>
              <w:tabs>
                <w:tab w:val="clear" w:pos="426"/>
              </w:tabs>
              <w:adjustRightInd/>
              <w:snapToGrid/>
              <w:spacing w:line="240" w:lineRule="auto"/>
              <w:jc w:val="center"/>
              <w:rPr>
                <w:b/>
              </w:rPr>
            </w:pPr>
          </w:p>
        </w:tc>
        <w:tc>
          <w:tcPr>
            <w:tcW w:w="1397" w:type="dxa"/>
            <w:vAlign w:val="center"/>
          </w:tcPr>
          <w:p w:rsidR="000F7BB6" w:rsidRDefault="00D24084">
            <w:pPr>
              <w:tabs>
                <w:tab w:val="clear" w:pos="426"/>
              </w:tabs>
              <w:adjustRightInd/>
              <w:snapToGrid/>
              <w:spacing w:line="240" w:lineRule="auto"/>
              <w:jc w:val="center"/>
              <w:rPr>
                <w:b/>
              </w:rPr>
            </w:pPr>
            <w:r>
              <w:rPr>
                <w:rFonts w:hint="eastAsia"/>
                <w:b/>
              </w:rPr>
              <w:t xml:space="preserve">P  -P  </w:t>
            </w:r>
          </w:p>
        </w:tc>
      </w:tr>
      <w:tr w:rsidR="000F7BB6">
        <w:trPr>
          <w:trHeight w:val="567"/>
        </w:trPr>
        <w:tc>
          <w:tcPr>
            <w:tcW w:w="1211" w:type="dxa"/>
            <w:gridSpan w:val="2"/>
            <w:vMerge/>
            <w:vAlign w:val="center"/>
          </w:tcPr>
          <w:p w:rsidR="000F7BB6" w:rsidRDefault="000F7BB6">
            <w:pPr>
              <w:tabs>
                <w:tab w:val="clear" w:pos="426"/>
              </w:tabs>
              <w:adjustRightInd/>
              <w:snapToGrid/>
              <w:spacing w:line="240" w:lineRule="auto"/>
              <w:jc w:val="center"/>
              <w:rPr>
                <w:b/>
              </w:rPr>
            </w:pPr>
          </w:p>
        </w:tc>
        <w:tc>
          <w:tcPr>
            <w:tcW w:w="5499" w:type="dxa"/>
            <w:gridSpan w:val="2"/>
            <w:shd w:val="clear" w:color="auto" w:fill="auto"/>
            <w:vAlign w:val="center"/>
          </w:tcPr>
          <w:p w:rsidR="000F7BB6" w:rsidRDefault="000F7BB6">
            <w:pPr>
              <w:tabs>
                <w:tab w:val="clear" w:pos="426"/>
              </w:tabs>
              <w:adjustRightInd/>
              <w:snapToGrid/>
              <w:spacing w:line="240" w:lineRule="auto"/>
              <w:jc w:val="center"/>
              <w:rPr>
                <w:b/>
              </w:rPr>
            </w:pPr>
          </w:p>
        </w:tc>
        <w:tc>
          <w:tcPr>
            <w:tcW w:w="1463" w:type="dxa"/>
            <w:gridSpan w:val="2"/>
            <w:vAlign w:val="center"/>
          </w:tcPr>
          <w:p w:rsidR="000F7BB6" w:rsidRDefault="000F7BB6">
            <w:pPr>
              <w:tabs>
                <w:tab w:val="clear" w:pos="426"/>
              </w:tabs>
              <w:adjustRightInd/>
              <w:snapToGrid/>
              <w:spacing w:line="240" w:lineRule="auto"/>
              <w:jc w:val="center"/>
              <w:rPr>
                <w:b/>
              </w:rPr>
            </w:pPr>
          </w:p>
        </w:tc>
        <w:tc>
          <w:tcPr>
            <w:tcW w:w="1397" w:type="dxa"/>
            <w:vAlign w:val="center"/>
          </w:tcPr>
          <w:p w:rsidR="000F7BB6" w:rsidRDefault="00D24084">
            <w:pPr>
              <w:tabs>
                <w:tab w:val="clear" w:pos="426"/>
              </w:tabs>
              <w:adjustRightInd/>
              <w:snapToGrid/>
              <w:spacing w:line="240" w:lineRule="auto"/>
              <w:jc w:val="center"/>
              <w:rPr>
                <w:b/>
              </w:rPr>
            </w:pPr>
            <w:r>
              <w:rPr>
                <w:rFonts w:hint="eastAsia"/>
                <w:b/>
              </w:rPr>
              <w:t>……</w:t>
            </w:r>
          </w:p>
        </w:tc>
      </w:tr>
      <w:tr w:rsidR="000F7BB6">
        <w:trPr>
          <w:trHeight w:val="567"/>
        </w:trPr>
        <w:tc>
          <w:tcPr>
            <w:tcW w:w="1211" w:type="dxa"/>
            <w:gridSpan w:val="2"/>
            <w:vMerge w:val="restart"/>
            <w:vAlign w:val="center"/>
          </w:tcPr>
          <w:p w:rsidR="000F7BB6" w:rsidRDefault="00D24084">
            <w:pPr>
              <w:tabs>
                <w:tab w:val="clear" w:pos="426"/>
              </w:tabs>
              <w:adjustRightInd/>
              <w:snapToGrid/>
              <w:spacing w:line="240" w:lineRule="auto"/>
              <w:jc w:val="center"/>
              <w:rPr>
                <w:b/>
              </w:rPr>
            </w:pPr>
            <w:r>
              <w:rPr>
                <w:rFonts w:hint="eastAsia"/>
                <w:b/>
              </w:rPr>
              <w:t>商务部分</w:t>
            </w:r>
          </w:p>
        </w:tc>
        <w:tc>
          <w:tcPr>
            <w:tcW w:w="5499" w:type="dxa"/>
            <w:gridSpan w:val="2"/>
            <w:shd w:val="clear" w:color="auto" w:fill="auto"/>
            <w:vAlign w:val="center"/>
          </w:tcPr>
          <w:p w:rsidR="000F7BB6" w:rsidRDefault="000F7BB6">
            <w:pPr>
              <w:tabs>
                <w:tab w:val="clear" w:pos="426"/>
              </w:tabs>
              <w:adjustRightInd/>
              <w:snapToGrid/>
              <w:spacing w:line="240" w:lineRule="auto"/>
              <w:jc w:val="center"/>
              <w:rPr>
                <w:b/>
              </w:rPr>
            </w:pPr>
          </w:p>
        </w:tc>
        <w:tc>
          <w:tcPr>
            <w:tcW w:w="1463" w:type="dxa"/>
            <w:gridSpan w:val="2"/>
            <w:vAlign w:val="center"/>
          </w:tcPr>
          <w:p w:rsidR="000F7BB6" w:rsidRDefault="000F7BB6">
            <w:pPr>
              <w:tabs>
                <w:tab w:val="clear" w:pos="426"/>
              </w:tabs>
              <w:adjustRightInd/>
              <w:snapToGrid/>
              <w:spacing w:line="240" w:lineRule="auto"/>
              <w:jc w:val="center"/>
              <w:rPr>
                <w:b/>
              </w:rPr>
            </w:pPr>
          </w:p>
        </w:tc>
        <w:tc>
          <w:tcPr>
            <w:tcW w:w="1397" w:type="dxa"/>
            <w:vAlign w:val="center"/>
          </w:tcPr>
          <w:p w:rsidR="000F7BB6" w:rsidRDefault="00D24084">
            <w:pPr>
              <w:tabs>
                <w:tab w:val="clear" w:pos="426"/>
              </w:tabs>
              <w:adjustRightInd/>
              <w:snapToGrid/>
              <w:spacing w:line="240" w:lineRule="auto"/>
              <w:jc w:val="center"/>
              <w:rPr>
                <w:b/>
              </w:rPr>
            </w:pPr>
            <w:r>
              <w:rPr>
                <w:rFonts w:hint="eastAsia"/>
                <w:b/>
              </w:rPr>
              <w:t xml:space="preserve">P  -P  </w:t>
            </w:r>
          </w:p>
        </w:tc>
      </w:tr>
      <w:tr w:rsidR="000F7BB6">
        <w:trPr>
          <w:trHeight w:val="567"/>
        </w:trPr>
        <w:tc>
          <w:tcPr>
            <w:tcW w:w="1211" w:type="dxa"/>
            <w:gridSpan w:val="2"/>
            <w:vMerge/>
            <w:vAlign w:val="center"/>
          </w:tcPr>
          <w:p w:rsidR="000F7BB6" w:rsidRDefault="000F7BB6">
            <w:pPr>
              <w:tabs>
                <w:tab w:val="clear" w:pos="426"/>
              </w:tabs>
              <w:adjustRightInd/>
              <w:snapToGrid/>
              <w:spacing w:line="240" w:lineRule="auto"/>
              <w:jc w:val="center"/>
              <w:rPr>
                <w:b/>
              </w:rPr>
            </w:pPr>
          </w:p>
        </w:tc>
        <w:tc>
          <w:tcPr>
            <w:tcW w:w="5499" w:type="dxa"/>
            <w:gridSpan w:val="2"/>
            <w:shd w:val="clear" w:color="auto" w:fill="auto"/>
            <w:vAlign w:val="center"/>
          </w:tcPr>
          <w:p w:rsidR="000F7BB6" w:rsidRDefault="000F7BB6">
            <w:pPr>
              <w:tabs>
                <w:tab w:val="clear" w:pos="426"/>
              </w:tabs>
              <w:adjustRightInd/>
              <w:snapToGrid/>
              <w:spacing w:line="240" w:lineRule="auto"/>
              <w:jc w:val="center"/>
              <w:rPr>
                <w:b/>
              </w:rPr>
            </w:pPr>
          </w:p>
        </w:tc>
        <w:tc>
          <w:tcPr>
            <w:tcW w:w="1463" w:type="dxa"/>
            <w:gridSpan w:val="2"/>
            <w:vAlign w:val="center"/>
          </w:tcPr>
          <w:p w:rsidR="000F7BB6" w:rsidRDefault="000F7BB6">
            <w:pPr>
              <w:tabs>
                <w:tab w:val="clear" w:pos="426"/>
              </w:tabs>
              <w:adjustRightInd/>
              <w:snapToGrid/>
              <w:spacing w:line="240" w:lineRule="auto"/>
              <w:jc w:val="center"/>
              <w:rPr>
                <w:b/>
              </w:rPr>
            </w:pPr>
          </w:p>
        </w:tc>
        <w:tc>
          <w:tcPr>
            <w:tcW w:w="1397" w:type="dxa"/>
            <w:vAlign w:val="center"/>
          </w:tcPr>
          <w:p w:rsidR="000F7BB6" w:rsidRDefault="00D24084">
            <w:pPr>
              <w:tabs>
                <w:tab w:val="clear" w:pos="426"/>
              </w:tabs>
              <w:adjustRightInd/>
              <w:snapToGrid/>
              <w:spacing w:line="240" w:lineRule="auto"/>
              <w:jc w:val="center"/>
              <w:rPr>
                <w:b/>
              </w:rPr>
            </w:pPr>
            <w:r>
              <w:rPr>
                <w:rFonts w:hint="eastAsia"/>
                <w:b/>
              </w:rPr>
              <w:t xml:space="preserve">P  -P  </w:t>
            </w:r>
          </w:p>
        </w:tc>
      </w:tr>
      <w:tr w:rsidR="000F7BB6">
        <w:trPr>
          <w:trHeight w:val="567"/>
        </w:trPr>
        <w:tc>
          <w:tcPr>
            <w:tcW w:w="1211" w:type="dxa"/>
            <w:gridSpan w:val="2"/>
            <w:vMerge/>
            <w:vAlign w:val="center"/>
          </w:tcPr>
          <w:p w:rsidR="000F7BB6" w:rsidRDefault="000F7BB6">
            <w:pPr>
              <w:tabs>
                <w:tab w:val="clear" w:pos="426"/>
              </w:tabs>
              <w:adjustRightInd/>
              <w:snapToGrid/>
              <w:spacing w:line="240" w:lineRule="auto"/>
              <w:jc w:val="center"/>
              <w:rPr>
                <w:b/>
              </w:rPr>
            </w:pPr>
          </w:p>
        </w:tc>
        <w:tc>
          <w:tcPr>
            <w:tcW w:w="5499" w:type="dxa"/>
            <w:gridSpan w:val="2"/>
            <w:shd w:val="clear" w:color="auto" w:fill="auto"/>
            <w:vAlign w:val="center"/>
          </w:tcPr>
          <w:p w:rsidR="000F7BB6" w:rsidRDefault="000F7BB6">
            <w:pPr>
              <w:tabs>
                <w:tab w:val="clear" w:pos="426"/>
              </w:tabs>
              <w:adjustRightInd/>
              <w:snapToGrid/>
              <w:spacing w:line="240" w:lineRule="auto"/>
              <w:jc w:val="center"/>
              <w:rPr>
                <w:b/>
              </w:rPr>
            </w:pPr>
          </w:p>
        </w:tc>
        <w:tc>
          <w:tcPr>
            <w:tcW w:w="1463" w:type="dxa"/>
            <w:gridSpan w:val="2"/>
            <w:vAlign w:val="center"/>
          </w:tcPr>
          <w:p w:rsidR="000F7BB6" w:rsidRDefault="000F7BB6">
            <w:pPr>
              <w:tabs>
                <w:tab w:val="clear" w:pos="426"/>
              </w:tabs>
              <w:adjustRightInd/>
              <w:snapToGrid/>
              <w:spacing w:line="240" w:lineRule="auto"/>
              <w:jc w:val="center"/>
              <w:rPr>
                <w:b/>
              </w:rPr>
            </w:pPr>
          </w:p>
        </w:tc>
        <w:tc>
          <w:tcPr>
            <w:tcW w:w="1397" w:type="dxa"/>
            <w:vAlign w:val="center"/>
          </w:tcPr>
          <w:p w:rsidR="000F7BB6" w:rsidRDefault="00D24084">
            <w:pPr>
              <w:tabs>
                <w:tab w:val="clear" w:pos="426"/>
              </w:tabs>
              <w:adjustRightInd/>
              <w:snapToGrid/>
              <w:spacing w:line="240" w:lineRule="auto"/>
              <w:jc w:val="center"/>
              <w:rPr>
                <w:b/>
              </w:rPr>
            </w:pPr>
            <w:r>
              <w:rPr>
                <w:rFonts w:hint="eastAsia"/>
                <w:b/>
              </w:rPr>
              <w:t>……</w:t>
            </w:r>
          </w:p>
        </w:tc>
      </w:tr>
      <w:tr w:rsidR="000F7BB6">
        <w:trPr>
          <w:trHeight w:val="567"/>
        </w:trPr>
        <w:tc>
          <w:tcPr>
            <w:tcW w:w="1211" w:type="dxa"/>
            <w:gridSpan w:val="2"/>
            <w:vMerge w:val="restart"/>
            <w:vAlign w:val="center"/>
          </w:tcPr>
          <w:p w:rsidR="000F7BB6" w:rsidRDefault="00D24084">
            <w:pPr>
              <w:tabs>
                <w:tab w:val="clear" w:pos="426"/>
              </w:tabs>
              <w:adjustRightInd/>
              <w:snapToGrid/>
              <w:spacing w:line="240" w:lineRule="auto"/>
              <w:jc w:val="center"/>
              <w:rPr>
                <w:b/>
              </w:rPr>
            </w:pPr>
            <w:r>
              <w:rPr>
                <w:rFonts w:hint="eastAsia"/>
                <w:b/>
              </w:rPr>
              <w:t>诚信履约</w:t>
            </w:r>
          </w:p>
        </w:tc>
        <w:tc>
          <w:tcPr>
            <w:tcW w:w="5499" w:type="dxa"/>
            <w:gridSpan w:val="2"/>
            <w:shd w:val="clear" w:color="auto" w:fill="auto"/>
            <w:vAlign w:val="center"/>
          </w:tcPr>
          <w:p w:rsidR="000F7BB6" w:rsidRDefault="000F7BB6">
            <w:pPr>
              <w:tabs>
                <w:tab w:val="clear" w:pos="426"/>
              </w:tabs>
              <w:adjustRightInd/>
              <w:snapToGrid/>
              <w:spacing w:line="240" w:lineRule="auto"/>
              <w:jc w:val="center"/>
              <w:rPr>
                <w:b/>
              </w:rPr>
            </w:pPr>
          </w:p>
        </w:tc>
        <w:tc>
          <w:tcPr>
            <w:tcW w:w="1463" w:type="dxa"/>
            <w:gridSpan w:val="2"/>
            <w:vAlign w:val="center"/>
          </w:tcPr>
          <w:p w:rsidR="000F7BB6" w:rsidRDefault="000F7BB6">
            <w:pPr>
              <w:tabs>
                <w:tab w:val="clear" w:pos="426"/>
              </w:tabs>
              <w:adjustRightInd/>
              <w:snapToGrid/>
              <w:spacing w:line="240" w:lineRule="auto"/>
              <w:jc w:val="center"/>
              <w:rPr>
                <w:b/>
              </w:rPr>
            </w:pPr>
          </w:p>
        </w:tc>
        <w:tc>
          <w:tcPr>
            <w:tcW w:w="1397" w:type="dxa"/>
            <w:vAlign w:val="center"/>
          </w:tcPr>
          <w:p w:rsidR="000F7BB6" w:rsidRDefault="00D24084">
            <w:pPr>
              <w:tabs>
                <w:tab w:val="clear" w:pos="426"/>
              </w:tabs>
              <w:adjustRightInd/>
              <w:snapToGrid/>
              <w:spacing w:line="240" w:lineRule="auto"/>
              <w:jc w:val="center"/>
              <w:rPr>
                <w:b/>
              </w:rPr>
            </w:pPr>
            <w:r>
              <w:rPr>
                <w:rFonts w:hint="eastAsia"/>
                <w:b/>
              </w:rPr>
              <w:t xml:space="preserve">P  -P  </w:t>
            </w:r>
          </w:p>
        </w:tc>
      </w:tr>
      <w:tr w:rsidR="000F7BB6">
        <w:trPr>
          <w:trHeight w:val="567"/>
        </w:trPr>
        <w:tc>
          <w:tcPr>
            <w:tcW w:w="1211" w:type="dxa"/>
            <w:gridSpan w:val="2"/>
            <w:vMerge/>
            <w:vAlign w:val="center"/>
          </w:tcPr>
          <w:p w:rsidR="000F7BB6" w:rsidRDefault="000F7BB6">
            <w:pPr>
              <w:tabs>
                <w:tab w:val="clear" w:pos="426"/>
              </w:tabs>
              <w:adjustRightInd/>
              <w:snapToGrid/>
              <w:spacing w:line="240" w:lineRule="auto"/>
              <w:jc w:val="center"/>
              <w:rPr>
                <w:b/>
              </w:rPr>
            </w:pPr>
          </w:p>
        </w:tc>
        <w:tc>
          <w:tcPr>
            <w:tcW w:w="5499" w:type="dxa"/>
            <w:gridSpan w:val="2"/>
            <w:shd w:val="clear" w:color="auto" w:fill="auto"/>
            <w:vAlign w:val="center"/>
          </w:tcPr>
          <w:p w:rsidR="000F7BB6" w:rsidRDefault="000F7BB6">
            <w:pPr>
              <w:tabs>
                <w:tab w:val="clear" w:pos="426"/>
              </w:tabs>
              <w:adjustRightInd/>
              <w:snapToGrid/>
              <w:spacing w:line="240" w:lineRule="auto"/>
              <w:jc w:val="center"/>
              <w:rPr>
                <w:b/>
              </w:rPr>
            </w:pPr>
          </w:p>
        </w:tc>
        <w:tc>
          <w:tcPr>
            <w:tcW w:w="1463" w:type="dxa"/>
            <w:gridSpan w:val="2"/>
            <w:vAlign w:val="center"/>
          </w:tcPr>
          <w:p w:rsidR="000F7BB6" w:rsidRDefault="000F7BB6">
            <w:pPr>
              <w:tabs>
                <w:tab w:val="clear" w:pos="426"/>
              </w:tabs>
              <w:adjustRightInd/>
              <w:snapToGrid/>
              <w:spacing w:line="240" w:lineRule="auto"/>
              <w:jc w:val="center"/>
              <w:rPr>
                <w:b/>
              </w:rPr>
            </w:pPr>
          </w:p>
        </w:tc>
        <w:tc>
          <w:tcPr>
            <w:tcW w:w="1397" w:type="dxa"/>
            <w:vAlign w:val="center"/>
          </w:tcPr>
          <w:p w:rsidR="000F7BB6" w:rsidRDefault="00D24084">
            <w:pPr>
              <w:tabs>
                <w:tab w:val="clear" w:pos="426"/>
              </w:tabs>
              <w:adjustRightInd/>
              <w:snapToGrid/>
              <w:spacing w:line="240" w:lineRule="auto"/>
              <w:jc w:val="center"/>
              <w:rPr>
                <w:b/>
              </w:rPr>
            </w:pPr>
            <w:r>
              <w:rPr>
                <w:rFonts w:hint="eastAsia"/>
                <w:b/>
              </w:rPr>
              <w:t xml:space="preserve">P  -P  </w:t>
            </w:r>
          </w:p>
        </w:tc>
      </w:tr>
      <w:tr w:rsidR="000F7BB6">
        <w:trPr>
          <w:trHeight w:val="567"/>
        </w:trPr>
        <w:tc>
          <w:tcPr>
            <w:tcW w:w="1211" w:type="dxa"/>
            <w:gridSpan w:val="2"/>
            <w:vMerge/>
            <w:vAlign w:val="center"/>
          </w:tcPr>
          <w:p w:rsidR="000F7BB6" w:rsidRDefault="000F7BB6">
            <w:pPr>
              <w:tabs>
                <w:tab w:val="clear" w:pos="426"/>
              </w:tabs>
              <w:adjustRightInd/>
              <w:snapToGrid/>
              <w:spacing w:line="240" w:lineRule="auto"/>
              <w:jc w:val="center"/>
              <w:rPr>
                <w:b/>
              </w:rPr>
            </w:pPr>
          </w:p>
        </w:tc>
        <w:tc>
          <w:tcPr>
            <w:tcW w:w="5499" w:type="dxa"/>
            <w:gridSpan w:val="2"/>
            <w:shd w:val="clear" w:color="auto" w:fill="auto"/>
            <w:vAlign w:val="center"/>
          </w:tcPr>
          <w:p w:rsidR="000F7BB6" w:rsidRDefault="000F7BB6">
            <w:pPr>
              <w:tabs>
                <w:tab w:val="clear" w:pos="426"/>
              </w:tabs>
              <w:adjustRightInd/>
              <w:snapToGrid/>
              <w:spacing w:line="240" w:lineRule="auto"/>
              <w:jc w:val="center"/>
              <w:rPr>
                <w:b/>
              </w:rPr>
            </w:pPr>
          </w:p>
        </w:tc>
        <w:tc>
          <w:tcPr>
            <w:tcW w:w="1463" w:type="dxa"/>
            <w:gridSpan w:val="2"/>
            <w:vAlign w:val="center"/>
          </w:tcPr>
          <w:p w:rsidR="000F7BB6" w:rsidRDefault="000F7BB6">
            <w:pPr>
              <w:tabs>
                <w:tab w:val="clear" w:pos="426"/>
              </w:tabs>
              <w:adjustRightInd/>
              <w:snapToGrid/>
              <w:spacing w:line="240" w:lineRule="auto"/>
              <w:jc w:val="center"/>
              <w:rPr>
                <w:b/>
              </w:rPr>
            </w:pPr>
          </w:p>
        </w:tc>
        <w:tc>
          <w:tcPr>
            <w:tcW w:w="1397" w:type="dxa"/>
            <w:vAlign w:val="center"/>
          </w:tcPr>
          <w:p w:rsidR="000F7BB6" w:rsidRDefault="00D24084">
            <w:pPr>
              <w:tabs>
                <w:tab w:val="clear" w:pos="426"/>
              </w:tabs>
              <w:adjustRightInd/>
              <w:snapToGrid/>
              <w:spacing w:line="240" w:lineRule="auto"/>
              <w:jc w:val="center"/>
              <w:rPr>
                <w:b/>
              </w:rPr>
            </w:pPr>
            <w:r>
              <w:rPr>
                <w:rFonts w:hint="eastAsia"/>
                <w:b/>
              </w:rPr>
              <w:t>……</w:t>
            </w:r>
          </w:p>
        </w:tc>
      </w:tr>
      <w:tr w:rsidR="000F7BB6">
        <w:trPr>
          <w:trHeight w:val="567"/>
        </w:trPr>
        <w:tc>
          <w:tcPr>
            <w:tcW w:w="1211" w:type="dxa"/>
            <w:gridSpan w:val="2"/>
            <w:vAlign w:val="center"/>
          </w:tcPr>
          <w:p w:rsidR="000F7BB6" w:rsidRDefault="00D24084">
            <w:pPr>
              <w:tabs>
                <w:tab w:val="clear" w:pos="426"/>
              </w:tabs>
              <w:adjustRightInd/>
              <w:snapToGrid/>
              <w:spacing w:line="240" w:lineRule="auto"/>
              <w:jc w:val="center"/>
              <w:rPr>
                <w:b/>
              </w:rPr>
            </w:pPr>
            <w:r>
              <w:rPr>
                <w:rFonts w:hint="eastAsia"/>
                <w:b/>
              </w:rPr>
              <w:t>……</w:t>
            </w:r>
          </w:p>
        </w:tc>
        <w:tc>
          <w:tcPr>
            <w:tcW w:w="5499" w:type="dxa"/>
            <w:gridSpan w:val="2"/>
            <w:shd w:val="clear" w:color="auto" w:fill="auto"/>
            <w:vAlign w:val="center"/>
          </w:tcPr>
          <w:p w:rsidR="000F7BB6" w:rsidRDefault="000F7BB6">
            <w:pPr>
              <w:tabs>
                <w:tab w:val="clear" w:pos="426"/>
              </w:tabs>
              <w:adjustRightInd/>
              <w:snapToGrid/>
              <w:spacing w:line="240" w:lineRule="auto"/>
              <w:jc w:val="center"/>
              <w:rPr>
                <w:b/>
              </w:rPr>
            </w:pPr>
          </w:p>
        </w:tc>
        <w:tc>
          <w:tcPr>
            <w:tcW w:w="1463" w:type="dxa"/>
            <w:gridSpan w:val="2"/>
            <w:vAlign w:val="center"/>
          </w:tcPr>
          <w:p w:rsidR="000F7BB6" w:rsidRDefault="000F7BB6">
            <w:pPr>
              <w:tabs>
                <w:tab w:val="clear" w:pos="426"/>
              </w:tabs>
              <w:adjustRightInd/>
              <w:snapToGrid/>
              <w:spacing w:line="240" w:lineRule="auto"/>
              <w:jc w:val="center"/>
              <w:rPr>
                <w:b/>
              </w:rPr>
            </w:pPr>
          </w:p>
        </w:tc>
        <w:tc>
          <w:tcPr>
            <w:tcW w:w="1397" w:type="dxa"/>
            <w:vAlign w:val="center"/>
          </w:tcPr>
          <w:p w:rsidR="000F7BB6" w:rsidRDefault="00D24084">
            <w:pPr>
              <w:tabs>
                <w:tab w:val="clear" w:pos="426"/>
              </w:tabs>
              <w:adjustRightInd/>
              <w:snapToGrid/>
              <w:spacing w:line="240" w:lineRule="auto"/>
              <w:jc w:val="center"/>
              <w:rPr>
                <w:b/>
              </w:rPr>
            </w:pPr>
            <w:r>
              <w:rPr>
                <w:rFonts w:hint="eastAsia"/>
                <w:b/>
              </w:rPr>
              <w:t xml:space="preserve">P  -P  </w:t>
            </w:r>
          </w:p>
        </w:tc>
      </w:tr>
      <w:tr w:rsidR="000F7BB6">
        <w:trPr>
          <w:trHeight w:val="567"/>
        </w:trPr>
        <w:tc>
          <w:tcPr>
            <w:tcW w:w="1211" w:type="dxa"/>
            <w:gridSpan w:val="2"/>
            <w:vAlign w:val="center"/>
          </w:tcPr>
          <w:p w:rsidR="000F7BB6" w:rsidRDefault="00D24084">
            <w:pPr>
              <w:tabs>
                <w:tab w:val="clear" w:pos="426"/>
              </w:tabs>
              <w:adjustRightInd/>
              <w:snapToGrid/>
              <w:spacing w:line="240" w:lineRule="auto"/>
              <w:jc w:val="center"/>
              <w:rPr>
                <w:b/>
              </w:rPr>
            </w:pPr>
            <w:r>
              <w:rPr>
                <w:rFonts w:hint="eastAsia"/>
                <w:b/>
              </w:rPr>
              <w:t>……</w:t>
            </w:r>
          </w:p>
        </w:tc>
        <w:tc>
          <w:tcPr>
            <w:tcW w:w="5499" w:type="dxa"/>
            <w:gridSpan w:val="2"/>
            <w:shd w:val="clear" w:color="auto" w:fill="auto"/>
            <w:vAlign w:val="center"/>
          </w:tcPr>
          <w:p w:rsidR="000F7BB6" w:rsidRDefault="000F7BB6">
            <w:pPr>
              <w:tabs>
                <w:tab w:val="clear" w:pos="426"/>
              </w:tabs>
              <w:adjustRightInd/>
              <w:snapToGrid/>
              <w:spacing w:line="240" w:lineRule="auto"/>
              <w:jc w:val="center"/>
              <w:rPr>
                <w:b/>
              </w:rPr>
            </w:pPr>
          </w:p>
        </w:tc>
        <w:tc>
          <w:tcPr>
            <w:tcW w:w="1463" w:type="dxa"/>
            <w:gridSpan w:val="2"/>
            <w:vAlign w:val="center"/>
          </w:tcPr>
          <w:p w:rsidR="000F7BB6" w:rsidRDefault="000F7BB6">
            <w:pPr>
              <w:tabs>
                <w:tab w:val="clear" w:pos="426"/>
              </w:tabs>
              <w:adjustRightInd/>
              <w:snapToGrid/>
              <w:spacing w:line="240" w:lineRule="auto"/>
              <w:jc w:val="center"/>
              <w:rPr>
                <w:b/>
              </w:rPr>
            </w:pPr>
          </w:p>
        </w:tc>
        <w:tc>
          <w:tcPr>
            <w:tcW w:w="1397" w:type="dxa"/>
            <w:vAlign w:val="center"/>
          </w:tcPr>
          <w:p w:rsidR="000F7BB6" w:rsidRDefault="00D24084">
            <w:pPr>
              <w:tabs>
                <w:tab w:val="clear" w:pos="426"/>
              </w:tabs>
              <w:adjustRightInd/>
              <w:snapToGrid/>
              <w:spacing w:line="240" w:lineRule="auto"/>
              <w:jc w:val="center"/>
              <w:rPr>
                <w:b/>
              </w:rPr>
            </w:pPr>
            <w:r>
              <w:rPr>
                <w:rFonts w:hint="eastAsia"/>
                <w:b/>
              </w:rPr>
              <w:t xml:space="preserve">P  -P  </w:t>
            </w:r>
          </w:p>
        </w:tc>
      </w:tr>
    </w:tbl>
    <w:p w:rsidR="000F7BB6" w:rsidRDefault="00D24084">
      <w:pPr>
        <w:tabs>
          <w:tab w:val="clear" w:pos="426"/>
        </w:tabs>
      </w:pPr>
      <w:r>
        <w:rPr>
          <w:rFonts w:hint="eastAsia"/>
          <w:szCs w:val="21"/>
        </w:rPr>
        <w:t>备注：对于“</w:t>
      </w:r>
      <w:r>
        <w:rPr>
          <w:rFonts w:hint="eastAsia"/>
          <w:b/>
        </w:rPr>
        <w:t>综合评分指引”</w:t>
      </w:r>
      <w:r>
        <w:rPr>
          <w:rFonts w:hint="eastAsia"/>
          <w:szCs w:val="21"/>
        </w:rPr>
        <w:t>请投标人按照</w:t>
      </w:r>
      <w:r>
        <w:rPr>
          <w:rFonts w:hint="eastAsia"/>
          <w:b/>
          <w:szCs w:val="21"/>
        </w:rPr>
        <w:t>评分细则表</w:t>
      </w:r>
      <w:r>
        <w:rPr>
          <w:rFonts w:hint="eastAsia"/>
          <w:szCs w:val="21"/>
        </w:rPr>
        <w:t>的评分要求，根据各评分项目以</w:t>
      </w:r>
      <w:r>
        <w:rPr>
          <w:rFonts w:hint="eastAsia"/>
          <w:b/>
          <w:szCs w:val="21"/>
        </w:rPr>
        <w:t>自上而下</w:t>
      </w:r>
      <w:r>
        <w:rPr>
          <w:rFonts w:hint="eastAsia"/>
          <w:szCs w:val="21"/>
        </w:rPr>
        <w:t>的顺序编制</w:t>
      </w:r>
      <w:r>
        <w:rPr>
          <w:rFonts w:hint="eastAsia"/>
        </w:rPr>
        <w:t>。因项目次序混乱而影响评标效率及评标结果者，投标人自负其责。</w:t>
      </w:r>
    </w:p>
    <w:p w:rsidR="000F7BB6" w:rsidRDefault="000F7BB6">
      <w:pPr>
        <w:tabs>
          <w:tab w:val="clear" w:pos="426"/>
        </w:tabs>
      </w:pPr>
    </w:p>
    <w:p w:rsidR="000F7BB6" w:rsidRDefault="000F7BB6">
      <w:pPr>
        <w:tabs>
          <w:tab w:val="clear" w:pos="426"/>
        </w:tabs>
      </w:pPr>
    </w:p>
    <w:p w:rsidR="000F7BB6" w:rsidRDefault="00D24084">
      <w:pPr>
        <w:numPr>
          <w:ilvl w:val="0"/>
          <w:numId w:val="33"/>
        </w:numPr>
        <w:adjustRightInd/>
        <w:snapToGrid/>
        <w:spacing w:before="280" w:after="290" w:line="377" w:lineRule="auto"/>
        <w:outlineLvl w:val="2"/>
        <w:rPr>
          <w:b/>
          <w:sz w:val="24"/>
        </w:rPr>
      </w:pPr>
      <w:r>
        <w:rPr>
          <w:rFonts w:ascii="黑体" w:eastAsia="黑体"/>
          <w:bCs/>
          <w:sz w:val="28"/>
        </w:rPr>
        <w:br w:type="page"/>
      </w:r>
      <w:r>
        <w:rPr>
          <w:rFonts w:hint="eastAsia"/>
          <w:b/>
          <w:sz w:val="24"/>
        </w:rPr>
        <w:lastRenderedPageBreak/>
        <w:t>投标函</w:t>
      </w: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bookmarkStart w:id="39" w:name="_Toc201719122"/>
      <w:bookmarkStart w:id="40" w:name="_Toc201997950"/>
      <w:bookmarkStart w:id="41" w:name="_Toc201743120"/>
      <w:bookmarkStart w:id="42" w:name="_Toc201742865"/>
      <w:r>
        <w:rPr>
          <w:rFonts w:cs="Times New Roman" w:hint="eastAsia"/>
          <w:bCs/>
          <w:kern w:val="2"/>
          <w:sz w:val="32"/>
          <w:szCs w:val="32"/>
        </w:rPr>
        <w:t>投标函</w:t>
      </w:r>
      <w:bookmarkEnd w:id="39"/>
      <w:bookmarkEnd w:id="40"/>
      <w:bookmarkEnd w:id="41"/>
      <w:bookmarkEnd w:id="42"/>
    </w:p>
    <w:p w:rsidR="000F7BB6" w:rsidRDefault="000F7BB6">
      <w:pPr>
        <w:tabs>
          <w:tab w:val="clear" w:pos="426"/>
        </w:tabs>
        <w:spacing w:line="300" w:lineRule="auto"/>
        <w:rPr>
          <w:szCs w:val="21"/>
        </w:rPr>
      </w:pPr>
    </w:p>
    <w:p w:rsidR="000F7BB6" w:rsidRDefault="00D24084">
      <w:pPr>
        <w:tabs>
          <w:tab w:val="clear" w:pos="426"/>
        </w:tabs>
        <w:spacing w:line="300" w:lineRule="auto"/>
        <w:rPr>
          <w:szCs w:val="21"/>
        </w:rPr>
      </w:pPr>
      <w:r>
        <w:rPr>
          <w:rFonts w:hint="eastAsia"/>
          <w:szCs w:val="21"/>
        </w:rPr>
        <w:t>致：</w:t>
      </w:r>
      <w:r>
        <w:rPr>
          <w:rFonts w:hint="eastAsia"/>
          <w:szCs w:val="21"/>
          <w:u w:val="single"/>
        </w:rPr>
        <w:t xml:space="preserve">       （采购人名称)          </w:t>
      </w:r>
    </w:p>
    <w:p w:rsidR="000F7BB6" w:rsidRDefault="00D24084">
      <w:pPr>
        <w:tabs>
          <w:tab w:val="clear" w:pos="426"/>
        </w:tabs>
        <w:spacing w:line="300" w:lineRule="auto"/>
        <w:rPr>
          <w:szCs w:val="21"/>
        </w:rPr>
      </w:pPr>
      <w:r>
        <w:rPr>
          <w:rFonts w:hint="eastAsia"/>
          <w:szCs w:val="21"/>
        </w:rPr>
        <w:t>根据贵方的项目编号为</w:t>
      </w:r>
      <w:r>
        <w:rPr>
          <w:rFonts w:hint="eastAsia"/>
          <w:szCs w:val="21"/>
          <w:u w:val="single"/>
        </w:rPr>
        <w:t xml:space="preserve">  （项目编号）  </w:t>
      </w:r>
      <w:r>
        <w:rPr>
          <w:rFonts w:hint="eastAsia"/>
          <w:szCs w:val="21"/>
        </w:rPr>
        <w:t>的</w:t>
      </w:r>
      <w:r>
        <w:rPr>
          <w:rFonts w:hint="eastAsia"/>
          <w:szCs w:val="21"/>
          <w:u w:val="single"/>
        </w:rPr>
        <w:t xml:space="preserve">  （项目名称)  </w:t>
      </w:r>
      <w:r>
        <w:rPr>
          <w:rFonts w:hint="eastAsia"/>
          <w:szCs w:val="21"/>
        </w:rPr>
        <w:t>项目的招标文件及相关补遗文件，我方已详细审阅了全部招标文件及有关附件。我方完全理解并同意放弃对这方面有不明及误解的权力。据此函，我方代表（法定代表人或授权委托人）</w:t>
      </w:r>
      <w:r>
        <w:rPr>
          <w:rFonts w:hint="eastAsia"/>
          <w:szCs w:val="21"/>
          <w:u w:val="single"/>
        </w:rPr>
        <w:t xml:space="preserve">        </w:t>
      </w:r>
      <w:r>
        <w:rPr>
          <w:rFonts w:hint="eastAsia"/>
          <w:szCs w:val="21"/>
        </w:rPr>
        <w:t>宣布同意如下：</w:t>
      </w:r>
    </w:p>
    <w:p w:rsidR="000F7BB6" w:rsidRDefault="00D24084">
      <w:pPr>
        <w:tabs>
          <w:tab w:val="clear" w:pos="426"/>
        </w:tabs>
        <w:spacing w:line="300" w:lineRule="auto"/>
        <w:rPr>
          <w:szCs w:val="21"/>
        </w:rPr>
      </w:pPr>
      <w:r>
        <w:rPr>
          <w:rFonts w:hint="eastAsia"/>
          <w:szCs w:val="21"/>
        </w:rPr>
        <w:t>1. 所附投标价格表中规定的应提交和交付的投标总价为：大写</w:t>
      </w:r>
      <w:r>
        <w:rPr>
          <w:rFonts w:hint="eastAsia"/>
          <w:szCs w:val="21"/>
          <w:u w:val="single"/>
        </w:rPr>
        <w:t xml:space="preserve">         </w:t>
      </w:r>
      <w:r>
        <w:rPr>
          <w:rFonts w:hint="eastAsia"/>
          <w:szCs w:val="21"/>
        </w:rPr>
        <w:t>，小写</w:t>
      </w:r>
      <w:r>
        <w:rPr>
          <w:rFonts w:hint="eastAsia"/>
          <w:szCs w:val="21"/>
          <w:u w:val="single"/>
        </w:rPr>
        <w:t xml:space="preserve">          </w:t>
      </w:r>
      <w:r>
        <w:rPr>
          <w:rFonts w:hint="eastAsia"/>
          <w:szCs w:val="21"/>
        </w:rPr>
        <w:t>，此报价已包括招标文件规定所有内容的合价。</w:t>
      </w:r>
    </w:p>
    <w:p w:rsidR="000F7BB6" w:rsidRDefault="00D24084">
      <w:pPr>
        <w:tabs>
          <w:tab w:val="clear" w:pos="426"/>
        </w:tabs>
        <w:spacing w:line="300" w:lineRule="auto"/>
        <w:rPr>
          <w:szCs w:val="21"/>
        </w:rPr>
      </w:pPr>
      <w:r>
        <w:rPr>
          <w:rFonts w:hint="eastAsia"/>
          <w:szCs w:val="21"/>
        </w:rPr>
        <w:t>2．我方保证遵守中华人民共和国、深圳市有关法律、法规的有关规定，服从招标有关议程事项安排，遵守招标有关会议现场纪律。</w:t>
      </w:r>
    </w:p>
    <w:p w:rsidR="000F7BB6" w:rsidRDefault="00D24084">
      <w:pPr>
        <w:tabs>
          <w:tab w:val="clear" w:pos="426"/>
        </w:tabs>
        <w:spacing w:line="300" w:lineRule="auto"/>
        <w:rPr>
          <w:szCs w:val="21"/>
        </w:rPr>
      </w:pPr>
      <w:r>
        <w:rPr>
          <w:rFonts w:hint="eastAsia"/>
          <w:szCs w:val="21"/>
        </w:rPr>
        <w:t>3. 我方已按招标文件规定的形式和金额提交投标担保。</w:t>
      </w:r>
    </w:p>
    <w:p w:rsidR="000F7BB6" w:rsidRDefault="00D24084">
      <w:pPr>
        <w:tabs>
          <w:tab w:val="clear" w:pos="426"/>
        </w:tabs>
        <w:spacing w:line="300" w:lineRule="auto"/>
        <w:rPr>
          <w:szCs w:val="21"/>
        </w:rPr>
      </w:pPr>
      <w:r>
        <w:rPr>
          <w:rFonts w:hint="eastAsia"/>
          <w:szCs w:val="21"/>
        </w:rPr>
        <w:t>4. 我方同意所递交的投标文件在招标文件规定的投标有效期内有效，在此期间内我方的投标有可能中标，我方将受此约束。如果在投标有效期内撤回投标或放弃中标资格，我方的投标担保将全部被没收，给贵方造成的损失超过我方投标担保金额的，贵方还有权要求我方对超过部分进行赔偿。</w:t>
      </w:r>
    </w:p>
    <w:p w:rsidR="000F7BB6" w:rsidRDefault="00D24084">
      <w:pPr>
        <w:tabs>
          <w:tab w:val="clear" w:pos="426"/>
        </w:tabs>
        <w:spacing w:line="300" w:lineRule="auto"/>
        <w:rPr>
          <w:szCs w:val="21"/>
        </w:rPr>
      </w:pPr>
      <w:r>
        <w:rPr>
          <w:rFonts w:hint="eastAsia"/>
          <w:szCs w:val="21"/>
        </w:rPr>
        <w:t>5. 如果我方中标，我方承诺的交货期为</w:t>
      </w:r>
      <w:r>
        <w:rPr>
          <w:rFonts w:hint="eastAsia"/>
          <w:szCs w:val="21"/>
          <w:u w:val="single"/>
        </w:rPr>
        <w:t xml:space="preserve">            </w:t>
      </w:r>
      <w:r>
        <w:rPr>
          <w:rFonts w:hint="eastAsia"/>
          <w:szCs w:val="21"/>
        </w:rPr>
        <w:t>，并将按招标文件的规定履行合同责任和义务。</w:t>
      </w:r>
    </w:p>
    <w:p w:rsidR="000F7BB6" w:rsidRDefault="00D24084">
      <w:pPr>
        <w:tabs>
          <w:tab w:val="clear" w:pos="426"/>
        </w:tabs>
        <w:spacing w:line="300" w:lineRule="auto"/>
        <w:rPr>
          <w:szCs w:val="21"/>
        </w:rPr>
      </w:pPr>
      <w:r>
        <w:rPr>
          <w:rFonts w:hint="eastAsia"/>
          <w:szCs w:val="21"/>
        </w:rPr>
        <w:t>6．如果我方中标，我方将按照招标文件规定提交由采购人认可的，并在招标文件中规定金额的履约担保。</w:t>
      </w:r>
    </w:p>
    <w:p w:rsidR="000F7BB6" w:rsidRDefault="00D24084">
      <w:pPr>
        <w:tabs>
          <w:tab w:val="clear" w:pos="426"/>
        </w:tabs>
        <w:spacing w:line="300" w:lineRule="auto"/>
        <w:rPr>
          <w:szCs w:val="21"/>
        </w:rPr>
      </w:pPr>
      <w:r>
        <w:rPr>
          <w:rFonts w:hint="eastAsia"/>
          <w:szCs w:val="21"/>
        </w:rPr>
        <w:t>7．我方同意提供按照贵方可能要求的与其投标有关的一切数据或资料，完全理解贵方不一定接受最低价的投标或收到的任何投标。</w:t>
      </w:r>
    </w:p>
    <w:p w:rsidR="000F7BB6" w:rsidRDefault="00D24084">
      <w:pPr>
        <w:tabs>
          <w:tab w:val="clear" w:pos="426"/>
        </w:tabs>
        <w:spacing w:line="300" w:lineRule="auto"/>
        <w:rPr>
          <w:szCs w:val="21"/>
        </w:rPr>
      </w:pPr>
      <w:r>
        <w:rPr>
          <w:rFonts w:hint="eastAsia"/>
          <w:szCs w:val="21"/>
        </w:rPr>
        <w:t>8．我方保证投标文件内容无任何虚假。若评标过程中查有虚假，同意作无效</w:t>
      </w:r>
      <w:proofErr w:type="gramStart"/>
      <w:r>
        <w:rPr>
          <w:rFonts w:hint="eastAsia"/>
          <w:szCs w:val="21"/>
        </w:rPr>
        <w:t>或废标处理</w:t>
      </w:r>
      <w:proofErr w:type="gramEnd"/>
      <w:r>
        <w:rPr>
          <w:rFonts w:hint="eastAsia"/>
          <w:szCs w:val="21"/>
        </w:rPr>
        <w:t>，并被没收投标担保；若中标之后查有虚假，同意被废除授标并被没收投标担保。</w:t>
      </w:r>
    </w:p>
    <w:p w:rsidR="000F7BB6" w:rsidRDefault="000F7BB6">
      <w:pPr>
        <w:tabs>
          <w:tab w:val="clear" w:pos="426"/>
        </w:tabs>
        <w:spacing w:line="300" w:lineRule="auto"/>
        <w:rPr>
          <w:szCs w:val="21"/>
        </w:rPr>
      </w:pPr>
    </w:p>
    <w:p w:rsidR="000F7BB6" w:rsidRDefault="000F7BB6">
      <w:pPr>
        <w:tabs>
          <w:tab w:val="clear" w:pos="426"/>
        </w:tabs>
        <w:spacing w:line="300" w:lineRule="auto"/>
        <w:rPr>
          <w:szCs w:val="21"/>
        </w:rPr>
      </w:pPr>
    </w:p>
    <w:p w:rsidR="000F7BB6" w:rsidRDefault="000F7BB6">
      <w:pPr>
        <w:tabs>
          <w:tab w:val="clear" w:pos="426"/>
        </w:tabs>
        <w:spacing w:line="300" w:lineRule="auto"/>
        <w:rPr>
          <w:szCs w:val="21"/>
        </w:rPr>
      </w:pPr>
    </w:p>
    <w:p w:rsidR="000F7BB6" w:rsidRDefault="00D24084">
      <w:pPr>
        <w:tabs>
          <w:tab w:val="clear" w:pos="426"/>
        </w:tabs>
        <w:spacing w:line="300" w:lineRule="auto"/>
        <w:rPr>
          <w:szCs w:val="21"/>
        </w:rPr>
      </w:pPr>
      <w:r>
        <w:rPr>
          <w:rFonts w:hint="eastAsia"/>
          <w:szCs w:val="21"/>
        </w:rPr>
        <w:t>地址：</w:t>
      </w:r>
      <w:r>
        <w:rPr>
          <w:rFonts w:hint="eastAsia"/>
          <w:szCs w:val="21"/>
          <w:u w:val="single"/>
        </w:rPr>
        <w:t xml:space="preserve">                          </w:t>
      </w:r>
      <w:r>
        <w:rPr>
          <w:rFonts w:hint="eastAsia"/>
          <w:szCs w:val="21"/>
        </w:rPr>
        <w:t xml:space="preserve">  电话：</w:t>
      </w:r>
      <w:r>
        <w:rPr>
          <w:rFonts w:hint="eastAsia"/>
          <w:szCs w:val="21"/>
          <w:u w:val="single"/>
        </w:rPr>
        <w:t xml:space="preserve">                        </w:t>
      </w:r>
    </w:p>
    <w:p w:rsidR="000F7BB6" w:rsidRDefault="00D24084">
      <w:pPr>
        <w:tabs>
          <w:tab w:val="clear" w:pos="426"/>
        </w:tabs>
        <w:spacing w:line="300" w:lineRule="auto"/>
        <w:rPr>
          <w:szCs w:val="21"/>
          <w:u w:val="single"/>
        </w:rPr>
      </w:pPr>
      <w:r>
        <w:rPr>
          <w:rFonts w:hint="eastAsia"/>
          <w:szCs w:val="21"/>
        </w:rPr>
        <w:t>投标人名称（公章）：</w:t>
      </w:r>
      <w:r>
        <w:rPr>
          <w:rFonts w:hint="eastAsia"/>
          <w:szCs w:val="21"/>
          <w:u w:val="single"/>
        </w:rPr>
        <w:t xml:space="preserve">                                             </w:t>
      </w:r>
    </w:p>
    <w:p w:rsidR="000F7BB6" w:rsidRDefault="00D24084">
      <w:pPr>
        <w:tabs>
          <w:tab w:val="clear" w:pos="426"/>
        </w:tabs>
        <w:spacing w:line="300" w:lineRule="auto"/>
        <w:rPr>
          <w:szCs w:val="21"/>
          <w:u w:val="single"/>
        </w:rPr>
      </w:pPr>
      <w:r>
        <w:rPr>
          <w:rFonts w:hint="eastAsia"/>
          <w:szCs w:val="21"/>
        </w:rPr>
        <w:t xml:space="preserve">投标人代表（签字)： </w:t>
      </w:r>
      <w:r>
        <w:rPr>
          <w:rFonts w:hint="eastAsia"/>
          <w:szCs w:val="21"/>
          <w:u w:val="single"/>
        </w:rPr>
        <w:t xml:space="preserve">                                             </w:t>
      </w:r>
    </w:p>
    <w:p w:rsidR="000F7BB6" w:rsidRDefault="00D24084">
      <w:pPr>
        <w:tabs>
          <w:tab w:val="clear" w:pos="426"/>
        </w:tabs>
        <w:spacing w:line="300" w:lineRule="auto"/>
        <w:rPr>
          <w:szCs w:val="21"/>
          <w:u w:val="single"/>
        </w:rPr>
      </w:pPr>
      <w:r>
        <w:rPr>
          <w:rFonts w:hint="eastAsia"/>
          <w:szCs w:val="21"/>
        </w:rPr>
        <w:t>日期：</w:t>
      </w:r>
      <w:r>
        <w:rPr>
          <w:rFonts w:hint="eastAsia"/>
          <w:szCs w:val="21"/>
          <w:u w:val="single"/>
        </w:rPr>
        <w:t xml:space="preserve">                                                           </w:t>
      </w:r>
    </w:p>
    <w:p w:rsidR="000F7BB6" w:rsidRDefault="000F7BB6">
      <w:pPr>
        <w:tabs>
          <w:tab w:val="clear" w:pos="426"/>
        </w:tabs>
        <w:spacing w:line="300" w:lineRule="auto"/>
      </w:pPr>
    </w:p>
    <w:p w:rsidR="000F7BB6" w:rsidRDefault="000F7BB6">
      <w:pPr>
        <w:tabs>
          <w:tab w:val="clear" w:pos="426"/>
        </w:tabs>
        <w:spacing w:line="300" w:lineRule="auto"/>
      </w:pPr>
    </w:p>
    <w:p w:rsidR="000F7BB6" w:rsidRDefault="00D24084">
      <w:pPr>
        <w:numPr>
          <w:ilvl w:val="0"/>
          <w:numId w:val="33"/>
        </w:numPr>
        <w:adjustRightInd/>
        <w:snapToGrid/>
        <w:spacing w:before="280" w:after="290" w:line="377" w:lineRule="auto"/>
        <w:outlineLvl w:val="2"/>
        <w:rPr>
          <w:b/>
          <w:sz w:val="24"/>
        </w:rPr>
      </w:pPr>
      <w:r>
        <w:br w:type="page"/>
      </w:r>
      <w:r>
        <w:rPr>
          <w:rFonts w:hint="eastAsia"/>
          <w:b/>
          <w:sz w:val="24"/>
        </w:rPr>
        <w:lastRenderedPageBreak/>
        <w:t>投标保证金缴纳承诺函</w:t>
      </w:r>
    </w:p>
    <w:p w:rsidR="000F7BB6" w:rsidRDefault="00D24084">
      <w:pPr>
        <w:tabs>
          <w:tab w:val="clear" w:pos="426"/>
        </w:tabs>
        <w:spacing w:line="300" w:lineRule="auto"/>
        <w:jc w:val="center"/>
      </w:pPr>
      <w:r>
        <w:rPr>
          <w:rFonts w:cs="Times New Roman" w:hint="eastAsia"/>
          <w:bCs/>
          <w:kern w:val="2"/>
          <w:sz w:val="32"/>
          <w:szCs w:val="32"/>
        </w:rPr>
        <w:t>投标保证金缴纳承诺函</w:t>
      </w:r>
    </w:p>
    <w:p w:rsidR="000F7BB6" w:rsidRDefault="000F7BB6">
      <w:pPr>
        <w:tabs>
          <w:tab w:val="clear" w:pos="426"/>
        </w:tabs>
        <w:spacing w:line="300" w:lineRule="auto"/>
      </w:pPr>
    </w:p>
    <w:p w:rsidR="000F7BB6" w:rsidRDefault="00D24084">
      <w:pPr>
        <w:tabs>
          <w:tab w:val="clear" w:pos="426"/>
        </w:tabs>
        <w:spacing w:line="300" w:lineRule="auto"/>
        <w:rPr>
          <w:b/>
        </w:rPr>
      </w:pPr>
      <w:r>
        <w:rPr>
          <w:rFonts w:hint="eastAsia"/>
          <w:b/>
        </w:rPr>
        <w:t>深圳市深水</w:t>
      </w:r>
      <w:proofErr w:type="gramStart"/>
      <w:r>
        <w:rPr>
          <w:rFonts w:hint="eastAsia"/>
          <w:b/>
        </w:rPr>
        <w:t>水务</w:t>
      </w:r>
      <w:proofErr w:type="gramEnd"/>
      <w:r>
        <w:rPr>
          <w:rFonts w:hint="eastAsia"/>
          <w:b/>
        </w:rPr>
        <w:t>咨询有限公司：</w:t>
      </w:r>
    </w:p>
    <w:p w:rsidR="000F7BB6" w:rsidRDefault="00D24084">
      <w:pPr>
        <w:tabs>
          <w:tab w:val="clear" w:pos="426"/>
        </w:tabs>
        <w:spacing w:line="300" w:lineRule="auto"/>
        <w:ind w:firstLineChars="200" w:firstLine="420"/>
      </w:pPr>
      <w:r>
        <w:rPr>
          <w:rFonts w:hint="eastAsia"/>
        </w:rPr>
        <w:t>本公司</w:t>
      </w:r>
      <w:r>
        <w:rPr>
          <w:rFonts w:hint="eastAsia"/>
          <w:u w:val="single"/>
        </w:rPr>
        <w:t xml:space="preserve">       (投标人名称)      </w:t>
      </w:r>
      <w:r>
        <w:rPr>
          <w:rFonts w:hint="eastAsia"/>
        </w:rPr>
        <w:t>报名参加</w:t>
      </w:r>
      <w:r>
        <w:rPr>
          <w:rFonts w:hint="eastAsia"/>
          <w:u w:val="single"/>
        </w:rPr>
        <w:t xml:space="preserve"> （项目名称）</w:t>
      </w:r>
      <w:r>
        <w:rPr>
          <w:rFonts w:hint="eastAsia"/>
          <w:b/>
          <w:u w:val="single"/>
        </w:rPr>
        <w:t xml:space="preserve"> </w:t>
      </w:r>
      <w:r>
        <w:rPr>
          <w:rFonts w:hint="eastAsia"/>
        </w:rPr>
        <w:t>(项目编号：</w:t>
      </w:r>
      <w:r>
        <w:rPr>
          <w:rFonts w:hint="eastAsia"/>
          <w:u w:val="single"/>
        </w:rPr>
        <w:t>（项目编号）</w:t>
      </w:r>
      <w:r>
        <w:rPr>
          <w:rFonts w:hint="eastAsia"/>
        </w:rPr>
        <w:t>)的招标，我公司承诺我方已在市政府采购中心缴纳投标保证金，所缴纳的投标保证金作为本次政府采购活动的保证金。</w:t>
      </w:r>
      <w:r>
        <w:t xml:space="preserve"> </w:t>
      </w:r>
    </w:p>
    <w:p w:rsidR="000F7BB6" w:rsidRDefault="00D24084">
      <w:pPr>
        <w:tabs>
          <w:tab w:val="clear" w:pos="426"/>
        </w:tabs>
        <w:spacing w:line="300" w:lineRule="auto"/>
        <w:ind w:firstLineChars="200" w:firstLine="420"/>
      </w:pPr>
      <w:r>
        <w:rPr>
          <w:rFonts w:hint="eastAsia"/>
        </w:rPr>
        <w:t>如我公司违反上款承诺，我方愿承担由此引起的一切法律责任。</w:t>
      </w:r>
    </w:p>
    <w:p w:rsidR="000F7BB6" w:rsidRDefault="00D24084">
      <w:pPr>
        <w:tabs>
          <w:tab w:val="clear" w:pos="426"/>
        </w:tabs>
        <w:spacing w:line="300" w:lineRule="auto"/>
        <w:ind w:firstLineChars="405" w:firstLine="850"/>
      </w:pPr>
      <w:r>
        <w:rPr>
          <w:rFonts w:hint="eastAsia"/>
        </w:rPr>
        <w:t>特此承诺!</w:t>
      </w:r>
    </w:p>
    <w:p w:rsidR="000F7BB6" w:rsidRDefault="000F7BB6">
      <w:pPr>
        <w:tabs>
          <w:tab w:val="clear" w:pos="426"/>
        </w:tabs>
        <w:spacing w:line="300" w:lineRule="auto"/>
        <w:ind w:firstLineChars="200" w:firstLine="420"/>
      </w:pPr>
    </w:p>
    <w:p w:rsidR="000F7BB6" w:rsidRDefault="000F7BB6">
      <w:pPr>
        <w:tabs>
          <w:tab w:val="clear" w:pos="426"/>
        </w:tabs>
        <w:spacing w:line="300" w:lineRule="auto"/>
        <w:ind w:firstLineChars="200" w:firstLine="420"/>
      </w:pPr>
    </w:p>
    <w:p w:rsidR="000F7BB6" w:rsidRDefault="00D24084">
      <w:pPr>
        <w:tabs>
          <w:tab w:val="clear" w:pos="426"/>
        </w:tabs>
        <w:spacing w:line="300" w:lineRule="auto"/>
        <w:ind w:firstLineChars="200" w:firstLine="420"/>
      </w:pPr>
      <w:r>
        <w:rPr>
          <w:rFonts w:hint="eastAsia"/>
        </w:rPr>
        <w:t>投标人名称(盖公章):</w:t>
      </w:r>
    </w:p>
    <w:p w:rsidR="000F7BB6" w:rsidRDefault="00D24084">
      <w:pPr>
        <w:tabs>
          <w:tab w:val="clear" w:pos="426"/>
        </w:tabs>
        <w:spacing w:line="300" w:lineRule="auto"/>
        <w:ind w:firstLineChars="200" w:firstLine="420"/>
      </w:pPr>
      <w:r>
        <w:rPr>
          <w:rFonts w:hint="eastAsia"/>
        </w:rPr>
        <w:t>投标人地址:</w:t>
      </w:r>
    </w:p>
    <w:p w:rsidR="000F7BB6" w:rsidRDefault="00D24084">
      <w:pPr>
        <w:tabs>
          <w:tab w:val="clear" w:pos="426"/>
        </w:tabs>
        <w:spacing w:line="300" w:lineRule="auto"/>
        <w:ind w:firstLineChars="200" w:firstLine="420"/>
      </w:pPr>
      <w:r>
        <w:rPr>
          <w:rFonts w:hint="eastAsia"/>
        </w:rPr>
        <w:t>电话:</w:t>
      </w:r>
    </w:p>
    <w:p w:rsidR="000F7BB6" w:rsidRDefault="00D24084">
      <w:pPr>
        <w:tabs>
          <w:tab w:val="clear" w:pos="426"/>
        </w:tabs>
        <w:spacing w:line="300" w:lineRule="auto"/>
        <w:ind w:firstLineChars="200" w:firstLine="420"/>
      </w:pPr>
      <w:r>
        <w:rPr>
          <w:rFonts w:hint="eastAsia"/>
        </w:rPr>
        <w:t>传真:</w:t>
      </w:r>
    </w:p>
    <w:p w:rsidR="000F7BB6" w:rsidRDefault="00D24084">
      <w:pPr>
        <w:tabs>
          <w:tab w:val="clear" w:pos="426"/>
        </w:tabs>
        <w:spacing w:line="300" w:lineRule="auto"/>
        <w:ind w:firstLineChars="200" w:firstLine="420"/>
      </w:pPr>
      <w:r>
        <w:rPr>
          <w:rFonts w:hint="eastAsia"/>
        </w:rPr>
        <w:t>法定代表人或投标人授权代表（签名或盖章）</w:t>
      </w:r>
    </w:p>
    <w:p w:rsidR="000F7BB6" w:rsidRDefault="000F7BB6">
      <w:pPr>
        <w:tabs>
          <w:tab w:val="clear" w:pos="426"/>
        </w:tabs>
        <w:spacing w:line="300" w:lineRule="auto"/>
        <w:ind w:firstLineChars="200" w:firstLine="420"/>
        <w:rPr>
          <w:bCs/>
        </w:rPr>
      </w:pPr>
    </w:p>
    <w:p w:rsidR="000F7BB6" w:rsidRDefault="000F7BB6">
      <w:pPr>
        <w:tabs>
          <w:tab w:val="clear" w:pos="426"/>
        </w:tabs>
        <w:spacing w:line="300" w:lineRule="auto"/>
        <w:ind w:firstLineChars="200" w:firstLine="420"/>
        <w:rPr>
          <w:bCs/>
        </w:rPr>
      </w:pPr>
    </w:p>
    <w:p w:rsidR="000F7BB6" w:rsidRDefault="00D24084">
      <w:pPr>
        <w:tabs>
          <w:tab w:val="clear" w:pos="426"/>
        </w:tabs>
        <w:spacing w:line="300" w:lineRule="auto"/>
        <w:ind w:firstLineChars="200" w:firstLine="420"/>
        <w:rPr>
          <w:bCs/>
        </w:rPr>
      </w:pPr>
      <w:r>
        <w:rPr>
          <w:rFonts w:hint="eastAsia"/>
          <w:bCs/>
        </w:rPr>
        <w:t>备注：</w:t>
      </w:r>
    </w:p>
    <w:p w:rsidR="000F7BB6" w:rsidRDefault="00D24084">
      <w:pPr>
        <w:tabs>
          <w:tab w:val="clear" w:pos="426"/>
        </w:tabs>
        <w:spacing w:line="300" w:lineRule="auto"/>
        <w:ind w:firstLineChars="200" w:firstLine="420"/>
        <w:rPr>
          <w:bCs/>
        </w:rPr>
      </w:pPr>
      <w:r>
        <w:rPr>
          <w:rFonts w:hint="eastAsia"/>
          <w:bCs/>
        </w:rPr>
        <w:t>1.根据《中华人民共和国政府采购法实施条例》第三十三条和《深圳财政委员会关于规范政府采购项目投标保证金和履约保证金管理的通知》的规定，考虑到不少投标供应商经常参与投标，为提供便利，避免频繁缴纳与退还投标保证金，市政府采供中心对频繁参与投标的供应商提供便捷措施，投标保证金可实行依法按时退还或者依申请退还的方式。</w:t>
      </w:r>
    </w:p>
    <w:p w:rsidR="000F7BB6" w:rsidRDefault="00D24084">
      <w:pPr>
        <w:tabs>
          <w:tab w:val="clear" w:pos="426"/>
        </w:tabs>
        <w:spacing w:line="300" w:lineRule="auto"/>
        <w:ind w:firstLineChars="200" w:firstLine="420"/>
        <w:rPr>
          <w:bCs/>
        </w:rPr>
      </w:pPr>
      <w:r>
        <w:rPr>
          <w:rFonts w:hint="eastAsia"/>
          <w:bCs/>
        </w:rPr>
        <w:t>2.代理机构将在本项目开标前，查询投标供应</w:t>
      </w:r>
      <w:proofErr w:type="gramStart"/>
      <w:r>
        <w:rPr>
          <w:rFonts w:hint="eastAsia"/>
          <w:bCs/>
        </w:rPr>
        <w:t>商状态</w:t>
      </w:r>
      <w:proofErr w:type="gramEnd"/>
      <w:r>
        <w:rPr>
          <w:rFonts w:hint="eastAsia"/>
          <w:bCs/>
        </w:rPr>
        <w:t>和投标保证金缴纳情况。</w:t>
      </w:r>
    </w:p>
    <w:p w:rsidR="000F7BB6" w:rsidRDefault="00D24084">
      <w:pPr>
        <w:tabs>
          <w:tab w:val="clear" w:pos="426"/>
        </w:tabs>
        <w:spacing w:line="300" w:lineRule="auto"/>
        <w:ind w:firstLineChars="200" w:firstLine="420"/>
      </w:pPr>
      <w:r>
        <w:rPr>
          <w:rFonts w:hint="eastAsia"/>
          <w:bCs/>
        </w:rPr>
        <w:t>3.</w:t>
      </w:r>
      <w:r>
        <w:rPr>
          <w:rFonts w:hint="eastAsia"/>
        </w:rPr>
        <w:t>若投标供应商投标保证金被依法不予退还，及时补交，否则投标无效。</w:t>
      </w:r>
    </w:p>
    <w:p w:rsidR="000F7BB6" w:rsidRDefault="000F7BB6">
      <w:pPr>
        <w:tabs>
          <w:tab w:val="clear" w:pos="426"/>
        </w:tabs>
        <w:spacing w:line="300" w:lineRule="auto"/>
      </w:pPr>
    </w:p>
    <w:p w:rsidR="000F7BB6" w:rsidRDefault="000F7BB6">
      <w:pPr>
        <w:tabs>
          <w:tab w:val="clear" w:pos="426"/>
        </w:tabs>
        <w:spacing w:line="300" w:lineRule="auto"/>
      </w:pPr>
    </w:p>
    <w:p w:rsidR="000F7BB6" w:rsidRDefault="000F7BB6">
      <w:pPr>
        <w:tabs>
          <w:tab w:val="clear" w:pos="426"/>
        </w:tabs>
        <w:spacing w:line="300" w:lineRule="auto"/>
      </w:pPr>
    </w:p>
    <w:p w:rsidR="000F7BB6" w:rsidRDefault="00D24084">
      <w:pPr>
        <w:numPr>
          <w:ilvl w:val="0"/>
          <w:numId w:val="33"/>
        </w:numPr>
        <w:adjustRightInd/>
        <w:snapToGrid/>
        <w:spacing w:before="280" w:after="290" w:line="377" w:lineRule="auto"/>
        <w:outlineLvl w:val="2"/>
        <w:rPr>
          <w:b/>
          <w:sz w:val="24"/>
        </w:rPr>
      </w:pPr>
      <w:r>
        <w:rPr>
          <w:b/>
        </w:rPr>
        <w:br w:type="page"/>
      </w:r>
      <w:r>
        <w:rPr>
          <w:rFonts w:hint="eastAsia"/>
          <w:b/>
          <w:sz w:val="24"/>
        </w:rPr>
        <w:lastRenderedPageBreak/>
        <w:t>投标人资格声明函</w:t>
      </w: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bookmarkStart w:id="43" w:name="_Toc480789477"/>
      <w:bookmarkStart w:id="44" w:name="_Toc480756073"/>
      <w:bookmarkStart w:id="45" w:name="_Toc480755927"/>
      <w:bookmarkStart w:id="46" w:name="_Toc480754204"/>
      <w:bookmarkStart w:id="47" w:name="_Toc275865606"/>
      <w:r>
        <w:rPr>
          <w:rFonts w:cs="Times New Roman" w:hint="eastAsia"/>
          <w:bCs/>
          <w:kern w:val="2"/>
          <w:sz w:val="32"/>
          <w:szCs w:val="32"/>
        </w:rPr>
        <w:t>投标人资格声明函</w:t>
      </w:r>
      <w:bookmarkEnd w:id="43"/>
      <w:bookmarkEnd w:id="44"/>
      <w:bookmarkEnd w:id="45"/>
      <w:bookmarkEnd w:id="46"/>
      <w:bookmarkEnd w:id="47"/>
    </w:p>
    <w:p w:rsidR="000F7BB6" w:rsidRDefault="000F7BB6">
      <w:pPr>
        <w:tabs>
          <w:tab w:val="clear" w:pos="426"/>
        </w:tabs>
      </w:pPr>
    </w:p>
    <w:p w:rsidR="000F7BB6" w:rsidRDefault="00D24084">
      <w:pPr>
        <w:tabs>
          <w:tab w:val="clear" w:pos="426"/>
        </w:tabs>
      </w:pPr>
      <w:r>
        <w:rPr>
          <w:rFonts w:hint="eastAsia"/>
        </w:rPr>
        <w:t>深圳市深水</w:t>
      </w:r>
      <w:proofErr w:type="gramStart"/>
      <w:r>
        <w:rPr>
          <w:rFonts w:hint="eastAsia"/>
        </w:rPr>
        <w:t>水务</w:t>
      </w:r>
      <w:proofErr w:type="gramEnd"/>
      <w:r>
        <w:rPr>
          <w:rFonts w:hint="eastAsia"/>
        </w:rPr>
        <w:t>咨询有限公司：</w:t>
      </w:r>
    </w:p>
    <w:p w:rsidR="000F7BB6" w:rsidRDefault="00D24084" w:rsidP="00381FEF">
      <w:pPr>
        <w:tabs>
          <w:tab w:val="clear" w:pos="426"/>
        </w:tabs>
        <w:spacing w:beforeLines="50"/>
        <w:ind w:firstLineChars="202" w:firstLine="424"/>
      </w:pPr>
      <w:r>
        <w:rPr>
          <w:rFonts w:hint="eastAsia"/>
        </w:rPr>
        <w:t>关于贵公司</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日发布</w:t>
      </w:r>
      <w:r>
        <w:rPr>
          <w:u w:val="single"/>
        </w:rPr>
        <w:t xml:space="preserve">  </w:t>
      </w:r>
      <w:r>
        <w:rPr>
          <w:rFonts w:hint="eastAsia"/>
          <w:szCs w:val="21"/>
          <w:u w:val="single"/>
        </w:rPr>
        <w:t xml:space="preserve">（项目名称) </w:t>
      </w:r>
      <w:r>
        <w:rPr>
          <w:u w:val="single"/>
        </w:rPr>
        <w:t xml:space="preserve"> </w:t>
      </w:r>
      <w:r>
        <w:rPr>
          <w:rFonts w:hint="eastAsia"/>
        </w:rPr>
        <w:t>项目（项目编号：</w:t>
      </w:r>
      <w:r>
        <w:rPr>
          <w:rFonts w:hint="eastAsia"/>
          <w:u w:val="single"/>
        </w:rPr>
        <w:t xml:space="preserve">  （项目编号）  </w:t>
      </w:r>
      <w:r>
        <w:rPr>
          <w:rFonts w:hint="eastAsia"/>
        </w:rPr>
        <w:t>）的采购公告，本公司（企业）愿意参加投标，并声明：</w:t>
      </w:r>
    </w:p>
    <w:p w:rsidR="000F7BB6" w:rsidRDefault="00D24084">
      <w:pPr>
        <w:tabs>
          <w:tab w:val="clear" w:pos="426"/>
        </w:tabs>
        <w:ind w:firstLineChars="202" w:firstLine="424"/>
        <w:rPr>
          <w:bCs/>
          <w:szCs w:val="20"/>
        </w:rPr>
      </w:pPr>
      <w:r>
        <w:rPr>
          <w:rFonts w:hint="eastAsia"/>
        </w:rPr>
        <w:t>本公司（企业）</w:t>
      </w:r>
      <w:r>
        <w:rPr>
          <w:rFonts w:hint="eastAsia"/>
          <w:bCs/>
          <w:szCs w:val="20"/>
        </w:rPr>
        <w:t>具备《政府采购法》第二十二条规定的条件，</w:t>
      </w:r>
      <w:r>
        <w:rPr>
          <w:rFonts w:hint="eastAsia"/>
        </w:rPr>
        <w:t>本公司（企业）已清楚招标文件的要求及有关文件规定。</w:t>
      </w:r>
    </w:p>
    <w:p w:rsidR="000F7BB6" w:rsidRDefault="00D24084">
      <w:pPr>
        <w:tabs>
          <w:tab w:val="clear" w:pos="426"/>
        </w:tabs>
        <w:ind w:firstLineChars="200" w:firstLine="420"/>
      </w:pPr>
      <w:r>
        <w:rPr>
          <w:rFonts w:hint="eastAsia"/>
        </w:rPr>
        <w:t>本公司（企业）的</w:t>
      </w:r>
      <w:r>
        <w:rPr>
          <w:rFonts w:hint="eastAsia"/>
          <w:szCs w:val="20"/>
        </w:rPr>
        <w:t>法定代表人或单位负责人与本项目其他投标人的法定代表人或单位负责人不为同一人且与其他投标人之间不存在直接控股、管理关系。</w:t>
      </w:r>
    </w:p>
    <w:p w:rsidR="000F7BB6" w:rsidRDefault="00D24084">
      <w:pPr>
        <w:tabs>
          <w:tab w:val="clear" w:pos="426"/>
        </w:tabs>
        <w:ind w:firstLineChars="202" w:firstLine="424"/>
      </w:pPr>
      <w:r>
        <w:rPr>
          <w:rFonts w:hint="eastAsia"/>
        </w:rPr>
        <w:t>本公司（企业）承诺在本次招标采购活动中，如有违法、违规、弄虚作假行为，所造成的损失、不良后果及法律责任，一律由我公司（企业）承担。</w:t>
      </w:r>
    </w:p>
    <w:p w:rsidR="000F7BB6" w:rsidRDefault="00D24084">
      <w:pPr>
        <w:tabs>
          <w:tab w:val="clear" w:pos="426"/>
        </w:tabs>
        <w:ind w:firstLine="420"/>
      </w:pPr>
      <w:r>
        <w:rPr>
          <w:rFonts w:hint="eastAsia"/>
        </w:rPr>
        <w:t>特此声明！</w:t>
      </w:r>
    </w:p>
    <w:p w:rsidR="000F7BB6" w:rsidRDefault="000F7BB6">
      <w:pPr>
        <w:tabs>
          <w:tab w:val="clear" w:pos="426"/>
        </w:tabs>
        <w:ind w:firstLine="420"/>
      </w:pPr>
    </w:p>
    <w:p w:rsidR="000F7BB6" w:rsidRDefault="000F7BB6">
      <w:pPr>
        <w:tabs>
          <w:tab w:val="clear" w:pos="426"/>
        </w:tabs>
        <w:ind w:firstLine="420"/>
      </w:pPr>
    </w:p>
    <w:p w:rsidR="000F7BB6" w:rsidRDefault="000F7BB6">
      <w:pPr>
        <w:tabs>
          <w:tab w:val="clear" w:pos="426"/>
        </w:tabs>
        <w:ind w:firstLine="420"/>
      </w:pPr>
    </w:p>
    <w:p w:rsidR="000F7BB6" w:rsidRDefault="00D24084">
      <w:pPr>
        <w:tabs>
          <w:tab w:val="clear" w:pos="426"/>
        </w:tabs>
        <w:ind w:firstLine="420"/>
        <w:rPr>
          <w:u w:val="single"/>
        </w:rPr>
      </w:pPr>
      <w:r>
        <w:rPr>
          <w:rFonts w:hint="eastAsia"/>
        </w:rPr>
        <w:t>单位名称：</w:t>
      </w:r>
      <w:r>
        <w:rPr>
          <w:rFonts w:hint="eastAsia"/>
          <w:u w:val="single"/>
        </w:rPr>
        <w:t xml:space="preserve">                                                             </w:t>
      </w:r>
    </w:p>
    <w:p w:rsidR="000F7BB6" w:rsidRDefault="00D24084">
      <w:pPr>
        <w:tabs>
          <w:tab w:val="clear" w:pos="426"/>
        </w:tabs>
        <w:ind w:firstLine="420"/>
        <w:rPr>
          <w:u w:val="single"/>
        </w:rPr>
      </w:pPr>
      <w:r>
        <w:rPr>
          <w:rFonts w:hint="eastAsia"/>
        </w:rPr>
        <w:t>法定代表人或投标人授权代表（签名或盖章）：</w:t>
      </w:r>
      <w:r>
        <w:rPr>
          <w:rFonts w:hint="eastAsia"/>
          <w:u w:val="single"/>
        </w:rPr>
        <w:t xml:space="preserve">                             </w:t>
      </w:r>
    </w:p>
    <w:p w:rsidR="000F7BB6" w:rsidRDefault="00D24084">
      <w:pPr>
        <w:tabs>
          <w:tab w:val="clear" w:pos="426"/>
        </w:tabs>
        <w:ind w:firstLine="420"/>
        <w:rPr>
          <w:u w:val="single"/>
        </w:rPr>
      </w:pPr>
      <w:r>
        <w:rPr>
          <w:rFonts w:hint="eastAsia"/>
        </w:rPr>
        <w:t>单位地址：</w:t>
      </w:r>
      <w:r>
        <w:rPr>
          <w:rFonts w:hint="eastAsia"/>
          <w:u w:val="single"/>
        </w:rPr>
        <w:t xml:space="preserve">                                                             </w:t>
      </w:r>
    </w:p>
    <w:p w:rsidR="000F7BB6" w:rsidRDefault="00D24084">
      <w:pPr>
        <w:tabs>
          <w:tab w:val="clear" w:pos="426"/>
        </w:tabs>
        <w:ind w:firstLine="420"/>
        <w:rPr>
          <w:u w:val="single"/>
        </w:rPr>
      </w:pPr>
      <w:r>
        <w:rPr>
          <w:rFonts w:hint="eastAsia"/>
        </w:rPr>
        <w:t>单位公章：</w:t>
      </w:r>
      <w:r>
        <w:rPr>
          <w:rFonts w:hint="eastAsia"/>
          <w:u w:val="single"/>
        </w:rPr>
        <w:t xml:space="preserve">                                                             </w:t>
      </w:r>
    </w:p>
    <w:p w:rsidR="000F7BB6" w:rsidRDefault="00D24084">
      <w:pPr>
        <w:tabs>
          <w:tab w:val="clear" w:pos="426"/>
        </w:tabs>
        <w:ind w:firstLine="420"/>
        <w:rPr>
          <w:u w:val="single"/>
        </w:rPr>
      </w:pPr>
      <w:r>
        <w:rPr>
          <w:rFonts w:hint="eastAsia"/>
        </w:rPr>
        <w:t>邮政编码：</w:t>
      </w:r>
      <w:r>
        <w:rPr>
          <w:rFonts w:hint="eastAsia"/>
          <w:u w:val="single"/>
        </w:rPr>
        <w:t xml:space="preserve">                             </w:t>
      </w:r>
      <w:r>
        <w:rPr>
          <w:rFonts w:hint="eastAsia"/>
        </w:rPr>
        <w:t>日期：</w:t>
      </w:r>
      <w:r>
        <w:rPr>
          <w:rFonts w:hint="eastAsia"/>
          <w:u w:val="single"/>
        </w:rPr>
        <w:t xml:space="preserve">                          </w:t>
      </w:r>
    </w:p>
    <w:p w:rsidR="000F7BB6" w:rsidRDefault="00D24084">
      <w:pPr>
        <w:tabs>
          <w:tab w:val="clear" w:pos="426"/>
        </w:tabs>
        <w:ind w:firstLineChars="200" w:firstLine="420"/>
        <w:rPr>
          <w:u w:val="single"/>
        </w:rPr>
      </w:pPr>
      <w:r>
        <w:rPr>
          <w:rFonts w:hint="eastAsia"/>
        </w:rPr>
        <w:t>联系电话：</w:t>
      </w:r>
      <w:r>
        <w:rPr>
          <w:rFonts w:hint="eastAsia"/>
          <w:u w:val="single"/>
        </w:rPr>
        <w:t xml:space="preserve">                               </w:t>
      </w:r>
      <w:bookmarkStart w:id="48" w:name="_Toc275865607"/>
      <w:bookmarkStart w:id="49" w:name="_Toc480754205"/>
      <w:bookmarkStart w:id="50" w:name="_Toc52165081"/>
      <w:bookmarkStart w:id="51" w:name="_Toc50737329"/>
      <w:bookmarkStart w:id="52" w:name="_Toc50737297"/>
      <w:bookmarkStart w:id="53" w:name="_Toc50736477"/>
      <w:bookmarkStart w:id="54" w:name="_Toc50691034"/>
      <w:bookmarkStart w:id="55" w:name="_Toc50736476"/>
      <w:bookmarkStart w:id="56" w:name="_Toc52165080"/>
      <w:bookmarkStart w:id="57" w:name="_Toc50737328"/>
      <w:bookmarkStart w:id="58" w:name="_Toc50737296"/>
      <w:r>
        <w:rPr>
          <w:rFonts w:hint="eastAsia"/>
          <w:u w:val="single"/>
        </w:rPr>
        <w:t xml:space="preserve">                              </w:t>
      </w:r>
    </w:p>
    <w:p w:rsidR="000F7BB6" w:rsidRDefault="000F7BB6">
      <w:pPr>
        <w:tabs>
          <w:tab w:val="clear" w:pos="426"/>
        </w:tabs>
        <w:rPr>
          <w:u w:val="single"/>
        </w:rPr>
      </w:pPr>
    </w:p>
    <w:p w:rsidR="000F7BB6" w:rsidRDefault="000F7BB6">
      <w:pPr>
        <w:tabs>
          <w:tab w:val="clear" w:pos="426"/>
        </w:tabs>
        <w:rPr>
          <w:u w:val="single"/>
        </w:rPr>
      </w:pPr>
    </w:p>
    <w:p w:rsidR="000F7BB6" w:rsidRDefault="000F7BB6">
      <w:pPr>
        <w:tabs>
          <w:tab w:val="clear" w:pos="426"/>
        </w:tabs>
        <w:rPr>
          <w:u w:val="single"/>
        </w:rPr>
      </w:pPr>
    </w:p>
    <w:p w:rsidR="000F7BB6" w:rsidRDefault="00D24084">
      <w:pPr>
        <w:numPr>
          <w:ilvl w:val="0"/>
          <w:numId w:val="33"/>
        </w:numPr>
        <w:adjustRightInd/>
        <w:snapToGrid/>
        <w:spacing w:before="280" w:after="290" w:line="377" w:lineRule="auto"/>
        <w:outlineLvl w:val="2"/>
        <w:rPr>
          <w:b/>
          <w:sz w:val="24"/>
        </w:rPr>
      </w:pPr>
      <w:r>
        <w:rPr>
          <w:sz w:val="28"/>
          <w:szCs w:val="28"/>
        </w:rPr>
        <w:br w:type="page"/>
      </w:r>
      <w:r>
        <w:rPr>
          <w:rFonts w:hint="eastAsia"/>
          <w:b/>
          <w:sz w:val="24"/>
        </w:rPr>
        <w:lastRenderedPageBreak/>
        <w:t>法定代表人授权委托书、法定代表人证明书</w:t>
      </w: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法定代表人授权委托书</w:t>
      </w:r>
      <w:bookmarkEnd w:id="48"/>
      <w:bookmarkEnd w:id="49"/>
      <w:bookmarkEnd w:id="50"/>
      <w:bookmarkEnd w:id="51"/>
      <w:bookmarkEnd w:id="52"/>
      <w:bookmarkEnd w:id="53"/>
    </w:p>
    <w:p w:rsidR="000F7BB6" w:rsidRDefault="000F7BB6">
      <w:pPr>
        <w:pStyle w:val="af8"/>
        <w:tabs>
          <w:tab w:val="clear" w:pos="426"/>
        </w:tabs>
        <w:ind w:firstLineChars="200" w:firstLine="420"/>
      </w:pPr>
    </w:p>
    <w:p w:rsidR="000F7BB6" w:rsidRDefault="00D24084">
      <w:pPr>
        <w:pStyle w:val="af8"/>
        <w:tabs>
          <w:tab w:val="clear" w:pos="426"/>
        </w:tabs>
        <w:ind w:firstLineChars="200" w:firstLine="420"/>
      </w:pPr>
      <w:r>
        <w:rPr>
          <w:rFonts w:hint="eastAsia"/>
        </w:rPr>
        <w:t>本授权委托书声明：注册于</w:t>
      </w:r>
      <w:r>
        <w:rPr>
          <w:rFonts w:hint="eastAsia"/>
          <w:u w:val="single"/>
        </w:rPr>
        <w:t xml:space="preserve"> （投标人地址）  </w:t>
      </w:r>
      <w:r>
        <w:rPr>
          <w:rFonts w:hint="eastAsia"/>
        </w:rPr>
        <w:t>的</w:t>
      </w:r>
      <w:r>
        <w:rPr>
          <w:rFonts w:hint="eastAsia"/>
          <w:u w:val="single"/>
        </w:rPr>
        <w:t xml:space="preserve">  （投标人名称）    </w:t>
      </w:r>
      <w:r>
        <w:rPr>
          <w:rFonts w:hint="eastAsia"/>
        </w:rPr>
        <w:t>在下面签名的</w:t>
      </w:r>
      <w:r>
        <w:rPr>
          <w:rFonts w:hint="eastAsia"/>
          <w:u w:val="single"/>
        </w:rPr>
        <w:t>（法定代表人姓名、职务）</w:t>
      </w:r>
      <w:r>
        <w:rPr>
          <w:rFonts w:hint="eastAsia"/>
        </w:rPr>
        <w:t>在此授权</w:t>
      </w:r>
      <w:r>
        <w:rPr>
          <w:rFonts w:hint="eastAsia"/>
          <w:u w:val="single"/>
        </w:rPr>
        <w:t>（被授权人姓名、职务）</w:t>
      </w:r>
      <w:r>
        <w:rPr>
          <w:rFonts w:hint="eastAsia"/>
        </w:rPr>
        <w:t>作为我公司的合法代理人，就</w:t>
      </w:r>
      <w:r>
        <w:rPr>
          <w:rFonts w:hint="eastAsia"/>
          <w:u w:val="single"/>
        </w:rPr>
        <w:t>（项目名称、项目编号</w:t>
      </w:r>
      <w:r>
        <w:rPr>
          <w:rFonts w:hint="eastAsia"/>
        </w:rPr>
        <w:t>）的招投标活动，采购合同的签订、执行、完成和售后服务，作为投标人代表以我方的名义处理一切与之有关的事务。</w:t>
      </w:r>
    </w:p>
    <w:p w:rsidR="000F7BB6" w:rsidRDefault="00D24084">
      <w:pPr>
        <w:pStyle w:val="af8"/>
        <w:tabs>
          <w:tab w:val="clear" w:pos="426"/>
        </w:tabs>
        <w:ind w:firstLineChars="200" w:firstLine="420"/>
      </w:pPr>
      <w:r>
        <w:rPr>
          <w:rFonts w:hint="eastAsia"/>
        </w:rPr>
        <w:t>被授权人（投标人授权代表）无转委托权限。</w:t>
      </w:r>
    </w:p>
    <w:p w:rsidR="000F7BB6" w:rsidRDefault="00D24084">
      <w:pPr>
        <w:tabs>
          <w:tab w:val="clear" w:pos="426"/>
        </w:tabs>
        <w:ind w:firstLineChars="200" w:firstLine="420"/>
        <w:rPr>
          <w:szCs w:val="21"/>
        </w:rPr>
      </w:pPr>
      <w:r>
        <w:rPr>
          <w:rFonts w:hint="eastAsia"/>
          <w:szCs w:val="21"/>
        </w:rPr>
        <w:t>本授权书自法定代表人签字之日起生效，特此声明。</w:t>
      </w:r>
    </w:p>
    <w:p w:rsidR="000F7BB6" w:rsidRDefault="00D24084">
      <w:pPr>
        <w:tabs>
          <w:tab w:val="clear" w:pos="426"/>
        </w:tabs>
        <w:ind w:firstLineChars="200" w:firstLine="422"/>
        <w:rPr>
          <w:b/>
          <w:szCs w:val="21"/>
        </w:rPr>
      </w:pPr>
      <w:r>
        <w:rPr>
          <w:rFonts w:hint="eastAsia"/>
          <w:b/>
          <w:szCs w:val="21"/>
        </w:rPr>
        <w:t>随附《法定代表人证明》</w:t>
      </w:r>
    </w:p>
    <w:p w:rsidR="000F7BB6" w:rsidRDefault="000F7BB6">
      <w:pPr>
        <w:tabs>
          <w:tab w:val="clear" w:pos="426"/>
        </w:tabs>
        <w:ind w:firstLineChars="200" w:firstLine="422"/>
        <w:rPr>
          <w:b/>
          <w:szCs w:val="21"/>
        </w:rPr>
      </w:pPr>
    </w:p>
    <w:p w:rsidR="000F7BB6" w:rsidRDefault="000F7BB6">
      <w:pPr>
        <w:tabs>
          <w:tab w:val="clear" w:pos="426"/>
        </w:tabs>
        <w:ind w:firstLineChars="200" w:firstLine="422"/>
        <w:rPr>
          <w:b/>
          <w:szCs w:val="21"/>
        </w:rPr>
      </w:pPr>
    </w:p>
    <w:p w:rsidR="000F7BB6" w:rsidRDefault="000F7BB6">
      <w:pPr>
        <w:tabs>
          <w:tab w:val="clear" w:pos="426"/>
        </w:tabs>
        <w:ind w:firstLineChars="200" w:firstLine="422"/>
        <w:rPr>
          <w:b/>
          <w:szCs w:val="21"/>
        </w:rPr>
      </w:pPr>
    </w:p>
    <w:p w:rsidR="000F7BB6" w:rsidRDefault="00D24084">
      <w:pPr>
        <w:tabs>
          <w:tab w:val="clear" w:pos="426"/>
        </w:tabs>
        <w:ind w:firstLineChars="202" w:firstLine="424"/>
        <w:rPr>
          <w:szCs w:val="21"/>
          <w:u w:val="single"/>
        </w:rPr>
      </w:pPr>
      <w:r>
        <w:rPr>
          <w:rFonts w:hint="eastAsia"/>
          <w:szCs w:val="21"/>
        </w:rPr>
        <w:t>投标人名称（单位盖</w:t>
      </w:r>
      <w:r>
        <w:rPr>
          <w:rFonts w:hint="eastAsia"/>
          <w:spacing w:val="4"/>
          <w:szCs w:val="21"/>
        </w:rPr>
        <w:t>公章</w:t>
      </w:r>
      <w:r>
        <w:rPr>
          <w:rFonts w:hint="eastAsia"/>
          <w:szCs w:val="21"/>
        </w:rPr>
        <w:t>）：</w:t>
      </w:r>
      <w:r>
        <w:rPr>
          <w:rFonts w:hint="eastAsia"/>
          <w:szCs w:val="21"/>
          <w:u w:val="single"/>
        </w:rPr>
        <w:t xml:space="preserve">                                                     </w:t>
      </w:r>
    </w:p>
    <w:p w:rsidR="000F7BB6" w:rsidRDefault="00D24084">
      <w:pPr>
        <w:tabs>
          <w:tab w:val="clear" w:pos="426"/>
        </w:tabs>
        <w:ind w:firstLineChars="202" w:firstLine="424"/>
        <w:rPr>
          <w:szCs w:val="21"/>
          <w:u w:val="single"/>
        </w:rPr>
      </w:pPr>
      <w:r>
        <w:rPr>
          <w:rFonts w:hint="eastAsia"/>
          <w:szCs w:val="21"/>
        </w:rPr>
        <w:t>地      址：</w:t>
      </w:r>
      <w:r>
        <w:rPr>
          <w:rFonts w:hint="eastAsia"/>
          <w:szCs w:val="21"/>
          <w:u w:val="single"/>
        </w:rPr>
        <w:t xml:space="preserve">                                                                   </w:t>
      </w:r>
    </w:p>
    <w:p w:rsidR="000F7BB6" w:rsidRDefault="00D24084">
      <w:pPr>
        <w:tabs>
          <w:tab w:val="clear" w:pos="426"/>
        </w:tabs>
        <w:ind w:firstLineChars="202" w:firstLine="424"/>
        <w:rPr>
          <w:szCs w:val="21"/>
        </w:rPr>
      </w:pPr>
      <w:r>
        <w:rPr>
          <w:rFonts w:hint="eastAsia"/>
          <w:szCs w:val="21"/>
        </w:rPr>
        <w:t>法定代表人（签字或盖章）：</w:t>
      </w:r>
      <w:r>
        <w:rPr>
          <w:rFonts w:hint="eastAsia"/>
          <w:szCs w:val="21"/>
          <w:u w:val="single"/>
        </w:rPr>
        <w:t xml:space="preserve">                      </w:t>
      </w:r>
      <w:r>
        <w:rPr>
          <w:rFonts w:hint="eastAsia"/>
          <w:szCs w:val="21"/>
        </w:rPr>
        <w:t xml:space="preserve"> 签字日期：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rsidR="000F7BB6" w:rsidRDefault="00D24084">
      <w:pPr>
        <w:tabs>
          <w:tab w:val="clear" w:pos="426"/>
        </w:tabs>
        <w:ind w:firstLineChars="202" w:firstLine="424"/>
        <w:rPr>
          <w:szCs w:val="21"/>
        </w:rPr>
      </w:pPr>
      <w:r>
        <w:rPr>
          <w:rFonts w:hint="eastAsia"/>
          <w:szCs w:val="21"/>
        </w:rPr>
        <w:t>被授权人（投标人授权代表）（签字或盖章）：</w:t>
      </w:r>
      <w:r>
        <w:rPr>
          <w:rFonts w:hint="eastAsia"/>
          <w:szCs w:val="21"/>
          <w:u w:val="single"/>
        </w:rPr>
        <w:t xml:space="preserve">                                    </w:t>
      </w:r>
      <w:r>
        <w:rPr>
          <w:rFonts w:hint="eastAsia"/>
          <w:szCs w:val="21"/>
        </w:rPr>
        <w:t xml:space="preserve"> </w:t>
      </w:r>
    </w:p>
    <w:p w:rsidR="000F7BB6" w:rsidRDefault="000F7BB6">
      <w:pPr>
        <w:tabs>
          <w:tab w:val="clear" w:pos="426"/>
        </w:tabs>
        <w:ind w:firstLineChars="202" w:firstLine="424"/>
        <w:rPr>
          <w:szCs w:val="21"/>
        </w:rPr>
      </w:pPr>
    </w:p>
    <w:p w:rsidR="000F7BB6" w:rsidRDefault="00D24084">
      <w:pPr>
        <w:tabs>
          <w:tab w:val="clear" w:pos="426"/>
        </w:tabs>
        <w:ind w:firstLineChars="202" w:firstLine="424"/>
        <w:rPr>
          <w:szCs w:val="21"/>
        </w:rPr>
      </w:pPr>
      <w:r>
        <w:rPr>
          <w:rFonts w:hint="eastAsia"/>
          <w:szCs w:val="21"/>
        </w:rPr>
        <w:t>附：被授权人身份证复印件：</w:t>
      </w:r>
    </w:p>
    <w:p w:rsidR="000F7BB6" w:rsidRDefault="000F7BB6">
      <w:pPr>
        <w:tabs>
          <w:tab w:val="clear" w:pos="426"/>
        </w:tabs>
        <w:ind w:firstLineChars="202" w:firstLine="424"/>
        <w:rPr>
          <w:szCs w:val="21"/>
        </w:rPr>
      </w:pPr>
    </w:p>
    <w:bookmarkEnd w:id="54"/>
    <w:bookmarkEnd w:id="55"/>
    <w:bookmarkEnd w:id="56"/>
    <w:bookmarkEnd w:id="57"/>
    <w:bookmarkEnd w:id="58"/>
    <w:p w:rsidR="000F7BB6" w:rsidRDefault="00D24084">
      <w:pPr>
        <w:tabs>
          <w:tab w:val="clear" w:pos="426"/>
        </w:tabs>
        <w:spacing w:line="300" w:lineRule="auto"/>
        <w:jc w:val="center"/>
      </w:pPr>
      <w:r>
        <w:br w:type="page"/>
      </w:r>
    </w:p>
    <w:p w:rsidR="000F7BB6" w:rsidRDefault="000F7BB6">
      <w:pPr>
        <w:widowControl w:val="0"/>
        <w:shd w:val="clear" w:color="auto" w:fill="auto"/>
        <w:tabs>
          <w:tab w:val="clear" w:pos="426"/>
        </w:tabs>
        <w:adjustRightInd/>
        <w:snapToGrid/>
        <w:spacing w:line="300" w:lineRule="auto"/>
        <w:jc w:val="center"/>
        <w:rPr>
          <w:rFonts w:cs="Times New Roman"/>
          <w:bCs/>
          <w:kern w:val="2"/>
          <w:sz w:val="32"/>
          <w:szCs w:val="32"/>
        </w:rPr>
      </w:pP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法定代表人证明书</w:t>
      </w:r>
    </w:p>
    <w:p w:rsidR="000F7BB6" w:rsidRDefault="000F7BB6">
      <w:pPr>
        <w:tabs>
          <w:tab w:val="clear" w:pos="426"/>
        </w:tabs>
        <w:spacing w:line="480" w:lineRule="auto"/>
        <w:ind w:firstLineChars="202" w:firstLine="424"/>
        <w:rPr>
          <w:u w:val="single"/>
        </w:rPr>
      </w:pPr>
    </w:p>
    <w:p w:rsidR="000F7BB6" w:rsidRDefault="00D24084">
      <w:pPr>
        <w:tabs>
          <w:tab w:val="clear" w:pos="426"/>
        </w:tabs>
        <w:spacing w:line="480" w:lineRule="auto"/>
        <w:ind w:firstLineChars="202" w:firstLine="424"/>
      </w:pPr>
      <w:r>
        <w:rPr>
          <w:rFonts w:hint="eastAsia"/>
          <w:u w:val="single"/>
        </w:rPr>
        <w:t>__________</w:t>
      </w:r>
      <w:r>
        <w:rPr>
          <w:rFonts w:hint="eastAsia"/>
        </w:rPr>
        <w:t>同志，现任我单位</w:t>
      </w:r>
      <w:r>
        <w:rPr>
          <w:u w:val="single"/>
        </w:rPr>
        <w:t xml:space="preserve">         </w:t>
      </w:r>
      <w:r>
        <w:rPr>
          <w:rFonts w:hint="eastAsia"/>
        </w:rPr>
        <w:t>职务，为法定代表人，特此证明。</w:t>
      </w:r>
    </w:p>
    <w:p w:rsidR="000F7BB6" w:rsidRDefault="00D24084">
      <w:pPr>
        <w:tabs>
          <w:tab w:val="clear" w:pos="426"/>
        </w:tabs>
        <w:spacing w:line="480" w:lineRule="auto"/>
        <w:ind w:firstLineChars="202" w:firstLine="424"/>
      </w:pPr>
      <w:r>
        <w:rPr>
          <w:rFonts w:hint="eastAsia"/>
        </w:rPr>
        <w:t>本证明书自签发之日起生效，有效期与本公司投标文件中标注的投标有效期相同。</w:t>
      </w:r>
    </w:p>
    <w:p w:rsidR="000F7BB6" w:rsidRDefault="00D24084">
      <w:pPr>
        <w:tabs>
          <w:tab w:val="clear" w:pos="426"/>
        </w:tabs>
        <w:spacing w:line="480" w:lineRule="auto"/>
        <w:ind w:firstLineChars="202" w:firstLine="424"/>
      </w:pPr>
      <w:r>
        <w:rPr>
          <w:rFonts w:hint="eastAsia"/>
        </w:rPr>
        <w:t>附：</w:t>
      </w:r>
    </w:p>
    <w:p w:rsidR="000F7BB6" w:rsidRDefault="00D24084">
      <w:pPr>
        <w:tabs>
          <w:tab w:val="clear" w:pos="426"/>
        </w:tabs>
        <w:spacing w:line="480" w:lineRule="auto"/>
        <w:ind w:firstLineChars="202" w:firstLine="424"/>
      </w:pPr>
      <w:r>
        <w:rPr>
          <w:rFonts w:hint="eastAsia"/>
        </w:rPr>
        <w:t>营业执照（注册号）：</w:t>
      </w:r>
      <w:r>
        <w:rPr>
          <w:rFonts w:hint="eastAsia"/>
          <w:u w:val="single"/>
        </w:rPr>
        <w:t xml:space="preserve">                                               </w:t>
      </w:r>
    </w:p>
    <w:p w:rsidR="000F7BB6" w:rsidRDefault="00D24084">
      <w:pPr>
        <w:tabs>
          <w:tab w:val="clear" w:pos="426"/>
        </w:tabs>
        <w:spacing w:line="480" w:lineRule="auto"/>
        <w:ind w:firstLineChars="202" w:firstLine="424"/>
        <w:rPr>
          <w:u w:val="single"/>
        </w:rPr>
      </w:pPr>
      <w:r>
        <w:rPr>
          <w:rFonts w:hint="eastAsia"/>
        </w:rPr>
        <w:t>经济性质：</w:t>
      </w:r>
      <w:r>
        <w:rPr>
          <w:rFonts w:hint="eastAsia"/>
          <w:u w:val="single"/>
        </w:rPr>
        <w:t xml:space="preserve">                                                         </w:t>
      </w:r>
    </w:p>
    <w:p w:rsidR="000F7BB6" w:rsidRDefault="00D24084">
      <w:pPr>
        <w:tabs>
          <w:tab w:val="clear" w:pos="426"/>
        </w:tabs>
        <w:spacing w:line="480" w:lineRule="auto"/>
        <w:ind w:firstLineChars="202" w:firstLine="424"/>
        <w:rPr>
          <w:u w:val="single"/>
        </w:rPr>
      </w:pPr>
      <w:r>
        <w:rPr>
          <w:rFonts w:hint="eastAsia"/>
        </w:rPr>
        <w:t>主营（产）：</w:t>
      </w:r>
      <w:r>
        <w:rPr>
          <w:rFonts w:hint="eastAsia"/>
          <w:u w:val="single"/>
        </w:rPr>
        <w:t xml:space="preserve">                                                       </w:t>
      </w:r>
    </w:p>
    <w:p w:rsidR="000F7BB6" w:rsidRDefault="00D24084">
      <w:pPr>
        <w:tabs>
          <w:tab w:val="clear" w:pos="426"/>
        </w:tabs>
        <w:spacing w:line="480" w:lineRule="auto"/>
        <w:ind w:firstLineChars="202" w:firstLine="424"/>
        <w:rPr>
          <w:u w:val="single"/>
        </w:rPr>
      </w:pPr>
      <w:r>
        <w:rPr>
          <w:rFonts w:hint="eastAsia"/>
        </w:rPr>
        <w:t>兼营（产）：</w:t>
      </w:r>
      <w:r>
        <w:rPr>
          <w:rFonts w:hint="eastAsia"/>
          <w:u w:val="single"/>
        </w:rPr>
        <w:t xml:space="preserve">                                                       </w:t>
      </w:r>
    </w:p>
    <w:p w:rsidR="000F7BB6" w:rsidRDefault="000F7BB6">
      <w:pPr>
        <w:tabs>
          <w:tab w:val="clear" w:pos="426"/>
        </w:tabs>
        <w:ind w:firstLineChars="202" w:firstLine="424"/>
      </w:pPr>
    </w:p>
    <w:p w:rsidR="000F7BB6" w:rsidRDefault="00D24084">
      <w:pPr>
        <w:tabs>
          <w:tab w:val="clear" w:pos="426"/>
        </w:tabs>
        <w:ind w:firstLineChars="202" w:firstLine="424"/>
        <w:rPr>
          <w:szCs w:val="21"/>
        </w:rPr>
      </w:pPr>
      <w:r>
        <w:rPr>
          <w:rFonts w:hint="eastAsia"/>
          <w:szCs w:val="21"/>
        </w:rPr>
        <w:t>附：法定代表人身份证复印件：</w:t>
      </w:r>
    </w:p>
    <w:p w:rsidR="000F7BB6" w:rsidRDefault="000F7BB6">
      <w:pPr>
        <w:tabs>
          <w:tab w:val="clear" w:pos="426"/>
        </w:tabs>
        <w:ind w:firstLineChars="202" w:firstLine="424"/>
        <w:rPr>
          <w:szCs w:val="21"/>
        </w:rPr>
      </w:pPr>
    </w:p>
    <w:p w:rsidR="000F7BB6" w:rsidRDefault="000F7BB6">
      <w:pPr>
        <w:tabs>
          <w:tab w:val="clear" w:pos="426"/>
        </w:tabs>
        <w:ind w:firstLineChars="202" w:firstLine="424"/>
        <w:rPr>
          <w:szCs w:val="21"/>
        </w:rPr>
      </w:pPr>
    </w:p>
    <w:p w:rsidR="000F7BB6" w:rsidRDefault="000F7BB6">
      <w:pPr>
        <w:tabs>
          <w:tab w:val="clear" w:pos="426"/>
        </w:tabs>
        <w:ind w:firstLineChars="202" w:firstLine="424"/>
        <w:rPr>
          <w:szCs w:val="21"/>
        </w:rPr>
      </w:pPr>
    </w:p>
    <w:p w:rsidR="000F7BB6" w:rsidRDefault="00D24084">
      <w:pPr>
        <w:tabs>
          <w:tab w:val="clear" w:pos="426"/>
        </w:tabs>
        <w:spacing w:line="500" w:lineRule="exact"/>
        <w:ind w:leftChars="1822" w:left="3826"/>
        <w:rPr>
          <w:u w:val="single"/>
        </w:rPr>
      </w:pPr>
      <w:r>
        <w:rPr>
          <w:rFonts w:hint="eastAsia"/>
        </w:rPr>
        <w:t>投标人名称（单位盖</w:t>
      </w:r>
      <w:r>
        <w:rPr>
          <w:rFonts w:hint="eastAsia"/>
          <w:spacing w:val="4"/>
        </w:rPr>
        <w:t>公章</w:t>
      </w:r>
      <w:r>
        <w:rPr>
          <w:rFonts w:hint="eastAsia"/>
        </w:rPr>
        <w:t>）：</w:t>
      </w:r>
      <w:r>
        <w:rPr>
          <w:rFonts w:hint="eastAsia"/>
          <w:u w:val="single"/>
        </w:rPr>
        <w:t xml:space="preserve">                     </w:t>
      </w:r>
    </w:p>
    <w:p w:rsidR="000F7BB6" w:rsidRDefault="00D24084">
      <w:pPr>
        <w:tabs>
          <w:tab w:val="clear" w:pos="426"/>
        </w:tabs>
        <w:spacing w:line="500" w:lineRule="exact"/>
        <w:ind w:leftChars="1822" w:left="3826"/>
        <w:rPr>
          <w:u w:val="single"/>
        </w:rPr>
      </w:pPr>
      <w:r>
        <w:rPr>
          <w:rFonts w:hint="eastAsia"/>
        </w:rPr>
        <w:t>地址：</w:t>
      </w:r>
      <w:r>
        <w:rPr>
          <w:rFonts w:hint="eastAsia"/>
          <w:u w:val="single"/>
        </w:rPr>
        <w:t xml:space="preserve">                                           </w:t>
      </w:r>
    </w:p>
    <w:p w:rsidR="000F7BB6" w:rsidRDefault="00D24084">
      <w:pPr>
        <w:tabs>
          <w:tab w:val="clear" w:pos="426"/>
        </w:tabs>
        <w:spacing w:line="500" w:lineRule="exact"/>
        <w:ind w:leftChars="1822" w:left="3826"/>
        <w:rPr>
          <w:u w:val="single"/>
        </w:rPr>
      </w:pPr>
      <w:r>
        <w:rPr>
          <w:rFonts w:hint="eastAsia"/>
        </w:rPr>
        <w:t>签发日期：</w:t>
      </w:r>
      <w:r>
        <w:rPr>
          <w:rFonts w:hint="eastAsia"/>
          <w:u w:val="single"/>
        </w:rPr>
        <w:t xml:space="preserve">                                       </w:t>
      </w:r>
    </w:p>
    <w:p w:rsidR="000F7BB6" w:rsidRDefault="000F7BB6">
      <w:pPr>
        <w:tabs>
          <w:tab w:val="clear" w:pos="426"/>
        </w:tabs>
        <w:spacing w:line="500" w:lineRule="exact"/>
        <w:ind w:leftChars="1822" w:left="3826"/>
        <w:rPr>
          <w:b/>
          <w:bCs/>
          <w:u w:val="single"/>
        </w:rPr>
      </w:pPr>
    </w:p>
    <w:p w:rsidR="000F7BB6" w:rsidRDefault="00D24084">
      <w:pPr>
        <w:numPr>
          <w:ilvl w:val="0"/>
          <w:numId w:val="33"/>
        </w:numPr>
        <w:adjustRightInd/>
        <w:snapToGrid/>
        <w:spacing w:before="280" w:after="290" w:line="377" w:lineRule="auto"/>
        <w:outlineLvl w:val="2"/>
        <w:rPr>
          <w:b/>
          <w:sz w:val="24"/>
        </w:rPr>
      </w:pPr>
      <w:r>
        <w:br w:type="page"/>
      </w:r>
      <w:r>
        <w:rPr>
          <w:rFonts w:hint="eastAsia"/>
          <w:b/>
          <w:sz w:val="24"/>
        </w:rPr>
        <w:lastRenderedPageBreak/>
        <w:t>投标人基本情况表</w:t>
      </w: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bookmarkStart w:id="59" w:name="_Toc480754207"/>
      <w:bookmarkStart w:id="60" w:name="_Toc275865616"/>
      <w:bookmarkStart w:id="61" w:name="_Toc173553182"/>
      <w:bookmarkStart w:id="62" w:name="_Toc480756074"/>
      <w:bookmarkStart w:id="63" w:name="_Toc480789478"/>
      <w:bookmarkStart w:id="64" w:name="_Toc480755928"/>
      <w:r>
        <w:rPr>
          <w:rFonts w:cs="Times New Roman" w:hint="eastAsia"/>
          <w:bCs/>
          <w:kern w:val="2"/>
          <w:sz w:val="32"/>
          <w:szCs w:val="32"/>
        </w:rPr>
        <w:t>投标人基本情况表</w:t>
      </w:r>
      <w:bookmarkEnd w:id="59"/>
      <w:bookmarkEnd w:id="60"/>
      <w:bookmarkEnd w:id="61"/>
      <w:bookmarkEnd w:id="62"/>
      <w:bookmarkEnd w:id="63"/>
      <w:bookmarkEnd w:id="64"/>
    </w:p>
    <w:p w:rsidR="000F7BB6" w:rsidRDefault="00D24084">
      <w:pPr>
        <w:widowControl w:val="0"/>
        <w:shd w:val="clear" w:color="auto" w:fill="auto"/>
        <w:tabs>
          <w:tab w:val="clear" w:pos="426"/>
        </w:tabs>
        <w:adjustRightInd/>
        <w:snapToGrid/>
        <w:rPr>
          <w:rFonts w:cs="Arial"/>
          <w:b/>
          <w:szCs w:val="21"/>
        </w:rPr>
      </w:pPr>
      <w:r>
        <w:rPr>
          <w:rFonts w:cs="Arial" w:hint="eastAsia"/>
          <w:b/>
          <w:szCs w:val="21"/>
        </w:rPr>
        <w:t>一、</w:t>
      </w:r>
      <w:r>
        <w:rPr>
          <w:rFonts w:cs="Arial"/>
          <w:b/>
          <w:szCs w:val="21"/>
        </w:rPr>
        <w:t>公司基本情况</w:t>
      </w:r>
    </w:p>
    <w:p w:rsidR="000F7BB6" w:rsidRDefault="00D24084">
      <w:pPr>
        <w:widowControl w:val="0"/>
        <w:numPr>
          <w:ilvl w:val="1"/>
          <w:numId w:val="34"/>
        </w:numPr>
        <w:shd w:val="clear" w:color="auto" w:fill="auto"/>
        <w:tabs>
          <w:tab w:val="clear" w:pos="426"/>
        </w:tabs>
        <w:adjustRightInd/>
        <w:snapToGrid/>
        <w:ind w:left="0" w:firstLine="426"/>
        <w:rPr>
          <w:rFonts w:cs="Arial"/>
          <w:szCs w:val="21"/>
        </w:rPr>
      </w:pPr>
      <w:r>
        <w:rPr>
          <w:rFonts w:cs="Arial"/>
          <w:szCs w:val="21"/>
        </w:rPr>
        <w:t>公司名称：</w:t>
      </w:r>
      <w:r>
        <w:rPr>
          <w:rFonts w:cs="Arial"/>
          <w:szCs w:val="21"/>
          <w:u w:val="single"/>
        </w:rPr>
        <w:t xml:space="preserve">                              </w:t>
      </w:r>
      <w:r>
        <w:rPr>
          <w:rFonts w:cs="Arial"/>
          <w:szCs w:val="21"/>
        </w:rPr>
        <w:t xml:space="preserve">  电话号码：</w:t>
      </w:r>
      <w:r>
        <w:rPr>
          <w:rFonts w:cs="Arial"/>
          <w:szCs w:val="21"/>
          <w:u w:val="single"/>
        </w:rPr>
        <w:t xml:space="preserve">                            </w:t>
      </w:r>
    </w:p>
    <w:p w:rsidR="000F7BB6" w:rsidRDefault="00D24084">
      <w:pPr>
        <w:widowControl w:val="0"/>
        <w:numPr>
          <w:ilvl w:val="1"/>
          <w:numId w:val="34"/>
        </w:numPr>
        <w:shd w:val="clear" w:color="auto" w:fill="auto"/>
        <w:tabs>
          <w:tab w:val="clear" w:pos="426"/>
        </w:tabs>
        <w:adjustRightInd/>
        <w:snapToGrid/>
        <w:ind w:left="0" w:firstLine="426"/>
        <w:rPr>
          <w:rFonts w:cs="Arial"/>
          <w:szCs w:val="21"/>
        </w:rPr>
      </w:pPr>
      <w:r>
        <w:rPr>
          <w:rFonts w:cs="Arial"/>
          <w:szCs w:val="21"/>
        </w:rPr>
        <w:t>地    址：</w:t>
      </w:r>
      <w:r>
        <w:rPr>
          <w:rFonts w:cs="Arial"/>
          <w:szCs w:val="21"/>
          <w:u w:val="single"/>
        </w:rPr>
        <w:t xml:space="preserve">                              </w:t>
      </w:r>
      <w:r>
        <w:rPr>
          <w:rFonts w:cs="Arial"/>
          <w:szCs w:val="21"/>
        </w:rPr>
        <w:t xml:space="preserve">  传    真：</w:t>
      </w:r>
      <w:r>
        <w:rPr>
          <w:rFonts w:cs="Arial"/>
          <w:szCs w:val="21"/>
          <w:u w:val="single"/>
        </w:rPr>
        <w:t xml:space="preserve">                             </w:t>
      </w:r>
    </w:p>
    <w:p w:rsidR="000F7BB6" w:rsidRDefault="00D24084">
      <w:pPr>
        <w:widowControl w:val="0"/>
        <w:numPr>
          <w:ilvl w:val="1"/>
          <w:numId w:val="34"/>
        </w:numPr>
        <w:shd w:val="clear" w:color="auto" w:fill="auto"/>
        <w:tabs>
          <w:tab w:val="clear" w:pos="426"/>
        </w:tabs>
        <w:adjustRightInd/>
        <w:snapToGrid/>
        <w:ind w:left="0" w:firstLine="426"/>
        <w:rPr>
          <w:rFonts w:cs="Arial"/>
          <w:szCs w:val="21"/>
          <w:u w:val="single"/>
        </w:rPr>
      </w:pPr>
      <w:r>
        <w:rPr>
          <w:rFonts w:cs="Arial"/>
          <w:szCs w:val="21"/>
        </w:rPr>
        <w:t>注册资金：</w:t>
      </w:r>
      <w:r>
        <w:rPr>
          <w:rFonts w:cs="Arial"/>
          <w:szCs w:val="21"/>
          <w:u w:val="single"/>
        </w:rPr>
        <w:t xml:space="preserve">                              </w:t>
      </w:r>
      <w:r>
        <w:rPr>
          <w:rFonts w:cs="Arial"/>
          <w:szCs w:val="21"/>
        </w:rPr>
        <w:t xml:space="preserve">  经济性质：</w:t>
      </w:r>
      <w:r>
        <w:rPr>
          <w:rFonts w:cs="Arial"/>
          <w:szCs w:val="21"/>
          <w:u w:val="single"/>
        </w:rPr>
        <w:t xml:space="preserve">      </w:t>
      </w:r>
      <w:r>
        <w:rPr>
          <w:rFonts w:cs="Arial" w:hint="eastAsia"/>
          <w:szCs w:val="21"/>
          <w:u w:val="single"/>
        </w:rPr>
        <w:t xml:space="preserve">                   </w:t>
      </w:r>
      <w:r>
        <w:rPr>
          <w:rFonts w:cs="Arial"/>
          <w:szCs w:val="21"/>
          <w:u w:val="single"/>
        </w:rPr>
        <w:t xml:space="preserve">    </w:t>
      </w:r>
    </w:p>
    <w:p w:rsidR="000F7BB6" w:rsidRDefault="00D24084">
      <w:pPr>
        <w:widowControl w:val="0"/>
        <w:numPr>
          <w:ilvl w:val="1"/>
          <w:numId w:val="34"/>
        </w:numPr>
        <w:shd w:val="clear" w:color="auto" w:fill="auto"/>
        <w:tabs>
          <w:tab w:val="clear" w:pos="426"/>
        </w:tabs>
        <w:adjustRightInd/>
        <w:snapToGrid/>
        <w:ind w:left="0" w:firstLine="426"/>
        <w:rPr>
          <w:rFonts w:cs="Arial"/>
          <w:szCs w:val="21"/>
        </w:rPr>
      </w:pPr>
      <w:r>
        <w:rPr>
          <w:rFonts w:cs="Arial"/>
          <w:szCs w:val="21"/>
        </w:rPr>
        <w:t>公司开户银行名称及账号：</w:t>
      </w:r>
      <w:r>
        <w:rPr>
          <w:rFonts w:cs="Arial" w:hint="eastAsia"/>
          <w:szCs w:val="21"/>
          <w:u w:val="single"/>
        </w:rPr>
        <w:t xml:space="preserve">                                                         </w:t>
      </w:r>
    </w:p>
    <w:p w:rsidR="000F7BB6" w:rsidRDefault="00D24084">
      <w:pPr>
        <w:widowControl w:val="0"/>
        <w:numPr>
          <w:ilvl w:val="1"/>
          <w:numId w:val="34"/>
        </w:numPr>
        <w:shd w:val="clear" w:color="auto" w:fill="auto"/>
        <w:tabs>
          <w:tab w:val="clear" w:pos="426"/>
        </w:tabs>
        <w:adjustRightInd/>
        <w:snapToGrid/>
        <w:ind w:left="0" w:firstLine="426"/>
        <w:rPr>
          <w:rFonts w:cs="Arial"/>
          <w:szCs w:val="21"/>
        </w:rPr>
      </w:pPr>
      <w:r>
        <w:rPr>
          <w:rFonts w:cs="Arial"/>
          <w:szCs w:val="21"/>
        </w:rPr>
        <w:t>营业注册执照号：</w:t>
      </w:r>
      <w:r>
        <w:rPr>
          <w:rFonts w:cs="Arial" w:hint="eastAsia"/>
          <w:szCs w:val="21"/>
          <w:u w:val="single"/>
        </w:rPr>
        <w:t xml:space="preserve">                                                                  </w:t>
      </w:r>
    </w:p>
    <w:p w:rsidR="000F7BB6" w:rsidRDefault="00D24084">
      <w:pPr>
        <w:widowControl w:val="0"/>
        <w:numPr>
          <w:ilvl w:val="1"/>
          <w:numId w:val="34"/>
        </w:numPr>
        <w:shd w:val="clear" w:color="auto" w:fill="auto"/>
        <w:tabs>
          <w:tab w:val="clear" w:pos="426"/>
        </w:tabs>
        <w:adjustRightInd/>
        <w:snapToGrid/>
        <w:ind w:left="0" w:firstLine="426"/>
        <w:rPr>
          <w:rFonts w:cs="Arial"/>
          <w:szCs w:val="21"/>
        </w:rPr>
      </w:pPr>
      <w:r>
        <w:rPr>
          <w:rFonts w:cs="Arial"/>
          <w:szCs w:val="21"/>
        </w:rPr>
        <w:t>公司简介</w:t>
      </w:r>
    </w:p>
    <w:p w:rsidR="000F7BB6" w:rsidRDefault="00D24084">
      <w:pPr>
        <w:tabs>
          <w:tab w:val="clear" w:pos="426"/>
        </w:tabs>
        <w:ind w:firstLine="426"/>
      </w:pPr>
      <w:r>
        <w:rPr>
          <w:rFonts w:hint="eastAsia"/>
        </w:rPr>
        <w:t>文字描述：</w:t>
      </w:r>
      <w:r>
        <w:rPr>
          <w:rFonts w:hint="eastAsia"/>
          <w:bCs/>
          <w:szCs w:val="21"/>
          <w:lang w:val="en-GB"/>
        </w:rPr>
        <w:t>发展历程、经营规模及服务理念</w:t>
      </w:r>
      <w:r>
        <w:rPr>
          <w:rFonts w:hint="eastAsia"/>
        </w:rPr>
        <w:t>、技术力量、财务状况、</w:t>
      </w:r>
      <w:r>
        <w:t>管理水平</w:t>
      </w:r>
      <w:r>
        <w:rPr>
          <w:rFonts w:hint="eastAsia"/>
        </w:rPr>
        <w:t>等方面进行阐述；</w:t>
      </w:r>
    </w:p>
    <w:p w:rsidR="000F7BB6" w:rsidRDefault="00D24084">
      <w:pPr>
        <w:tabs>
          <w:tab w:val="clear" w:pos="426"/>
        </w:tabs>
        <w:ind w:firstLine="426"/>
        <w:rPr>
          <w:rFonts w:cs="Arial"/>
          <w:szCs w:val="21"/>
        </w:rPr>
      </w:pPr>
      <w:r>
        <w:rPr>
          <w:rFonts w:hint="eastAsia"/>
        </w:rPr>
        <w:t>图片描述：</w:t>
      </w:r>
      <w:r>
        <w:rPr>
          <w:rFonts w:hint="eastAsia"/>
          <w:bCs/>
          <w:szCs w:val="21"/>
          <w:lang w:val="en-GB"/>
        </w:rPr>
        <w:t>经营场所、主要或关键产品介绍、生产场所及服务流程等。</w:t>
      </w:r>
    </w:p>
    <w:p w:rsidR="000F7BB6" w:rsidRDefault="00D24084">
      <w:pPr>
        <w:widowControl w:val="0"/>
        <w:shd w:val="clear" w:color="auto" w:fill="auto"/>
        <w:tabs>
          <w:tab w:val="clear" w:pos="426"/>
        </w:tabs>
        <w:adjustRightInd/>
        <w:snapToGrid/>
        <w:rPr>
          <w:rFonts w:cs="Arial"/>
          <w:b/>
          <w:szCs w:val="21"/>
        </w:rPr>
      </w:pPr>
      <w:r>
        <w:rPr>
          <w:rFonts w:cs="Arial" w:hint="eastAsia"/>
          <w:b/>
          <w:szCs w:val="21"/>
        </w:rPr>
        <w:t>二、供应商资格证明文件</w:t>
      </w:r>
    </w:p>
    <w:p w:rsidR="000F7BB6" w:rsidRDefault="00D24084" w:rsidP="00381FEF">
      <w:pPr>
        <w:tabs>
          <w:tab w:val="clear" w:pos="426"/>
        </w:tabs>
        <w:spacing w:beforeLines="50"/>
        <w:ind w:firstLineChars="201" w:firstLine="424"/>
        <w:rPr>
          <w:b/>
          <w:color w:val="FF0000"/>
        </w:rPr>
      </w:pPr>
      <w:r>
        <w:rPr>
          <w:rFonts w:hint="eastAsia"/>
          <w:b/>
          <w:color w:val="FF0000"/>
        </w:rPr>
        <w:t>投标人须按本招标文件第一章采购公告第二条“投标人资质要求”提供相关的资质证明，且已接受报名的单位，不代表资格审查通过。投标文件中未提供或提供不完整、不符合要求的，投标文件将按无效标的情形处理。</w:t>
      </w:r>
    </w:p>
    <w:p w:rsidR="000F7BB6" w:rsidRDefault="000F7BB6">
      <w:pPr>
        <w:tabs>
          <w:tab w:val="clear" w:pos="426"/>
        </w:tabs>
        <w:spacing w:line="500" w:lineRule="exact"/>
        <w:ind w:leftChars="202" w:left="424"/>
        <w:rPr>
          <w:spacing w:val="4"/>
        </w:rPr>
      </w:pPr>
    </w:p>
    <w:p w:rsidR="000F7BB6" w:rsidRDefault="000F7BB6">
      <w:pPr>
        <w:tabs>
          <w:tab w:val="clear" w:pos="426"/>
        </w:tabs>
        <w:spacing w:line="500" w:lineRule="exact"/>
        <w:ind w:leftChars="202" w:left="424"/>
        <w:rPr>
          <w:spacing w:val="4"/>
        </w:rPr>
      </w:pPr>
    </w:p>
    <w:p w:rsidR="000F7BB6" w:rsidRDefault="000F7BB6">
      <w:pPr>
        <w:tabs>
          <w:tab w:val="clear" w:pos="426"/>
        </w:tabs>
        <w:spacing w:line="500" w:lineRule="exact"/>
        <w:ind w:leftChars="202" w:left="424"/>
        <w:rPr>
          <w:spacing w:val="4"/>
        </w:rPr>
      </w:pPr>
    </w:p>
    <w:p w:rsidR="000F7BB6" w:rsidRDefault="00D24084">
      <w:pPr>
        <w:tabs>
          <w:tab w:val="clear" w:pos="426"/>
        </w:tabs>
        <w:spacing w:line="500" w:lineRule="exact"/>
        <w:ind w:leftChars="202" w:left="424"/>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 xml:space="preserve">                              </w:t>
      </w:r>
    </w:p>
    <w:p w:rsidR="000F7BB6" w:rsidRDefault="00D24084">
      <w:pPr>
        <w:tabs>
          <w:tab w:val="clear" w:pos="426"/>
        </w:tabs>
        <w:spacing w:line="520" w:lineRule="exact"/>
        <w:ind w:leftChars="202" w:left="424"/>
        <w:rPr>
          <w:spacing w:val="4"/>
        </w:rPr>
      </w:pPr>
      <w:r>
        <w:rPr>
          <w:rFonts w:hint="eastAsia"/>
        </w:rPr>
        <w:t>法定代表人或投标人授权代表（签名或盖章）：</w:t>
      </w:r>
      <w:r>
        <w:rPr>
          <w:spacing w:val="4"/>
          <w:u w:val="single"/>
        </w:rPr>
        <w:t xml:space="preserve">        </w:t>
      </w:r>
      <w:r>
        <w:rPr>
          <w:rFonts w:hint="eastAsia"/>
          <w:spacing w:val="4"/>
          <w:u w:val="single"/>
        </w:rPr>
        <w:t xml:space="preserve"> </w:t>
      </w:r>
      <w:r>
        <w:rPr>
          <w:spacing w:val="4"/>
          <w:u w:val="single"/>
        </w:rPr>
        <w:t xml:space="preserve"> </w:t>
      </w:r>
      <w:r>
        <w:rPr>
          <w:rFonts w:hint="eastAsia"/>
          <w:spacing w:val="4"/>
          <w:u w:val="single"/>
        </w:rPr>
        <w:t xml:space="preserve"> </w:t>
      </w:r>
      <w:r>
        <w:rPr>
          <w:spacing w:val="4"/>
          <w:u w:val="single"/>
        </w:rPr>
        <w:t xml:space="preserve"> </w:t>
      </w:r>
      <w:r>
        <w:rPr>
          <w:rFonts w:hint="eastAsia"/>
          <w:spacing w:val="4"/>
          <w:u w:val="single"/>
        </w:rPr>
        <w:t xml:space="preserve"> </w:t>
      </w:r>
      <w:r>
        <w:rPr>
          <w:spacing w:val="4"/>
          <w:u w:val="single"/>
        </w:rPr>
        <w:t xml:space="preserve">   </w:t>
      </w:r>
    </w:p>
    <w:p w:rsidR="000F7BB6" w:rsidRDefault="00D24084">
      <w:pPr>
        <w:tabs>
          <w:tab w:val="clear" w:pos="426"/>
        </w:tabs>
        <w:spacing w:line="520" w:lineRule="exact"/>
        <w:ind w:leftChars="202" w:left="424"/>
        <w:rPr>
          <w:spacing w:val="4"/>
        </w:rPr>
      </w:pPr>
      <w:r>
        <w:rPr>
          <w:rFonts w:hint="eastAsia"/>
          <w:spacing w:val="4"/>
        </w:rPr>
        <w:t>职务：</w:t>
      </w:r>
      <w:r>
        <w:rPr>
          <w:spacing w:val="4"/>
          <w:u w:val="single"/>
        </w:rPr>
        <w:t xml:space="preserve">    </w:t>
      </w:r>
      <w:r>
        <w:rPr>
          <w:rFonts w:hint="eastAsia"/>
          <w:spacing w:val="4"/>
          <w:u w:val="single"/>
        </w:rPr>
        <w:t xml:space="preserve">                                         </w:t>
      </w:r>
      <w:r>
        <w:rPr>
          <w:spacing w:val="4"/>
          <w:u w:val="single"/>
        </w:rPr>
        <w:t xml:space="preserve">    </w:t>
      </w:r>
    </w:p>
    <w:p w:rsidR="000F7BB6" w:rsidRDefault="00D24084">
      <w:pPr>
        <w:tabs>
          <w:tab w:val="clear" w:pos="426"/>
        </w:tabs>
        <w:spacing w:line="520" w:lineRule="exact"/>
        <w:ind w:leftChars="202" w:left="424"/>
        <w:rPr>
          <w:rFonts w:ascii="黑体" w:eastAsia="黑体"/>
          <w:b/>
          <w:bCs/>
          <w:sz w:val="28"/>
        </w:rPr>
      </w:pPr>
      <w:r>
        <w:rPr>
          <w:rFonts w:hint="eastAsia"/>
          <w:spacing w:val="4"/>
        </w:rPr>
        <w:t>日期</w:t>
      </w:r>
      <w:r>
        <w:rPr>
          <w:spacing w:val="4"/>
          <w:u w:val="single"/>
        </w:rPr>
        <w:t xml:space="preserve">     </w:t>
      </w:r>
      <w:r>
        <w:rPr>
          <w:rFonts w:hint="eastAsia"/>
          <w:spacing w:val="4"/>
          <w:u w:val="single"/>
        </w:rPr>
        <w:t xml:space="preserve">                                          </w:t>
      </w:r>
      <w:r>
        <w:rPr>
          <w:spacing w:val="4"/>
          <w:u w:val="single"/>
        </w:rPr>
        <w:t xml:space="preserve">    </w:t>
      </w:r>
    </w:p>
    <w:p w:rsidR="000F7BB6" w:rsidRDefault="000F7BB6">
      <w:pPr>
        <w:tabs>
          <w:tab w:val="clear" w:pos="426"/>
        </w:tabs>
        <w:spacing w:line="520" w:lineRule="exact"/>
        <w:ind w:leftChars="202" w:left="424"/>
        <w:rPr>
          <w:rFonts w:ascii="黑体" w:eastAsia="黑体"/>
          <w:b/>
          <w:bCs/>
          <w:sz w:val="28"/>
        </w:rPr>
      </w:pPr>
    </w:p>
    <w:p w:rsidR="000F7BB6" w:rsidRDefault="000F7BB6">
      <w:pPr>
        <w:tabs>
          <w:tab w:val="clear" w:pos="426"/>
        </w:tabs>
        <w:spacing w:line="520" w:lineRule="exact"/>
        <w:ind w:leftChars="202" w:left="424"/>
        <w:rPr>
          <w:rFonts w:ascii="黑体" w:eastAsia="黑体"/>
          <w:b/>
          <w:bCs/>
          <w:sz w:val="28"/>
        </w:rPr>
      </w:pPr>
    </w:p>
    <w:p w:rsidR="000F7BB6" w:rsidRDefault="00D24084">
      <w:pPr>
        <w:numPr>
          <w:ilvl w:val="0"/>
          <w:numId w:val="33"/>
        </w:numPr>
        <w:adjustRightInd/>
        <w:snapToGrid/>
        <w:spacing w:before="280" w:after="290" w:line="377" w:lineRule="auto"/>
        <w:outlineLvl w:val="2"/>
        <w:rPr>
          <w:b/>
          <w:sz w:val="24"/>
        </w:rPr>
      </w:pPr>
      <w:r>
        <w:br w:type="page"/>
      </w:r>
      <w:r>
        <w:rPr>
          <w:rFonts w:hint="eastAsia"/>
          <w:b/>
          <w:sz w:val="24"/>
        </w:rPr>
        <w:lastRenderedPageBreak/>
        <w:t>开标一览表(报价表)</w:t>
      </w: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bookmarkStart w:id="65" w:name="_Toc480754208"/>
      <w:bookmarkStart w:id="66" w:name="_Toc480755929"/>
      <w:bookmarkStart w:id="67" w:name="_Toc480789479"/>
      <w:bookmarkStart w:id="68" w:name="_Toc480756075"/>
      <w:r>
        <w:rPr>
          <w:rFonts w:cs="Times New Roman" w:hint="eastAsia"/>
          <w:bCs/>
          <w:kern w:val="2"/>
          <w:sz w:val="32"/>
          <w:szCs w:val="32"/>
        </w:rPr>
        <w:t>开标一览表(报价表)</w:t>
      </w:r>
      <w:bookmarkEnd w:id="65"/>
      <w:bookmarkEnd w:id="66"/>
      <w:bookmarkEnd w:id="67"/>
      <w:bookmarkEnd w:id="68"/>
    </w:p>
    <w:p w:rsidR="000F7BB6" w:rsidRDefault="000F7BB6">
      <w:pPr>
        <w:tabs>
          <w:tab w:val="clear" w:pos="426"/>
        </w:tabs>
        <w:jc w:val="left"/>
      </w:pPr>
    </w:p>
    <w:p w:rsidR="000F7BB6" w:rsidRDefault="00D24084">
      <w:pPr>
        <w:tabs>
          <w:tab w:val="clear" w:pos="426"/>
        </w:tabs>
        <w:jc w:val="left"/>
        <w:rPr>
          <w:sz w:val="24"/>
          <w:u w:val="single"/>
        </w:rPr>
      </w:pPr>
      <w:r>
        <w:rPr>
          <w:rFonts w:hint="eastAsia"/>
        </w:rPr>
        <w:t>项目名称：</w:t>
      </w:r>
      <w:r>
        <w:rPr>
          <w:rFonts w:hint="eastAsia"/>
          <w:u w:val="single"/>
        </w:rPr>
        <w:t xml:space="preserve">                                          </w:t>
      </w:r>
      <w:r>
        <w:rPr>
          <w:rFonts w:hint="eastAsia"/>
        </w:rPr>
        <w:t>项目编号：</w:t>
      </w:r>
      <w:r>
        <w:rPr>
          <w:rFonts w:hint="eastAsia"/>
          <w:u w:val="single"/>
        </w:rPr>
        <w:t xml:space="preserve">                         </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4"/>
        <w:gridCol w:w="1757"/>
        <w:gridCol w:w="1177"/>
        <w:gridCol w:w="917"/>
        <w:gridCol w:w="1047"/>
        <w:gridCol w:w="1742"/>
        <w:gridCol w:w="1179"/>
        <w:gridCol w:w="917"/>
      </w:tblGrid>
      <w:tr w:rsidR="000F7BB6">
        <w:trPr>
          <w:trHeight w:val="425"/>
          <w:jc w:val="center"/>
        </w:trPr>
        <w:tc>
          <w:tcPr>
            <w:tcW w:w="834" w:type="dxa"/>
            <w:shd w:val="clear" w:color="auto" w:fill="auto"/>
            <w:vAlign w:val="center"/>
          </w:tcPr>
          <w:p w:rsidR="000F7BB6" w:rsidRDefault="00D24084">
            <w:pPr>
              <w:tabs>
                <w:tab w:val="clear" w:pos="426"/>
              </w:tabs>
              <w:spacing w:line="240" w:lineRule="auto"/>
              <w:jc w:val="center"/>
              <w:rPr>
                <w:b/>
                <w:szCs w:val="21"/>
              </w:rPr>
            </w:pPr>
            <w:r>
              <w:rPr>
                <w:rFonts w:hint="eastAsia"/>
                <w:b/>
                <w:szCs w:val="21"/>
              </w:rPr>
              <w:t>项目编号</w:t>
            </w:r>
          </w:p>
        </w:tc>
        <w:tc>
          <w:tcPr>
            <w:tcW w:w="1757" w:type="dxa"/>
            <w:shd w:val="clear" w:color="auto" w:fill="auto"/>
            <w:vAlign w:val="center"/>
          </w:tcPr>
          <w:p w:rsidR="000F7BB6" w:rsidRDefault="00D24084">
            <w:pPr>
              <w:tabs>
                <w:tab w:val="clear" w:pos="426"/>
              </w:tabs>
              <w:spacing w:line="240" w:lineRule="auto"/>
              <w:jc w:val="center"/>
              <w:rPr>
                <w:b/>
                <w:szCs w:val="21"/>
              </w:rPr>
            </w:pPr>
            <w:r>
              <w:rPr>
                <w:rFonts w:hint="eastAsia"/>
                <w:b/>
                <w:szCs w:val="21"/>
              </w:rPr>
              <w:t>项目名称</w:t>
            </w:r>
          </w:p>
        </w:tc>
        <w:tc>
          <w:tcPr>
            <w:tcW w:w="1177" w:type="dxa"/>
            <w:shd w:val="clear" w:color="auto" w:fill="auto"/>
            <w:vAlign w:val="center"/>
          </w:tcPr>
          <w:p w:rsidR="000F7BB6" w:rsidRDefault="00D24084">
            <w:pPr>
              <w:tabs>
                <w:tab w:val="clear" w:pos="426"/>
              </w:tabs>
              <w:spacing w:line="240" w:lineRule="auto"/>
              <w:jc w:val="center"/>
              <w:rPr>
                <w:b/>
                <w:szCs w:val="21"/>
              </w:rPr>
            </w:pPr>
            <w:r>
              <w:rPr>
                <w:rFonts w:hint="eastAsia"/>
                <w:b/>
                <w:szCs w:val="21"/>
              </w:rPr>
              <w:t>设备名称</w:t>
            </w:r>
          </w:p>
        </w:tc>
        <w:tc>
          <w:tcPr>
            <w:tcW w:w="917" w:type="dxa"/>
            <w:shd w:val="clear" w:color="auto" w:fill="auto"/>
            <w:vAlign w:val="center"/>
          </w:tcPr>
          <w:p w:rsidR="000F7BB6" w:rsidRDefault="00D24084">
            <w:pPr>
              <w:tabs>
                <w:tab w:val="clear" w:pos="426"/>
              </w:tabs>
              <w:spacing w:line="240" w:lineRule="auto"/>
              <w:jc w:val="center"/>
              <w:rPr>
                <w:b/>
                <w:szCs w:val="21"/>
              </w:rPr>
            </w:pPr>
            <w:r>
              <w:rPr>
                <w:rFonts w:hint="eastAsia"/>
                <w:b/>
                <w:szCs w:val="21"/>
              </w:rPr>
              <w:t>型号</w:t>
            </w:r>
          </w:p>
        </w:tc>
        <w:tc>
          <w:tcPr>
            <w:tcW w:w="1047" w:type="dxa"/>
            <w:shd w:val="clear" w:color="auto" w:fill="auto"/>
            <w:vAlign w:val="center"/>
          </w:tcPr>
          <w:p w:rsidR="000F7BB6" w:rsidRDefault="00D24084">
            <w:pPr>
              <w:tabs>
                <w:tab w:val="clear" w:pos="426"/>
              </w:tabs>
              <w:spacing w:line="240" w:lineRule="auto"/>
              <w:jc w:val="center"/>
              <w:rPr>
                <w:b/>
                <w:szCs w:val="21"/>
              </w:rPr>
            </w:pPr>
            <w:r>
              <w:rPr>
                <w:rFonts w:hint="eastAsia"/>
                <w:b/>
                <w:szCs w:val="21"/>
              </w:rPr>
              <w:t>数量</w:t>
            </w:r>
          </w:p>
        </w:tc>
        <w:tc>
          <w:tcPr>
            <w:tcW w:w="1742" w:type="dxa"/>
            <w:shd w:val="clear" w:color="auto" w:fill="auto"/>
            <w:vAlign w:val="center"/>
          </w:tcPr>
          <w:p w:rsidR="000F7BB6" w:rsidRDefault="00D24084">
            <w:pPr>
              <w:tabs>
                <w:tab w:val="clear" w:pos="426"/>
              </w:tabs>
              <w:spacing w:line="240" w:lineRule="auto"/>
              <w:jc w:val="center"/>
              <w:rPr>
                <w:b/>
                <w:szCs w:val="21"/>
              </w:rPr>
            </w:pPr>
            <w:r>
              <w:rPr>
                <w:rFonts w:hint="eastAsia"/>
                <w:b/>
                <w:szCs w:val="21"/>
              </w:rPr>
              <w:t>投标总价</w:t>
            </w:r>
          </w:p>
        </w:tc>
        <w:tc>
          <w:tcPr>
            <w:tcW w:w="1179" w:type="dxa"/>
            <w:shd w:val="clear" w:color="auto" w:fill="auto"/>
            <w:vAlign w:val="center"/>
          </w:tcPr>
          <w:p w:rsidR="000F7BB6" w:rsidRDefault="00D24084">
            <w:pPr>
              <w:tabs>
                <w:tab w:val="clear" w:pos="426"/>
              </w:tabs>
              <w:spacing w:line="240" w:lineRule="auto"/>
              <w:jc w:val="center"/>
              <w:rPr>
                <w:b/>
                <w:szCs w:val="21"/>
              </w:rPr>
            </w:pPr>
            <w:r>
              <w:rPr>
                <w:rFonts w:hint="eastAsia"/>
                <w:b/>
                <w:szCs w:val="21"/>
              </w:rPr>
              <w:t>交货期</w:t>
            </w:r>
          </w:p>
        </w:tc>
        <w:tc>
          <w:tcPr>
            <w:tcW w:w="917" w:type="dxa"/>
            <w:shd w:val="clear" w:color="auto" w:fill="auto"/>
            <w:vAlign w:val="center"/>
          </w:tcPr>
          <w:p w:rsidR="000F7BB6" w:rsidRDefault="00D24084">
            <w:pPr>
              <w:tabs>
                <w:tab w:val="clear" w:pos="426"/>
              </w:tabs>
              <w:spacing w:line="240" w:lineRule="auto"/>
              <w:jc w:val="center"/>
              <w:rPr>
                <w:b/>
                <w:szCs w:val="21"/>
              </w:rPr>
            </w:pPr>
            <w:r>
              <w:rPr>
                <w:rFonts w:hint="eastAsia"/>
                <w:b/>
                <w:szCs w:val="21"/>
              </w:rPr>
              <w:t>备注</w:t>
            </w:r>
          </w:p>
        </w:tc>
      </w:tr>
      <w:tr w:rsidR="000F7BB6">
        <w:trPr>
          <w:trHeight w:val="862"/>
          <w:jc w:val="center"/>
        </w:trPr>
        <w:tc>
          <w:tcPr>
            <w:tcW w:w="834" w:type="dxa"/>
            <w:shd w:val="clear" w:color="auto" w:fill="auto"/>
            <w:vAlign w:val="center"/>
          </w:tcPr>
          <w:p w:rsidR="000F7BB6" w:rsidRDefault="000F7BB6">
            <w:pPr>
              <w:tabs>
                <w:tab w:val="clear" w:pos="426"/>
              </w:tabs>
              <w:jc w:val="center"/>
              <w:rPr>
                <w:bCs/>
                <w:szCs w:val="21"/>
              </w:rPr>
            </w:pPr>
          </w:p>
        </w:tc>
        <w:tc>
          <w:tcPr>
            <w:tcW w:w="1757" w:type="dxa"/>
            <w:shd w:val="clear" w:color="auto" w:fill="auto"/>
            <w:vAlign w:val="center"/>
          </w:tcPr>
          <w:p w:rsidR="000F7BB6" w:rsidRDefault="000F7BB6">
            <w:pPr>
              <w:tabs>
                <w:tab w:val="clear" w:pos="426"/>
              </w:tabs>
              <w:jc w:val="center"/>
              <w:rPr>
                <w:szCs w:val="21"/>
              </w:rPr>
            </w:pPr>
          </w:p>
        </w:tc>
        <w:tc>
          <w:tcPr>
            <w:tcW w:w="1177" w:type="dxa"/>
            <w:shd w:val="clear" w:color="auto" w:fill="auto"/>
            <w:vAlign w:val="center"/>
          </w:tcPr>
          <w:p w:rsidR="000F7BB6" w:rsidRDefault="000F7BB6">
            <w:pPr>
              <w:tabs>
                <w:tab w:val="clear" w:pos="426"/>
              </w:tabs>
              <w:jc w:val="center"/>
              <w:rPr>
                <w:bCs/>
                <w:szCs w:val="21"/>
                <w:u w:val="single"/>
              </w:rPr>
            </w:pPr>
          </w:p>
        </w:tc>
        <w:tc>
          <w:tcPr>
            <w:tcW w:w="917" w:type="dxa"/>
            <w:shd w:val="clear" w:color="auto" w:fill="auto"/>
            <w:vAlign w:val="center"/>
          </w:tcPr>
          <w:p w:rsidR="000F7BB6" w:rsidRDefault="000F7BB6">
            <w:pPr>
              <w:tabs>
                <w:tab w:val="clear" w:pos="426"/>
              </w:tabs>
              <w:jc w:val="center"/>
              <w:rPr>
                <w:b/>
                <w:szCs w:val="21"/>
              </w:rPr>
            </w:pPr>
          </w:p>
        </w:tc>
        <w:tc>
          <w:tcPr>
            <w:tcW w:w="1047" w:type="dxa"/>
            <w:shd w:val="clear" w:color="auto" w:fill="auto"/>
            <w:vAlign w:val="center"/>
          </w:tcPr>
          <w:p w:rsidR="000F7BB6" w:rsidRDefault="000F7BB6">
            <w:pPr>
              <w:tabs>
                <w:tab w:val="clear" w:pos="426"/>
              </w:tabs>
              <w:jc w:val="center"/>
              <w:rPr>
                <w:b/>
                <w:szCs w:val="21"/>
              </w:rPr>
            </w:pPr>
          </w:p>
        </w:tc>
        <w:tc>
          <w:tcPr>
            <w:tcW w:w="1742" w:type="dxa"/>
            <w:shd w:val="clear" w:color="auto" w:fill="auto"/>
            <w:vAlign w:val="center"/>
          </w:tcPr>
          <w:p w:rsidR="000F7BB6" w:rsidRDefault="000F7BB6">
            <w:pPr>
              <w:tabs>
                <w:tab w:val="clear" w:pos="426"/>
              </w:tabs>
              <w:jc w:val="center"/>
              <w:rPr>
                <w:b/>
                <w:szCs w:val="21"/>
              </w:rPr>
            </w:pPr>
          </w:p>
        </w:tc>
        <w:tc>
          <w:tcPr>
            <w:tcW w:w="1179" w:type="dxa"/>
            <w:shd w:val="clear" w:color="auto" w:fill="auto"/>
            <w:vAlign w:val="center"/>
          </w:tcPr>
          <w:p w:rsidR="000F7BB6" w:rsidRDefault="000F7BB6">
            <w:pPr>
              <w:tabs>
                <w:tab w:val="clear" w:pos="426"/>
              </w:tabs>
              <w:jc w:val="center"/>
              <w:rPr>
                <w:b/>
                <w:szCs w:val="21"/>
              </w:rPr>
            </w:pPr>
          </w:p>
        </w:tc>
        <w:tc>
          <w:tcPr>
            <w:tcW w:w="917" w:type="dxa"/>
            <w:shd w:val="clear" w:color="auto" w:fill="auto"/>
            <w:vAlign w:val="center"/>
          </w:tcPr>
          <w:p w:rsidR="000F7BB6" w:rsidRDefault="000F7BB6">
            <w:pPr>
              <w:tabs>
                <w:tab w:val="clear" w:pos="426"/>
              </w:tabs>
              <w:jc w:val="center"/>
              <w:rPr>
                <w:b/>
                <w:szCs w:val="21"/>
              </w:rPr>
            </w:pPr>
          </w:p>
        </w:tc>
      </w:tr>
    </w:tbl>
    <w:p w:rsidR="000F7BB6" w:rsidRDefault="000F7BB6">
      <w:pPr>
        <w:tabs>
          <w:tab w:val="clear" w:pos="426"/>
        </w:tabs>
        <w:spacing w:line="500" w:lineRule="exact"/>
        <w:rPr>
          <w:spacing w:val="4"/>
        </w:rPr>
      </w:pPr>
    </w:p>
    <w:p w:rsidR="000F7BB6" w:rsidRDefault="00D24084">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 xml:space="preserve">                                                          </w:t>
      </w:r>
    </w:p>
    <w:p w:rsidR="000F7BB6" w:rsidRDefault="000F7BB6">
      <w:pPr>
        <w:tabs>
          <w:tab w:val="clear" w:pos="426"/>
        </w:tabs>
        <w:spacing w:line="520" w:lineRule="exact"/>
      </w:pPr>
    </w:p>
    <w:p w:rsidR="000F7BB6" w:rsidRDefault="00D24084">
      <w:pPr>
        <w:tabs>
          <w:tab w:val="clear" w:pos="426"/>
        </w:tabs>
        <w:spacing w:line="520" w:lineRule="exact"/>
        <w:rPr>
          <w:spacing w:val="4"/>
        </w:rPr>
      </w:pPr>
      <w:r>
        <w:rPr>
          <w:rFonts w:hint="eastAsia"/>
        </w:rPr>
        <w:t>法定代表人或投标人授权代表（签名或盖章）：</w:t>
      </w:r>
      <w:r>
        <w:rPr>
          <w:spacing w:val="4"/>
          <w:u w:val="single"/>
        </w:rPr>
        <w:t xml:space="preserve">             </w:t>
      </w:r>
      <w:r>
        <w:rPr>
          <w:spacing w:val="4"/>
        </w:rPr>
        <w:t xml:space="preserve"> </w:t>
      </w:r>
      <w:r>
        <w:rPr>
          <w:rFonts w:hint="eastAsia"/>
          <w:spacing w:val="4"/>
        </w:rPr>
        <w:t>职务：</w:t>
      </w:r>
      <w:r>
        <w:rPr>
          <w:spacing w:val="4"/>
          <w:u w:val="single"/>
        </w:rPr>
        <w:t xml:space="preserve">        </w:t>
      </w:r>
      <w:r>
        <w:rPr>
          <w:spacing w:val="4"/>
        </w:rPr>
        <w:t xml:space="preserve"> </w:t>
      </w:r>
      <w:r>
        <w:rPr>
          <w:rFonts w:hint="eastAsia"/>
          <w:spacing w:val="4"/>
        </w:rPr>
        <w:t>日期</w:t>
      </w:r>
      <w:r>
        <w:rPr>
          <w:spacing w:val="4"/>
          <w:u w:val="single"/>
        </w:rPr>
        <w:t xml:space="preserve">         </w:t>
      </w:r>
    </w:p>
    <w:p w:rsidR="000F7BB6" w:rsidRDefault="00D24084">
      <w:pPr>
        <w:tabs>
          <w:tab w:val="clear" w:pos="426"/>
        </w:tabs>
        <w:spacing w:line="400" w:lineRule="exact"/>
        <w:rPr>
          <w:b/>
          <w:bCs/>
          <w:szCs w:val="21"/>
        </w:rPr>
      </w:pPr>
      <w:r>
        <w:rPr>
          <w:rFonts w:hint="eastAsia"/>
          <w:b/>
          <w:bCs/>
          <w:szCs w:val="21"/>
        </w:rPr>
        <w:t>备注：</w:t>
      </w:r>
    </w:p>
    <w:p w:rsidR="000F7BB6" w:rsidRDefault="00D24084">
      <w:pPr>
        <w:widowControl w:val="0"/>
        <w:numPr>
          <w:ilvl w:val="1"/>
          <w:numId w:val="35"/>
        </w:numPr>
        <w:shd w:val="clear" w:color="auto" w:fill="auto"/>
        <w:tabs>
          <w:tab w:val="clear" w:pos="426"/>
        </w:tabs>
        <w:adjustRightInd/>
        <w:ind w:left="0" w:firstLineChars="201" w:firstLine="424"/>
        <w:rPr>
          <w:b/>
          <w:bCs/>
          <w:szCs w:val="21"/>
        </w:rPr>
      </w:pPr>
      <w:r>
        <w:rPr>
          <w:b/>
        </w:rPr>
        <w:t>此表</w:t>
      </w:r>
      <w:r>
        <w:rPr>
          <w:rFonts w:hint="eastAsia"/>
          <w:b/>
        </w:rPr>
        <w:t>为投标文件的组成部分，</w:t>
      </w:r>
      <w:r>
        <w:rPr>
          <w:b/>
        </w:rPr>
        <w:t>须附在正、副本的投标文件中，并另封装一份于开标信封中</w:t>
      </w:r>
      <w:r>
        <w:rPr>
          <w:rFonts w:hint="eastAsia"/>
          <w:b/>
        </w:rPr>
        <w:t>（信封中须同时提供法定代表人证明书、法定代表人授权委托书、被授权人身份证复印件）。</w:t>
      </w:r>
    </w:p>
    <w:p w:rsidR="000F7BB6" w:rsidRDefault="00D24084">
      <w:pPr>
        <w:widowControl w:val="0"/>
        <w:numPr>
          <w:ilvl w:val="1"/>
          <w:numId w:val="35"/>
        </w:numPr>
        <w:shd w:val="clear" w:color="auto" w:fill="auto"/>
        <w:tabs>
          <w:tab w:val="clear" w:pos="426"/>
        </w:tabs>
        <w:adjustRightInd/>
        <w:ind w:left="0" w:firstLineChars="201" w:firstLine="424"/>
        <w:rPr>
          <w:b/>
          <w:bCs/>
          <w:szCs w:val="21"/>
        </w:rPr>
      </w:pPr>
      <w:r>
        <w:rPr>
          <w:rFonts w:hint="eastAsia"/>
          <w:b/>
        </w:rPr>
        <w:t>此表内投标报价为最终价，开标信封及投标文件内不得含有任何对本报价进行修改的其他说明或资料，否则为无效投标</w:t>
      </w:r>
      <w:r>
        <w:rPr>
          <w:rFonts w:hint="eastAsia"/>
          <w:b/>
          <w:bCs/>
          <w:szCs w:val="21"/>
        </w:rPr>
        <w:t>。</w:t>
      </w:r>
    </w:p>
    <w:p w:rsidR="000F7BB6" w:rsidRDefault="000F7BB6">
      <w:pPr>
        <w:widowControl w:val="0"/>
        <w:shd w:val="clear" w:color="auto" w:fill="auto"/>
        <w:tabs>
          <w:tab w:val="clear" w:pos="426"/>
        </w:tabs>
        <w:adjustRightInd/>
        <w:rPr>
          <w:b/>
          <w:bCs/>
          <w:szCs w:val="21"/>
        </w:rPr>
      </w:pPr>
    </w:p>
    <w:p w:rsidR="000F7BB6" w:rsidRDefault="000F7BB6">
      <w:pPr>
        <w:widowControl w:val="0"/>
        <w:shd w:val="clear" w:color="auto" w:fill="auto"/>
        <w:tabs>
          <w:tab w:val="clear" w:pos="426"/>
        </w:tabs>
        <w:adjustRightInd/>
        <w:rPr>
          <w:b/>
          <w:bCs/>
          <w:szCs w:val="21"/>
        </w:rPr>
      </w:pPr>
    </w:p>
    <w:p w:rsidR="000F7BB6" w:rsidRDefault="000F7BB6">
      <w:pPr>
        <w:widowControl w:val="0"/>
        <w:shd w:val="clear" w:color="auto" w:fill="auto"/>
        <w:tabs>
          <w:tab w:val="clear" w:pos="426"/>
        </w:tabs>
        <w:adjustRightInd/>
        <w:rPr>
          <w:b/>
          <w:bCs/>
          <w:szCs w:val="21"/>
        </w:rPr>
      </w:pPr>
    </w:p>
    <w:p w:rsidR="000F7BB6" w:rsidRDefault="000F7BB6">
      <w:pPr>
        <w:widowControl w:val="0"/>
        <w:shd w:val="clear" w:color="auto" w:fill="auto"/>
        <w:tabs>
          <w:tab w:val="clear" w:pos="426"/>
        </w:tabs>
        <w:adjustRightInd/>
        <w:rPr>
          <w:b/>
          <w:bCs/>
          <w:szCs w:val="21"/>
        </w:rPr>
      </w:pPr>
    </w:p>
    <w:p w:rsidR="000F7BB6" w:rsidRDefault="00D24084">
      <w:pPr>
        <w:numPr>
          <w:ilvl w:val="0"/>
          <w:numId w:val="33"/>
        </w:numPr>
        <w:adjustRightInd/>
        <w:snapToGrid/>
        <w:spacing w:before="280" w:after="290" w:line="377" w:lineRule="auto"/>
        <w:outlineLvl w:val="2"/>
        <w:rPr>
          <w:b/>
          <w:sz w:val="24"/>
        </w:rPr>
      </w:pPr>
      <w:r>
        <w:rPr>
          <w:b/>
        </w:rPr>
        <w:br w:type="page"/>
      </w:r>
      <w:r>
        <w:rPr>
          <w:rFonts w:hint="eastAsia"/>
          <w:b/>
          <w:sz w:val="24"/>
        </w:rPr>
        <w:lastRenderedPageBreak/>
        <w:t>投标分项报价表</w:t>
      </w:r>
    </w:p>
    <w:p w:rsidR="000F7BB6" w:rsidRDefault="00D24084">
      <w:pPr>
        <w:widowControl w:val="0"/>
        <w:shd w:val="clear" w:color="auto" w:fill="auto"/>
        <w:tabs>
          <w:tab w:val="clear" w:pos="426"/>
        </w:tabs>
        <w:adjustRightInd/>
        <w:snapToGrid/>
        <w:spacing w:line="300" w:lineRule="auto"/>
        <w:jc w:val="center"/>
        <w:rPr>
          <w:rFonts w:cs="Times New Roman"/>
          <w:b/>
          <w:bCs/>
          <w:kern w:val="2"/>
          <w:sz w:val="28"/>
          <w:szCs w:val="28"/>
        </w:rPr>
      </w:pPr>
      <w:bookmarkStart w:id="69" w:name="_Toc192662843"/>
      <w:bookmarkStart w:id="70" w:name="_Toc275865611"/>
      <w:bookmarkStart w:id="71" w:name="_Toc480754209"/>
      <w:bookmarkStart w:id="72" w:name="_Toc480755930"/>
      <w:bookmarkStart w:id="73" w:name="_Toc480756076"/>
      <w:bookmarkStart w:id="74" w:name="_Toc480789480"/>
      <w:r>
        <w:rPr>
          <w:rFonts w:cs="Times New Roman" w:hint="eastAsia"/>
          <w:b/>
          <w:bCs/>
          <w:kern w:val="2"/>
          <w:sz w:val="28"/>
          <w:szCs w:val="28"/>
        </w:rPr>
        <w:t>（一）投标分项报价表</w:t>
      </w:r>
      <w:bookmarkEnd w:id="69"/>
      <w:bookmarkEnd w:id="70"/>
      <w:bookmarkEnd w:id="71"/>
      <w:bookmarkEnd w:id="72"/>
      <w:bookmarkEnd w:id="73"/>
      <w:bookmarkEnd w:id="74"/>
    </w:p>
    <w:p w:rsidR="000F7BB6" w:rsidRDefault="00D24084">
      <w:pPr>
        <w:tabs>
          <w:tab w:val="clear" w:pos="426"/>
        </w:tabs>
        <w:wordWrap w:val="0"/>
      </w:pPr>
      <w:r>
        <w:rPr>
          <w:rFonts w:hint="eastAsia"/>
        </w:rPr>
        <w:t>项目名称：</w:t>
      </w:r>
      <w:r>
        <w:rPr>
          <w:rFonts w:hint="eastAsia"/>
          <w:u w:val="single"/>
        </w:rPr>
        <w:t xml:space="preserve">                                     </w:t>
      </w:r>
      <w:r>
        <w:rPr>
          <w:rFonts w:hint="eastAsia"/>
        </w:rPr>
        <w:t>项目编号：</w:t>
      </w:r>
      <w:r>
        <w:rPr>
          <w:rFonts w:ascii="ˎ̥" w:hAnsi="ˎ̥" w:hint="eastAsia"/>
          <w:sz w:val="18"/>
          <w:szCs w:val="18"/>
          <w:u w:val="single"/>
        </w:rPr>
        <w:t xml:space="preserve">                                </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1347"/>
        <w:gridCol w:w="1134"/>
        <w:gridCol w:w="1275"/>
        <w:gridCol w:w="851"/>
        <w:gridCol w:w="709"/>
        <w:gridCol w:w="737"/>
        <w:gridCol w:w="659"/>
        <w:gridCol w:w="900"/>
        <w:gridCol w:w="900"/>
        <w:gridCol w:w="956"/>
      </w:tblGrid>
      <w:tr w:rsidR="000F7BB6">
        <w:trPr>
          <w:jc w:val="center"/>
        </w:trPr>
        <w:tc>
          <w:tcPr>
            <w:tcW w:w="540" w:type="dxa"/>
            <w:vAlign w:val="center"/>
          </w:tcPr>
          <w:p w:rsidR="000F7BB6" w:rsidRDefault="00D24084">
            <w:pPr>
              <w:spacing w:line="240" w:lineRule="auto"/>
              <w:jc w:val="center"/>
              <w:rPr>
                <w:szCs w:val="21"/>
              </w:rPr>
            </w:pPr>
            <w:r>
              <w:rPr>
                <w:rFonts w:hint="eastAsia"/>
                <w:szCs w:val="21"/>
              </w:rPr>
              <w:t>序号</w:t>
            </w:r>
          </w:p>
        </w:tc>
        <w:tc>
          <w:tcPr>
            <w:tcW w:w="1347" w:type="dxa"/>
            <w:vAlign w:val="center"/>
          </w:tcPr>
          <w:p w:rsidR="000F7BB6" w:rsidRDefault="00D24084">
            <w:pPr>
              <w:spacing w:line="240" w:lineRule="auto"/>
              <w:jc w:val="center"/>
              <w:rPr>
                <w:szCs w:val="21"/>
              </w:rPr>
            </w:pPr>
            <w:r>
              <w:rPr>
                <w:rFonts w:hint="eastAsia"/>
                <w:szCs w:val="21"/>
              </w:rPr>
              <w:t>采购计划编号</w:t>
            </w:r>
          </w:p>
        </w:tc>
        <w:tc>
          <w:tcPr>
            <w:tcW w:w="1134" w:type="dxa"/>
            <w:vAlign w:val="center"/>
          </w:tcPr>
          <w:p w:rsidR="000F7BB6" w:rsidRDefault="00D24084">
            <w:pPr>
              <w:spacing w:line="240" w:lineRule="auto"/>
              <w:jc w:val="center"/>
              <w:rPr>
                <w:szCs w:val="21"/>
              </w:rPr>
            </w:pPr>
            <w:r>
              <w:rPr>
                <w:rFonts w:hint="eastAsia"/>
                <w:szCs w:val="21"/>
              </w:rPr>
              <w:t>货物名称</w:t>
            </w:r>
          </w:p>
        </w:tc>
        <w:tc>
          <w:tcPr>
            <w:tcW w:w="1275" w:type="dxa"/>
            <w:vAlign w:val="center"/>
          </w:tcPr>
          <w:p w:rsidR="000F7BB6" w:rsidRDefault="00D24084">
            <w:pPr>
              <w:spacing w:line="240" w:lineRule="auto"/>
              <w:jc w:val="center"/>
              <w:rPr>
                <w:szCs w:val="21"/>
              </w:rPr>
            </w:pPr>
            <w:r>
              <w:rPr>
                <w:rFonts w:hint="eastAsia"/>
                <w:szCs w:val="21"/>
              </w:rPr>
              <w:t>规格及型号</w:t>
            </w:r>
          </w:p>
        </w:tc>
        <w:tc>
          <w:tcPr>
            <w:tcW w:w="851" w:type="dxa"/>
            <w:vAlign w:val="center"/>
          </w:tcPr>
          <w:p w:rsidR="000F7BB6" w:rsidRDefault="00D24084">
            <w:pPr>
              <w:spacing w:line="240" w:lineRule="auto"/>
              <w:jc w:val="center"/>
              <w:rPr>
                <w:b/>
                <w:szCs w:val="21"/>
              </w:rPr>
            </w:pPr>
            <w:r>
              <w:rPr>
                <w:rFonts w:hint="eastAsia"/>
                <w:b/>
                <w:szCs w:val="21"/>
              </w:rPr>
              <w:t>产地</w:t>
            </w:r>
          </w:p>
        </w:tc>
        <w:tc>
          <w:tcPr>
            <w:tcW w:w="709" w:type="dxa"/>
            <w:vAlign w:val="center"/>
          </w:tcPr>
          <w:p w:rsidR="000F7BB6" w:rsidRDefault="00D24084">
            <w:pPr>
              <w:spacing w:line="240" w:lineRule="auto"/>
              <w:jc w:val="center"/>
              <w:rPr>
                <w:szCs w:val="21"/>
              </w:rPr>
            </w:pPr>
            <w:r>
              <w:rPr>
                <w:rFonts w:hint="eastAsia"/>
                <w:szCs w:val="21"/>
              </w:rPr>
              <w:t>品牌</w:t>
            </w:r>
          </w:p>
        </w:tc>
        <w:tc>
          <w:tcPr>
            <w:tcW w:w="737" w:type="dxa"/>
            <w:vAlign w:val="center"/>
          </w:tcPr>
          <w:p w:rsidR="000F7BB6" w:rsidRDefault="00D24084">
            <w:pPr>
              <w:spacing w:line="240" w:lineRule="auto"/>
              <w:jc w:val="center"/>
              <w:rPr>
                <w:szCs w:val="21"/>
              </w:rPr>
            </w:pPr>
            <w:r>
              <w:rPr>
                <w:rFonts w:hint="eastAsia"/>
                <w:szCs w:val="21"/>
              </w:rPr>
              <w:t>数量</w:t>
            </w:r>
          </w:p>
        </w:tc>
        <w:tc>
          <w:tcPr>
            <w:tcW w:w="659" w:type="dxa"/>
            <w:vAlign w:val="center"/>
          </w:tcPr>
          <w:p w:rsidR="000F7BB6" w:rsidRDefault="00D24084">
            <w:pPr>
              <w:spacing w:line="240" w:lineRule="auto"/>
              <w:jc w:val="center"/>
              <w:rPr>
                <w:szCs w:val="21"/>
              </w:rPr>
            </w:pPr>
            <w:r>
              <w:rPr>
                <w:rFonts w:hint="eastAsia"/>
                <w:szCs w:val="21"/>
              </w:rPr>
              <w:t>单位</w:t>
            </w:r>
          </w:p>
        </w:tc>
        <w:tc>
          <w:tcPr>
            <w:tcW w:w="900" w:type="dxa"/>
            <w:vAlign w:val="center"/>
          </w:tcPr>
          <w:p w:rsidR="000F7BB6" w:rsidRDefault="00D24084">
            <w:pPr>
              <w:spacing w:line="240" w:lineRule="auto"/>
              <w:jc w:val="center"/>
              <w:rPr>
                <w:szCs w:val="21"/>
              </w:rPr>
            </w:pPr>
            <w:r>
              <w:rPr>
                <w:rFonts w:hint="eastAsia"/>
                <w:szCs w:val="21"/>
              </w:rPr>
              <w:t>单价(元)</w:t>
            </w:r>
          </w:p>
        </w:tc>
        <w:tc>
          <w:tcPr>
            <w:tcW w:w="900" w:type="dxa"/>
            <w:vAlign w:val="center"/>
          </w:tcPr>
          <w:p w:rsidR="000F7BB6" w:rsidRDefault="00D24084">
            <w:pPr>
              <w:spacing w:line="240" w:lineRule="auto"/>
              <w:jc w:val="center"/>
              <w:rPr>
                <w:szCs w:val="21"/>
              </w:rPr>
            </w:pPr>
            <w:r>
              <w:rPr>
                <w:rFonts w:hint="eastAsia"/>
                <w:szCs w:val="21"/>
              </w:rPr>
              <w:t>合价(元)</w:t>
            </w:r>
          </w:p>
        </w:tc>
        <w:tc>
          <w:tcPr>
            <w:tcW w:w="956" w:type="dxa"/>
            <w:vAlign w:val="center"/>
          </w:tcPr>
          <w:p w:rsidR="000F7BB6" w:rsidRDefault="00D24084">
            <w:pPr>
              <w:spacing w:line="240" w:lineRule="auto"/>
              <w:jc w:val="center"/>
              <w:rPr>
                <w:szCs w:val="21"/>
              </w:rPr>
            </w:pPr>
            <w:r>
              <w:rPr>
                <w:rFonts w:hint="eastAsia"/>
                <w:szCs w:val="21"/>
              </w:rPr>
              <w:t>财政预算限额（元）</w:t>
            </w:r>
          </w:p>
        </w:tc>
      </w:tr>
      <w:tr w:rsidR="000F7BB6">
        <w:trPr>
          <w:jc w:val="center"/>
        </w:trPr>
        <w:tc>
          <w:tcPr>
            <w:tcW w:w="540" w:type="dxa"/>
            <w:vAlign w:val="center"/>
          </w:tcPr>
          <w:p w:rsidR="000F7BB6" w:rsidRDefault="00D24084">
            <w:pPr>
              <w:spacing w:line="240" w:lineRule="auto"/>
              <w:jc w:val="center"/>
              <w:rPr>
                <w:sz w:val="24"/>
              </w:rPr>
            </w:pPr>
            <w:r>
              <w:rPr>
                <w:rFonts w:hint="eastAsia"/>
                <w:sz w:val="24"/>
              </w:rPr>
              <w:t>1</w:t>
            </w:r>
          </w:p>
        </w:tc>
        <w:tc>
          <w:tcPr>
            <w:tcW w:w="1347" w:type="dxa"/>
            <w:vAlign w:val="center"/>
          </w:tcPr>
          <w:p w:rsidR="000F7BB6" w:rsidRDefault="000F7BB6">
            <w:pPr>
              <w:spacing w:line="240" w:lineRule="auto"/>
              <w:jc w:val="center"/>
              <w:rPr>
                <w:sz w:val="24"/>
              </w:rPr>
            </w:pPr>
          </w:p>
        </w:tc>
        <w:tc>
          <w:tcPr>
            <w:tcW w:w="1134" w:type="dxa"/>
            <w:vAlign w:val="center"/>
          </w:tcPr>
          <w:p w:rsidR="000F7BB6" w:rsidRDefault="000F7BB6">
            <w:pPr>
              <w:spacing w:line="240" w:lineRule="auto"/>
              <w:jc w:val="center"/>
              <w:rPr>
                <w:sz w:val="24"/>
              </w:rPr>
            </w:pPr>
          </w:p>
        </w:tc>
        <w:tc>
          <w:tcPr>
            <w:tcW w:w="1275" w:type="dxa"/>
            <w:vAlign w:val="center"/>
          </w:tcPr>
          <w:p w:rsidR="000F7BB6" w:rsidRDefault="000F7BB6">
            <w:pPr>
              <w:spacing w:line="240" w:lineRule="auto"/>
              <w:jc w:val="center"/>
              <w:rPr>
                <w:sz w:val="24"/>
              </w:rPr>
            </w:pPr>
          </w:p>
        </w:tc>
        <w:tc>
          <w:tcPr>
            <w:tcW w:w="851" w:type="dxa"/>
            <w:vAlign w:val="center"/>
          </w:tcPr>
          <w:p w:rsidR="000F7BB6" w:rsidRDefault="000F7BB6">
            <w:pPr>
              <w:spacing w:line="240" w:lineRule="auto"/>
              <w:jc w:val="center"/>
              <w:rPr>
                <w:sz w:val="24"/>
              </w:rPr>
            </w:pPr>
          </w:p>
        </w:tc>
        <w:tc>
          <w:tcPr>
            <w:tcW w:w="709" w:type="dxa"/>
            <w:vAlign w:val="center"/>
          </w:tcPr>
          <w:p w:rsidR="000F7BB6" w:rsidRDefault="000F7BB6">
            <w:pPr>
              <w:spacing w:line="240" w:lineRule="auto"/>
              <w:jc w:val="center"/>
              <w:rPr>
                <w:sz w:val="24"/>
              </w:rPr>
            </w:pPr>
          </w:p>
        </w:tc>
        <w:tc>
          <w:tcPr>
            <w:tcW w:w="737" w:type="dxa"/>
            <w:vAlign w:val="center"/>
          </w:tcPr>
          <w:p w:rsidR="000F7BB6" w:rsidRDefault="000F7BB6">
            <w:pPr>
              <w:spacing w:line="240" w:lineRule="auto"/>
              <w:jc w:val="center"/>
              <w:rPr>
                <w:sz w:val="24"/>
              </w:rPr>
            </w:pPr>
          </w:p>
        </w:tc>
        <w:tc>
          <w:tcPr>
            <w:tcW w:w="659" w:type="dxa"/>
            <w:vAlign w:val="center"/>
          </w:tcPr>
          <w:p w:rsidR="000F7BB6" w:rsidRDefault="000F7BB6">
            <w:pPr>
              <w:spacing w:line="240" w:lineRule="auto"/>
              <w:jc w:val="center"/>
              <w:rPr>
                <w:sz w:val="24"/>
              </w:rPr>
            </w:pPr>
          </w:p>
        </w:tc>
        <w:tc>
          <w:tcPr>
            <w:tcW w:w="900" w:type="dxa"/>
            <w:vAlign w:val="center"/>
          </w:tcPr>
          <w:p w:rsidR="000F7BB6" w:rsidRDefault="000F7BB6">
            <w:pPr>
              <w:spacing w:line="240" w:lineRule="auto"/>
              <w:jc w:val="center"/>
              <w:rPr>
                <w:sz w:val="24"/>
              </w:rPr>
            </w:pPr>
          </w:p>
        </w:tc>
        <w:tc>
          <w:tcPr>
            <w:tcW w:w="900" w:type="dxa"/>
            <w:vAlign w:val="center"/>
          </w:tcPr>
          <w:p w:rsidR="000F7BB6" w:rsidRDefault="000F7BB6">
            <w:pPr>
              <w:spacing w:line="240" w:lineRule="auto"/>
              <w:jc w:val="center"/>
              <w:rPr>
                <w:sz w:val="24"/>
              </w:rPr>
            </w:pPr>
          </w:p>
        </w:tc>
        <w:tc>
          <w:tcPr>
            <w:tcW w:w="956" w:type="dxa"/>
            <w:vAlign w:val="center"/>
          </w:tcPr>
          <w:p w:rsidR="000F7BB6" w:rsidRDefault="000F7BB6">
            <w:pPr>
              <w:spacing w:line="240" w:lineRule="auto"/>
              <w:jc w:val="center"/>
              <w:rPr>
                <w:sz w:val="24"/>
              </w:rPr>
            </w:pPr>
          </w:p>
        </w:tc>
      </w:tr>
      <w:tr w:rsidR="000F7BB6">
        <w:trPr>
          <w:jc w:val="center"/>
        </w:trPr>
        <w:tc>
          <w:tcPr>
            <w:tcW w:w="540" w:type="dxa"/>
            <w:vAlign w:val="center"/>
          </w:tcPr>
          <w:p w:rsidR="000F7BB6" w:rsidRDefault="00D24084">
            <w:pPr>
              <w:spacing w:line="240" w:lineRule="auto"/>
              <w:jc w:val="center"/>
              <w:rPr>
                <w:sz w:val="24"/>
              </w:rPr>
            </w:pPr>
            <w:r>
              <w:rPr>
                <w:rFonts w:hint="eastAsia"/>
                <w:sz w:val="24"/>
              </w:rPr>
              <w:t>2</w:t>
            </w:r>
          </w:p>
        </w:tc>
        <w:tc>
          <w:tcPr>
            <w:tcW w:w="1347" w:type="dxa"/>
            <w:vAlign w:val="center"/>
          </w:tcPr>
          <w:p w:rsidR="000F7BB6" w:rsidRDefault="000F7BB6">
            <w:pPr>
              <w:spacing w:line="240" w:lineRule="auto"/>
              <w:jc w:val="center"/>
              <w:rPr>
                <w:sz w:val="24"/>
              </w:rPr>
            </w:pPr>
          </w:p>
        </w:tc>
        <w:tc>
          <w:tcPr>
            <w:tcW w:w="1134" w:type="dxa"/>
            <w:vAlign w:val="center"/>
          </w:tcPr>
          <w:p w:rsidR="000F7BB6" w:rsidRDefault="000F7BB6">
            <w:pPr>
              <w:spacing w:line="240" w:lineRule="auto"/>
              <w:jc w:val="center"/>
              <w:rPr>
                <w:sz w:val="24"/>
              </w:rPr>
            </w:pPr>
          </w:p>
        </w:tc>
        <w:tc>
          <w:tcPr>
            <w:tcW w:w="1275" w:type="dxa"/>
            <w:vAlign w:val="center"/>
          </w:tcPr>
          <w:p w:rsidR="000F7BB6" w:rsidRDefault="000F7BB6">
            <w:pPr>
              <w:spacing w:line="240" w:lineRule="auto"/>
              <w:jc w:val="center"/>
              <w:rPr>
                <w:sz w:val="24"/>
              </w:rPr>
            </w:pPr>
          </w:p>
        </w:tc>
        <w:tc>
          <w:tcPr>
            <w:tcW w:w="851" w:type="dxa"/>
            <w:vAlign w:val="center"/>
          </w:tcPr>
          <w:p w:rsidR="000F7BB6" w:rsidRDefault="000F7BB6">
            <w:pPr>
              <w:spacing w:line="240" w:lineRule="auto"/>
              <w:jc w:val="center"/>
              <w:rPr>
                <w:sz w:val="24"/>
              </w:rPr>
            </w:pPr>
          </w:p>
        </w:tc>
        <w:tc>
          <w:tcPr>
            <w:tcW w:w="709" w:type="dxa"/>
            <w:vAlign w:val="center"/>
          </w:tcPr>
          <w:p w:rsidR="000F7BB6" w:rsidRDefault="000F7BB6">
            <w:pPr>
              <w:spacing w:line="240" w:lineRule="auto"/>
              <w:jc w:val="center"/>
              <w:rPr>
                <w:sz w:val="24"/>
              </w:rPr>
            </w:pPr>
          </w:p>
        </w:tc>
        <w:tc>
          <w:tcPr>
            <w:tcW w:w="737" w:type="dxa"/>
            <w:vAlign w:val="center"/>
          </w:tcPr>
          <w:p w:rsidR="000F7BB6" w:rsidRDefault="000F7BB6">
            <w:pPr>
              <w:spacing w:line="240" w:lineRule="auto"/>
              <w:jc w:val="center"/>
              <w:rPr>
                <w:sz w:val="24"/>
              </w:rPr>
            </w:pPr>
          </w:p>
        </w:tc>
        <w:tc>
          <w:tcPr>
            <w:tcW w:w="659" w:type="dxa"/>
            <w:vAlign w:val="center"/>
          </w:tcPr>
          <w:p w:rsidR="000F7BB6" w:rsidRDefault="000F7BB6">
            <w:pPr>
              <w:spacing w:line="240" w:lineRule="auto"/>
              <w:jc w:val="center"/>
              <w:rPr>
                <w:sz w:val="24"/>
              </w:rPr>
            </w:pPr>
          </w:p>
        </w:tc>
        <w:tc>
          <w:tcPr>
            <w:tcW w:w="900" w:type="dxa"/>
            <w:vAlign w:val="center"/>
          </w:tcPr>
          <w:p w:rsidR="000F7BB6" w:rsidRDefault="000F7BB6">
            <w:pPr>
              <w:spacing w:line="240" w:lineRule="auto"/>
              <w:jc w:val="center"/>
              <w:rPr>
                <w:sz w:val="24"/>
              </w:rPr>
            </w:pPr>
          </w:p>
        </w:tc>
        <w:tc>
          <w:tcPr>
            <w:tcW w:w="900" w:type="dxa"/>
            <w:vAlign w:val="center"/>
          </w:tcPr>
          <w:p w:rsidR="000F7BB6" w:rsidRDefault="000F7BB6">
            <w:pPr>
              <w:spacing w:line="240" w:lineRule="auto"/>
              <w:jc w:val="center"/>
              <w:rPr>
                <w:sz w:val="24"/>
              </w:rPr>
            </w:pPr>
          </w:p>
        </w:tc>
        <w:tc>
          <w:tcPr>
            <w:tcW w:w="956" w:type="dxa"/>
            <w:vAlign w:val="center"/>
          </w:tcPr>
          <w:p w:rsidR="000F7BB6" w:rsidRDefault="000F7BB6">
            <w:pPr>
              <w:spacing w:line="240" w:lineRule="auto"/>
              <w:jc w:val="center"/>
              <w:rPr>
                <w:sz w:val="24"/>
              </w:rPr>
            </w:pPr>
          </w:p>
        </w:tc>
      </w:tr>
      <w:tr w:rsidR="000F7BB6">
        <w:trPr>
          <w:jc w:val="center"/>
        </w:trPr>
        <w:tc>
          <w:tcPr>
            <w:tcW w:w="540" w:type="dxa"/>
            <w:vAlign w:val="center"/>
          </w:tcPr>
          <w:p w:rsidR="000F7BB6" w:rsidRDefault="00D24084">
            <w:pPr>
              <w:spacing w:line="240" w:lineRule="auto"/>
              <w:jc w:val="center"/>
              <w:rPr>
                <w:sz w:val="24"/>
              </w:rPr>
            </w:pPr>
            <w:r>
              <w:rPr>
                <w:rFonts w:hint="eastAsia"/>
                <w:sz w:val="24"/>
              </w:rPr>
              <w:t>3</w:t>
            </w:r>
          </w:p>
        </w:tc>
        <w:tc>
          <w:tcPr>
            <w:tcW w:w="1347" w:type="dxa"/>
            <w:vAlign w:val="center"/>
          </w:tcPr>
          <w:p w:rsidR="000F7BB6" w:rsidRDefault="000F7BB6">
            <w:pPr>
              <w:spacing w:line="240" w:lineRule="auto"/>
              <w:jc w:val="center"/>
              <w:rPr>
                <w:sz w:val="24"/>
              </w:rPr>
            </w:pPr>
          </w:p>
        </w:tc>
        <w:tc>
          <w:tcPr>
            <w:tcW w:w="1134" w:type="dxa"/>
            <w:vAlign w:val="center"/>
          </w:tcPr>
          <w:p w:rsidR="000F7BB6" w:rsidRDefault="000F7BB6">
            <w:pPr>
              <w:spacing w:line="240" w:lineRule="auto"/>
              <w:jc w:val="center"/>
              <w:rPr>
                <w:sz w:val="24"/>
              </w:rPr>
            </w:pPr>
          </w:p>
        </w:tc>
        <w:tc>
          <w:tcPr>
            <w:tcW w:w="1275" w:type="dxa"/>
            <w:vAlign w:val="center"/>
          </w:tcPr>
          <w:p w:rsidR="000F7BB6" w:rsidRDefault="000F7BB6">
            <w:pPr>
              <w:spacing w:line="240" w:lineRule="auto"/>
              <w:jc w:val="center"/>
              <w:rPr>
                <w:sz w:val="24"/>
              </w:rPr>
            </w:pPr>
          </w:p>
        </w:tc>
        <w:tc>
          <w:tcPr>
            <w:tcW w:w="851" w:type="dxa"/>
            <w:vAlign w:val="center"/>
          </w:tcPr>
          <w:p w:rsidR="000F7BB6" w:rsidRDefault="000F7BB6">
            <w:pPr>
              <w:spacing w:line="240" w:lineRule="auto"/>
              <w:jc w:val="center"/>
              <w:rPr>
                <w:sz w:val="24"/>
              </w:rPr>
            </w:pPr>
          </w:p>
        </w:tc>
        <w:tc>
          <w:tcPr>
            <w:tcW w:w="709" w:type="dxa"/>
            <w:vAlign w:val="center"/>
          </w:tcPr>
          <w:p w:rsidR="000F7BB6" w:rsidRDefault="000F7BB6">
            <w:pPr>
              <w:spacing w:line="240" w:lineRule="auto"/>
              <w:jc w:val="center"/>
              <w:rPr>
                <w:sz w:val="24"/>
              </w:rPr>
            </w:pPr>
          </w:p>
        </w:tc>
        <w:tc>
          <w:tcPr>
            <w:tcW w:w="737" w:type="dxa"/>
            <w:vAlign w:val="center"/>
          </w:tcPr>
          <w:p w:rsidR="000F7BB6" w:rsidRDefault="000F7BB6">
            <w:pPr>
              <w:spacing w:line="240" w:lineRule="auto"/>
              <w:jc w:val="center"/>
              <w:rPr>
                <w:sz w:val="24"/>
              </w:rPr>
            </w:pPr>
          </w:p>
        </w:tc>
        <w:tc>
          <w:tcPr>
            <w:tcW w:w="659" w:type="dxa"/>
            <w:vAlign w:val="center"/>
          </w:tcPr>
          <w:p w:rsidR="000F7BB6" w:rsidRDefault="000F7BB6">
            <w:pPr>
              <w:spacing w:line="240" w:lineRule="auto"/>
              <w:jc w:val="center"/>
              <w:rPr>
                <w:sz w:val="24"/>
              </w:rPr>
            </w:pPr>
          </w:p>
        </w:tc>
        <w:tc>
          <w:tcPr>
            <w:tcW w:w="900" w:type="dxa"/>
            <w:vAlign w:val="center"/>
          </w:tcPr>
          <w:p w:rsidR="000F7BB6" w:rsidRDefault="000F7BB6">
            <w:pPr>
              <w:spacing w:line="240" w:lineRule="auto"/>
              <w:jc w:val="center"/>
              <w:rPr>
                <w:sz w:val="24"/>
              </w:rPr>
            </w:pPr>
          </w:p>
        </w:tc>
        <w:tc>
          <w:tcPr>
            <w:tcW w:w="900" w:type="dxa"/>
            <w:vAlign w:val="center"/>
          </w:tcPr>
          <w:p w:rsidR="000F7BB6" w:rsidRDefault="000F7BB6">
            <w:pPr>
              <w:spacing w:line="240" w:lineRule="auto"/>
              <w:jc w:val="center"/>
              <w:rPr>
                <w:sz w:val="24"/>
              </w:rPr>
            </w:pPr>
          </w:p>
        </w:tc>
        <w:tc>
          <w:tcPr>
            <w:tcW w:w="956" w:type="dxa"/>
            <w:vAlign w:val="center"/>
          </w:tcPr>
          <w:p w:rsidR="000F7BB6" w:rsidRDefault="000F7BB6">
            <w:pPr>
              <w:spacing w:line="240" w:lineRule="auto"/>
              <w:jc w:val="center"/>
              <w:rPr>
                <w:sz w:val="24"/>
              </w:rPr>
            </w:pPr>
          </w:p>
        </w:tc>
      </w:tr>
      <w:tr w:rsidR="000F7BB6">
        <w:trPr>
          <w:jc w:val="center"/>
        </w:trPr>
        <w:tc>
          <w:tcPr>
            <w:tcW w:w="540" w:type="dxa"/>
            <w:vAlign w:val="center"/>
          </w:tcPr>
          <w:p w:rsidR="000F7BB6" w:rsidRDefault="00D24084">
            <w:pPr>
              <w:spacing w:line="240" w:lineRule="auto"/>
              <w:jc w:val="center"/>
              <w:rPr>
                <w:sz w:val="24"/>
              </w:rPr>
            </w:pPr>
            <w:r>
              <w:rPr>
                <w:rFonts w:hint="eastAsia"/>
                <w:sz w:val="24"/>
              </w:rPr>
              <w:t>……</w:t>
            </w:r>
          </w:p>
        </w:tc>
        <w:tc>
          <w:tcPr>
            <w:tcW w:w="1347" w:type="dxa"/>
            <w:vAlign w:val="center"/>
          </w:tcPr>
          <w:p w:rsidR="000F7BB6" w:rsidRDefault="000F7BB6">
            <w:pPr>
              <w:spacing w:line="240" w:lineRule="auto"/>
              <w:jc w:val="center"/>
              <w:rPr>
                <w:sz w:val="24"/>
              </w:rPr>
            </w:pPr>
          </w:p>
        </w:tc>
        <w:tc>
          <w:tcPr>
            <w:tcW w:w="1134" w:type="dxa"/>
            <w:vAlign w:val="center"/>
          </w:tcPr>
          <w:p w:rsidR="000F7BB6" w:rsidRDefault="000F7BB6">
            <w:pPr>
              <w:spacing w:line="240" w:lineRule="auto"/>
              <w:jc w:val="center"/>
              <w:rPr>
                <w:sz w:val="24"/>
              </w:rPr>
            </w:pPr>
          </w:p>
        </w:tc>
        <w:tc>
          <w:tcPr>
            <w:tcW w:w="1275" w:type="dxa"/>
            <w:vAlign w:val="center"/>
          </w:tcPr>
          <w:p w:rsidR="000F7BB6" w:rsidRDefault="000F7BB6">
            <w:pPr>
              <w:spacing w:line="240" w:lineRule="auto"/>
              <w:jc w:val="center"/>
              <w:rPr>
                <w:sz w:val="24"/>
              </w:rPr>
            </w:pPr>
          </w:p>
        </w:tc>
        <w:tc>
          <w:tcPr>
            <w:tcW w:w="851" w:type="dxa"/>
            <w:vAlign w:val="center"/>
          </w:tcPr>
          <w:p w:rsidR="000F7BB6" w:rsidRDefault="000F7BB6">
            <w:pPr>
              <w:spacing w:line="240" w:lineRule="auto"/>
              <w:jc w:val="center"/>
              <w:rPr>
                <w:sz w:val="24"/>
              </w:rPr>
            </w:pPr>
          </w:p>
        </w:tc>
        <w:tc>
          <w:tcPr>
            <w:tcW w:w="709" w:type="dxa"/>
            <w:vAlign w:val="center"/>
          </w:tcPr>
          <w:p w:rsidR="000F7BB6" w:rsidRDefault="000F7BB6">
            <w:pPr>
              <w:spacing w:line="240" w:lineRule="auto"/>
              <w:jc w:val="center"/>
              <w:rPr>
                <w:sz w:val="24"/>
              </w:rPr>
            </w:pPr>
          </w:p>
        </w:tc>
        <w:tc>
          <w:tcPr>
            <w:tcW w:w="737" w:type="dxa"/>
            <w:vAlign w:val="center"/>
          </w:tcPr>
          <w:p w:rsidR="000F7BB6" w:rsidRDefault="000F7BB6">
            <w:pPr>
              <w:spacing w:line="240" w:lineRule="auto"/>
              <w:jc w:val="center"/>
              <w:rPr>
                <w:sz w:val="24"/>
              </w:rPr>
            </w:pPr>
          </w:p>
        </w:tc>
        <w:tc>
          <w:tcPr>
            <w:tcW w:w="659" w:type="dxa"/>
            <w:vAlign w:val="center"/>
          </w:tcPr>
          <w:p w:rsidR="000F7BB6" w:rsidRDefault="000F7BB6">
            <w:pPr>
              <w:spacing w:line="240" w:lineRule="auto"/>
              <w:jc w:val="center"/>
              <w:rPr>
                <w:sz w:val="24"/>
              </w:rPr>
            </w:pPr>
          </w:p>
        </w:tc>
        <w:tc>
          <w:tcPr>
            <w:tcW w:w="900" w:type="dxa"/>
            <w:vAlign w:val="center"/>
          </w:tcPr>
          <w:p w:rsidR="000F7BB6" w:rsidRDefault="000F7BB6">
            <w:pPr>
              <w:spacing w:line="240" w:lineRule="auto"/>
              <w:jc w:val="center"/>
              <w:rPr>
                <w:sz w:val="24"/>
              </w:rPr>
            </w:pPr>
          </w:p>
        </w:tc>
        <w:tc>
          <w:tcPr>
            <w:tcW w:w="900" w:type="dxa"/>
            <w:vAlign w:val="center"/>
          </w:tcPr>
          <w:p w:rsidR="000F7BB6" w:rsidRDefault="000F7BB6">
            <w:pPr>
              <w:spacing w:line="240" w:lineRule="auto"/>
              <w:jc w:val="center"/>
              <w:rPr>
                <w:sz w:val="24"/>
              </w:rPr>
            </w:pPr>
          </w:p>
        </w:tc>
        <w:tc>
          <w:tcPr>
            <w:tcW w:w="956" w:type="dxa"/>
            <w:vAlign w:val="center"/>
          </w:tcPr>
          <w:p w:rsidR="000F7BB6" w:rsidRDefault="000F7BB6">
            <w:pPr>
              <w:spacing w:line="240" w:lineRule="auto"/>
              <w:jc w:val="center"/>
              <w:rPr>
                <w:sz w:val="24"/>
              </w:rPr>
            </w:pPr>
          </w:p>
        </w:tc>
      </w:tr>
      <w:tr w:rsidR="000F7BB6">
        <w:trPr>
          <w:jc w:val="center"/>
        </w:trPr>
        <w:tc>
          <w:tcPr>
            <w:tcW w:w="540" w:type="dxa"/>
            <w:vAlign w:val="center"/>
          </w:tcPr>
          <w:p w:rsidR="000F7BB6" w:rsidRDefault="00D24084">
            <w:pPr>
              <w:spacing w:line="240" w:lineRule="auto"/>
              <w:jc w:val="center"/>
              <w:rPr>
                <w:sz w:val="24"/>
              </w:rPr>
            </w:pPr>
            <w:r>
              <w:rPr>
                <w:rFonts w:hint="eastAsia"/>
                <w:sz w:val="24"/>
              </w:rPr>
              <w:t>……</w:t>
            </w:r>
          </w:p>
        </w:tc>
        <w:tc>
          <w:tcPr>
            <w:tcW w:w="1347" w:type="dxa"/>
            <w:vAlign w:val="center"/>
          </w:tcPr>
          <w:p w:rsidR="000F7BB6" w:rsidRDefault="000F7BB6">
            <w:pPr>
              <w:spacing w:line="240" w:lineRule="auto"/>
              <w:jc w:val="center"/>
              <w:rPr>
                <w:sz w:val="24"/>
              </w:rPr>
            </w:pPr>
          </w:p>
        </w:tc>
        <w:tc>
          <w:tcPr>
            <w:tcW w:w="1134" w:type="dxa"/>
            <w:vAlign w:val="center"/>
          </w:tcPr>
          <w:p w:rsidR="000F7BB6" w:rsidRDefault="000F7BB6">
            <w:pPr>
              <w:spacing w:line="240" w:lineRule="auto"/>
              <w:jc w:val="center"/>
              <w:rPr>
                <w:sz w:val="24"/>
              </w:rPr>
            </w:pPr>
          </w:p>
        </w:tc>
        <w:tc>
          <w:tcPr>
            <w:tcW w:w="1275" w:type="dxa"/>
            <w:vAlign w:val="center"/>
          </w:tcPr>
          <w:p w:rsidR="000F7BB6" w:rsidRDefault="000F7BB6">
            <w:pPr>
              <w:spacing w:line="240" w:lineRule="auto"/>
              <w:jc w:val="center"/>
              <w:rPr>
                <w:sz w:val="24"/>
              </w:rPr>
            </w:pPr>
          </w:p>
        </w:tc>
        <w:tc>
          <w:tcPr>
            <w:tcW w:w="851" w:type="dxa"/>
            <w:vAlign w:val="center"/>
          </w:tcPr>
          <w:p w:rsidR="000F7BB6" w:rsidRDefault="000F7BB6">
            <w:pPr>
              <w:spacing w:line="240" w:lineRule="auto"/>
              <w:jc w:val="center"/>
              <w:rPr>
                <w:sz w:val="24"/>
              </w:rPr>
            </w:pPr>
          </w:p>
        </w:tc>
        <w:tc>
          <w:tcPr>
            <w:tcW w:w="709" w:type="dxa"/>
            <w:vAlign w:val="center"/>
          </w:tcPr>
          <w:p w:rsidR="000F7BB6" w:rsidRDefault="000F7BB6">
            <w:pPr>
              <w:spacing w:line="240" w:lineRule="auto"/>
              <w:jc w:val="center"/>
              <w:rPr>
                <w:sz w:val="24"/>
              </w:rPr>
            </w:pPr>
          </w:p>
        </w:tc>
        <w:tc>
          <w:tcPr>
            <w:tcW w:w="737" w:type="dxa"/>
            <w:vAlign w:val="center"/>
          </w:tcPr>
          <w:p w:rsidR="000F7BB6" w:rsidRDefault="000F7BB6">
            <w:pPr>
              <w:spacing w:line="240" w:lineRule="auto"/>
              <w:jc w:val="center"/>
              <w:rPr>
                <w:sz w:val="24"/>
              </w:rPr>
            </w:pPr>
          </w:p>
        </w:tc>
        <w:tc>
          <w:tcPr>
            <w:tcW w:w="659" w:type="dxa"/>
            <w:vAlign w:val="center"/>
          </w:tcPr>
          <w:p w:rsidR="000F7BB6" w:rsidRDefault="000F7BB6">
            <w:pPr>
              <w:spacing w:line="240" w:lineRule="auto"/>
              <w:jc w:val="center"/>
              <w:rPr>
                <w:sz w:val="24"/>
              </w:rPr>
            </w:pPr>
          </w:p>
        </w:tc>
        <w:tc>
          <w:tcPr>
            <w:tcW w:w="900" w:type="dxa"/>
            <w:vAlign w:val="center"/>
          </w:tcPr>
          <w:p w:rsidR="000F7BB6" w:rsidRDefault="000F7BB6">
            <w:pPr>
              <w:spacing w:line="240" w:lineRule="auto"/>
              <w:jc w:val="center"/>
              <w:rPr>
                <w:sz w:val="24"/>
              </w:rPr>
            </w:pPr>
          </w:p>
        </w:tc>
        <w:tc>
          <w:tcPr>
            <w:tcW w:w="900" w:type="dxa"/>
            <w:vAlign w:val="center"/>
          </w:tcPr>
          <w:p w:rsidR="000F7BB6" w:rsidRDefault="000F7BB6">
            <w:pPr>
              <w:spacing w:line="240" w:lineRule="auto"/>
              <w:jc w:val="center"/>
              <w:rPr>
                <w:sz w:val="24"/>
              </w:rPr>
            </w:pPr>
          </w:p>
        </w:tc>
        <w:tc>
          <w:tcPr>
            <w:tcW w:w="956" w:type="dxa"/>
            <w:vAlign w:val="center"/>
          </w:tcPr>
          <w:p w:rsidR="000F7BB6" w:rsidRDefault="000F7BB6">
            <w:pPr>
              <w:spacing w:line="240" w:lineRule="auto"/>
              <w:jc w:val="center"/>
              <w:rPr>
                <w:sz w:val="24"/>
              </w:rPr>
            </w:pPr>
          </w:p>
        </w:tc>
      </w:tr>
      <w:tr w:rsidR="000F7BB6">
        <w:trPr>
          <w:jc w:val="center"/>
        </w:trPr>
        <w:tc>
          <w:tcPr>
            <w:tcW w:w="540" w:type="dxa"/>
            <w:vAlign w:val="center"/>
          </w:tcPr>
          <w:p w:rsidR="000F7BB6" w:rsidRDefault="000F7BB6">
            <w:pPr>
              <w:spacing w:line="240" w:lineRule="auto"/>
              <w:jc w:val="center"/>
              <w:rPr>
                <w:sz w:val="24"/>
              </w:rPr>
            </w:pPr>
          </w:p>
        </w:tc>
        <w:tc>
          <w:tcPr>
            <w:tcW w:w="1347" w:type="dxa"/>
            <w:vAlign w:val="center"/>
          </w:tcPr>
          <w:p w:rsidR="000F7BB6" w:rsidRDefault="000F7BB6">
            <w:pPr>
              <w:spacing w:line="240" w:lineRule="auto"/>
              <w:jc w:val="center"/>
              <w:rPr>
                <w:sz w:val="24"/>
              </w:rPr>
            </w:pPr>
          </w:p>
        </w:tc>
        <w:tc>
          <w:tcPr>
            <w:tcW w:w="1134" w:type="dxa"/>
            <w:vAlign w:val="center"/>
          </w:tcPr>
          <w:p w:rsidR="000F7BB6" w:rsidRDefault="000F7BB6">
            <w:pPr>
              <w:spacing w:line="240" w:lineRule="auto"/>
              <w:jc w:val="center"/>
              <w:rPr>
                <w:sz w:val="24"/>
              </w:rPr>
            </w:pPr>
          </w:p>
        </w:tc>
        <w:tc>
          <w:tcPr>
            <w:tcW w:w="1275" w:type="dxa"/>
            <w:vAlign w:val="center"/>
          </w:tcPr>
          <w:p w:rsidR="000F7BB6" w:rsidRDefault="000F7BB6">
            <w:pPr>
              <w:spacing w:line="240" w:lineRule="auto"/>
              <w:jc w:val="center"/>
              <w:rPr>
                <w:sz w:val="24"/>
              </w:rPr>
            </w:pPr>
          </w:p>
        </w:tc>
        <w:tc>
          <w:tcPr>
            <w:tcW w:w="851" w:type="dxa"/>
            <w:vAlign w:val="center"/>
          </w:tcPr>
          <w:p w:rsidR="000F7BB6" w:rsidRDefault="000F7BB6">
            <w:pPr>
              <w:spacing w:line="240" w:lineRule="auto"/>
              <w:jc w:val="center"/>
              <w:rPr>
                <w:sz w:val="24"/>
              </w:rPr>
            </w:pPr>
          </w:p>
        </w:tc>
        <w:tc>
          <w:tcPr>
            <w:tcW w:w="709" w:type="dxa"/>
            <w:vAlign w:val="center"/>
          </w:tcPr>
          <w:p w:rsidR="000F7BB6" w:rsidRDefault="000F7BB6">
            <w:pPr>
              <w:spacing w:line="240" w:lineRule="auto"/>
              <w:jc w:val="center"/>
              <w:rPr>
                <w:sz w:val="24"/>
              </w:rPr>
            </w:pPr>
          </w:p>
        </w:tc>
        <w:tc>
          <w:tcPr>
            <w:tcW w:w="737" w:type="dxa"/>
            <w:vAlign w:val="center"/>
          </w:tcPr>
          <w:p w:rsidR="000F7BB6" w:rsidRDefault="000F7BB6">
            <w:pPr>
              <w:spacing w:line="240" w:lineRule="auto"/>
              <w:jc w:val="center"/>
              <w:rPr>
                <w:sz w:val="24"/>
              </w:rPr>
            </w:pPr>
          </w:p>
        </w:tc>
        <w:tc>
          <w:tcPr>
            <w:tcW w:w="659" w:type="dxa"/>
            <w:vAlign w:val="center"/>
          </w:tcPr>
          <w:p w:rsidR="000F7BB6" w:rsidRDefault="000F7BB6">
            <w:pPr>
              <w:spacing w:line="240" w:lineRule="auto"/>
              <w:jc w:val="center"/>
              <w:rPr>
                <w:sz w:val="24"/>
              </w:rPr>
            </w:pPr>
          </w:p>
        </w:tc>
        <w:tc>
          <w:tcPr>
            <w:tcW w:w="900" w:type="dxa"/>
            <w:vAlign w:val="center"/>
          </w:tcPr>
          <w:p w:rsidR="000F7BB6" w:rsidRDefault="000F7BB6">
            <w:pPr>
              <w:spacing w:line="240" w:lineRule="auto"/>
              <w:jc w:val="center"/>
              <w:rPr>
                <w:sz w:val="24"/>
              </w:rPr>
            </w:pPr>
          </w:p>
        </w:tc>
        <w:tc>
          <w:tcPr>
            <w:tcW w:w="900" w:type="dxa"/>
            <w:vAlign w:val="center"/>
          </w:tcPr>
          <w:p w:rsidR="000F7BB6" w:rsidRDefault="000F7BB6">
            <w:pPr>
              <w:spacing w:line="240" w:lineRule="auto"/>
              <w:jc w:val="center"/>
              <w:rPr>
                <w:sz w:val="24"/>
              </w:rPr>
            </w:pPr>
          </w:p>
        </w:tc>
        <w:tc>
          <w:tcPr>
            <w:tcW w:w="956" w:type="dxa"/>
            <w:vAlign w:val="center"/>
          </w:tcPr>
          <w:p w:rsidR="000F7BB6" w:rsidRDefault="000F7BB6">
            <w:pPr>
              <w:spacing w:line="240" w:lineRule="auto"/>
              <w:jc w:val="center"/>
              <w:rPr>
                <w:sz w:val="24"/>
              </w:rPr>
            </w:pPr>
          </w:p>
        </w:tc>
      </w:tr>
      <w:tr w:rsidR="000F7BB6">
        <w:trPr>
          <w:jc w:val="center"/>
        </w:trPr>
        <w:tc>
          <w:tcPr>
            <w:tcW w:w="8152" w:type="dxa"/>
            <w:gridSpan w:val="9"/>
            <w:vAlign w:val="center"/>
          </w:tcPr>
          <w:p w:rsidR="000F7BB6" w:rsidRDefault="00D24084">
            <w:pPr>
              <w:spacing w:line="240" w:lineRule="auto"/>
              <w:jc w:val="left"/>
              <w:rPr>
                <w:sz w:val="24"/>
              </w:rPr>
            </w:pPr>
            <w:r>
              <w:rPr>
                <w:rFonts w:hint="eastAsia"/>
                <w:sz w:val="24"/>
              </w:rPr>
              <w:t xml:space="preserve">合计（即：投标总价；币种：人民币；单位：元）：     大写：    </w:t>
            </w:r>
          </w:p>
        </w:tc>
        <w:tc>
          <w:tcPr>
            <w:tcW w:w="900" w:type="dxa"/>
            <w:vAlign w:val="center"/>
          </w:tcPr>
          <w:p w:rsidR="000F7BB6" w:rsidRDefault="000F7BB6">
            <w:pPr>
              <w:spacing w:line="240" w:lineRule="auto"/>
              <w:jc w:val="center"/>
              <w:rPr>
                <w:sz w:val="24"/>
              </w:rPr>
            </w:pPr>
          </w:p>
        </w:tc>
        <w:tc>
          <w:tcPr>
            <w:tcW w:w="956" w:type="dxa"/>
            <w:vAlign w:val="center"/>
          </w:tcPr>
          <w:p w:rsidR="000F7BB6" w:rsidRDefault="000F7BB6">
            <w:pPr>
              <w:spacing w:line="240" w:lineRule="auto"/>
              <w:jc w:val="center"/>
              <w:rPr>
                <w:sz w:val="24"/>
              </w:rPr>
            </w:pPr>
          </w:p>
        </w:tc>
      </w:tr>
    </w:tbl>
    <w:p w:rsidR="000F7BB6" w:rsidRDefault="00D24084">
      <w:pPr>
        <w:spacing w:line="240" w:lineRule="auto"/>
        <w:rPr>
          <w:b/>
          <w:sz w:val="24"/>
        </w:rPr>
      </w:pPr>
      <w:r>
        <w:rPr>
          <w:rFonts w:hint="eastAsia"/>
          <w:b/>
          <w:sz w:val="24"/>
        </w:rPr>
        <w:t>备注：</w:t>
      </w:r>
    </w:p>
    <w:p w:rsidR="000F7BB6" w:rsidRDefault="00D24084">
      <w:pPr>
        <w:spacing w:line="240" w:lineRule="auto"/>
        <w:ind w:firstLineChars="176" w:firstLine="424"/>
        <w:rPr>
          <w:b/>
          <w:sz w:val="24"/>
        </w:rPr>
      </w:pPr>
      <w:r>
        <w:rPr>
          <w:rFonts w:hint="eastAsia"/>
          <w:b/>
          <w:sz w:val="24"/>
        </w:rPr>
        <w:t>1.所有价格应按“招标文件”中规定的货币单位填写；</w:t>
      </w:r>
    </w:p>
    <w:p w:rsidR="000F7BB6" w:rsidRDefault="00D24084">
      <w:pPr>
        <w:spacing w:line="240" w:lineRule="auto"/>
        <w:ind w:firstLineChars="176" w:firstLine="424"/>
        <w:rPr>
          <w:b/>
          <w:sz w:val="24"/>
        </w:rPr>
      </w:pPr>
      <w:r>
        <w:rPr>
          <w:b/>
          <w:sz w:val="24"/>
        </w:rPr>
        <w:t>2</w:t>
      </w:r>
      <w:r>
        <w:rPr>
          <w:rFonts w:hint="eastAsia"/>
          <w:b/>
          <w:sz w:val="24"/>
        </w:rPr>
        <w:t>.投标总价应为以上各分项价格之和；</w:t>
      </w:r>
    </w:p>
    <w:p w:rsidR="000F7BB6" w:rsidRDefault="00D24084">
      <w:pPr>
        <w:spacing w:line="240" w:lineRule="auto"/>
        <w:ind w:firstLineChars="176" w:firstLine="424"/>
        <w:rPr>
          <w:b/>
          <w:sz w:val="24"/>
        </w:rPr>
      </w:pPr>
      <w:r>
        <w:rPr>
          <w:rFonts w:hint="eastAsia"/>
          <w:b/>
          <w:sz w:val="24"/>
        </w:rPr>
        <w:t>3.本表格式不得修改；</w:t>
      </w:r>
    </w:p>
    <w:p w:rsidR="000F7BB6" w:rsidRDefault="00D24084">
      <w:pPr>
        <w:spacing w:line="240" w:lineRule="auto"/>
        <w:ind w:firstLineChars="176" w:firstLine="424"/>
        <w:rPr>
          <w:b/>
          <w:sz w:val="24"/>
        </w:rPr>
      </w:pPr>
      <w:r>
        <w:rPr>
          <w:rFonts w:hint="eastAsia"/>
          <w:b/>
          <w:sz w:val="24"/>
        </w:rPr>
        <w:t>4.单价、合价和投标总价为包干价，即三者均应包含设备的价款、包装、运输、装卸、安装、调试、技术指导、培训、咨询、服务、保险、税费、检测、验收合格交付使用之前以及技术和售后服务等其他各项有关费用。</w:t>
      </w:r>
    </w:p>
    <w:p w:rsidR="000F7BB6" w:rsidRDefault="00D24084">
      <w:pPr>
        <w:spacing w:line="240" w:lineRule="auto"/>
        <w:ind w:firstLineChars="176" w:firstLine="424"/>
        <w:rPr>
          <w:b/>
          <w:sz w:val="24"/>
        </w:rPr>
      </w:pPr>
      <w:r>
        <w:rPr>
          <w:rFonts w:hint="eastAsia"/>
          <w:b/>
          <w:sz w:val="24"/>
        </w:rPr>
        <w:t>5.投标总价和项目报价表中单个采购预算条目报价均不得超过对应的财政预算限额，否则将导致废标。</w:t>
      </w:r>
    </w:p>
    <w:p w:rsidR="000F7BB6" w:rsidRDefault="00D24084">
      <w:pPr>
        <w:spacing w:line="240" w:lineRule="auto"/>
        <w:ind w:firstLineChars="176" w:firstLine="424"/>
        <w:rPr>
          <w:b/>
          <w:sz w:val="24"/>
        </w:rPr>
      </w:pPr>
      <w:r>
        <w:rPr>
          <w:rFonts w:hint="eastAsia"/>
          <w:b/>
          <w:sz w:val="24"/>
        </w:rPr>
        <w:t>6.开标一览表的投标总价必须与项目报价表的投标总价一致。</w:t>
      </w:r>
    </w:p>
    <w:p w:rsidR="000F7BB6" w:rsidRDefault="00D24084">
      <w:pPr>
        <w:spacing w:line="240" w:lineRule="auto"/>
        <w:ind w:firstLineChars="176" w:firstLine="424"/>
        <w:rPr>
          <w:spacing w:val="4"/>
        </w:rPr>
      </w:pPr>
      <w:r>
        <w:rPr>
          <w:rFonts w:hint="eastAsia"/>
          <w:b/>
          <w:sz w:val="24"/>
        </w:rPr>
        <w:t>7.“产地”是指该产品的实际生产加工地，而非品牌总公司所在地。</w:t>
      </w:r>
    </w:p>
    <w:p w:rsidR="000F7BB6" w:rsidRDefault="000F7BB6">
      <w:pPr>
        <w:widowControl w:val="0"/>
        <w:shd w:val="clear" w:color="auto" w:fill="auto"/>
        <w:tabs>
          <w:tab w:val="clear" w:pos="426"/>
        </w:tabs>
        <w:adjustRightInd/>
        <w:snapToGrid/>
        <w:spacing w:line="300" w:lineRule="auto"/>
        <w:jc w:val="center"/>
        <w:rPr>
          <w:rFonts w:cs="Times New Roman"/>
          <w:b/>
          <w:bCs/>
          <w:kern w:val="2"/>
          <w:sz w:val="32"/>
          <w:szCs w:val="32"/>
        </w:rPr>
      </w:pPr>
    </w:p>
    <w:p w:rsidR="000F7BB6" w:rsidRDefault="00D24084">
      <w:pPr>
        <w:adjustRightInd/>
        <w:snapToGrid/>
        <w:spacing w:before="280" w:after="290" w:line="377" w:lineRule="auto"/>
        <w:outlineLvl w:val="2"/>
        <w:rPr>
          <w:spacing w:val="4"/>
          <w:u w:val="single"/>
        </w:rPr>
      </w:pPr>
      <w:r>
        <w:rPr>
          <w:b/>
          <w:bCs/>
        </w:rPr>
        <w:br w:type="page"/>
      </w:r>
      <w:bookmarkStart w:id="75" w:name="_Toc50691037"/>
      <w:bookmarkStart w:id="76" w:name="_Toc50703730"/>
      <w:bookmarkStart w:id="77" w:name="_Toc43264518"/>
    </w:p>
    <w:p w:rsidR="000F7BB6" w:rsidRDefault="00D24084">
      <w:pPr>
        <w:numPr>
          <w:ilvl w:val="0"/>
          <w:numId w:val="33"/>
        </w:numPr>
        <w:adjustRightInd/>
        <w:snapToGrid/>
        <w:spacing w:before="280" w:after="290" w:line="377" w:lineRule="auto"/>
        <w:outlineLvl w:val="2"/>
        <w:rPr>
          <w:b/>
          <w:sz w:val="24"/>
        </w:rPr>
      </w:pPr>
      <w:bookmarkStart w:id="78" w:name="_Toc43264525"/>
      <w:r>
        <w:rPr>
          <w:rFonts w:hint="eastAsia"/>
          <w:b/>
          <w:sz w:val="24"/>
        </w:rPr>
        <w:lastRenderedPageBreak/>
        <w:t>货物说明一览表</w:t>
      </w: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bookmarkStart w:id="79" w:name="_Toc480754212"/>
      <w:bookmarkStart w:id="80" w:name="_Toc480755933"/>
      <w:bookmarkStart w:id="81" w:name="_Toc480756079"/>
      <w:bookmarkStart w:id="82" w:name="_Toc480789483"/>
      <w:r>
        <w:rPr>
          <w:rFonts w:cs="Times New Roman" w:hint="eastAsia"/>
          <w:bCs/>
          <w:kern w:val="2"/>
          <w:sz w:val="32"/>
          <w:szCs w:val="32"/>
        </w:rPr>
        <w:t>货物说明一览表</w:t>
      </w:r>
      <w:bookmarkEnd w:id="79"/>
      <w:bookmarkEnd w:id="80"/>
      <w:bookmarkEnd w:id="81"/>
      <w:bookmarkEnd w:id="82"/>
    </w:p>
    <w:p w:rsidR="000F7BB6" w:rsidRDefault="000F7BB6">
      <w:pPr>
        <w:tabs>
          <w:tab w:val="clear" w:pos="426"/>
        </w:tabs>
        <w:rPr>
          <w:rFonts w:cs="Arial"/>
          <w:bCs/>
          <w:szCs w:val="21"/>
        </w:rPr>
      </w:pPr>
    </w:p>
    <w:p w:rsidR="000F7BB6" w:rsidRDefault="00D24084">
      <w:pPr>
        <w:tabs>
          <w:tab w:val="clear" w:pos="426"/>
        </w:tabs>
        <w:rPr>
          <w:rFonts w:cs="Arial"/>
          <w:bCs/>
          <w:szCs w:val="21"/>
        </w:rPr>
      </w:pPr>
      <w:r>
        <w:rPr>
          <w:rFonts w:cs="Arial" w:hint="eastAsia"/>
          <w:bCs/>
          <w:szCs w:val="21"/>
        </w:rPr>
        <w:t>项目名称：</w:t>
      </w:r>
      <w:r>
        <w:rPr>
          <w:rFonts w:cs="Arial" w:hint="eastAsia"/>
          <w:bCs/>
          <w:szCs w:val="21"/>
          <w:u w:val="single"/>
        </w:rPr>
        <w:t xml:space="preserve">                                 </w:t>
      </w:r>
      <w:r>
        <w:rPr>
          <w:rFonts w:cs="Arial" w:hint="eastAsia"/>
          <w:bCs/>
          <w:szCs w:val="21"/>
        </w:rPr>
        <w:t>项目编号：</w:t>
      </w:r>
      <w:r>
        <w:rPr>
          <w:rFonts w:cs="Arial" w:hint="eastAsia"/>
          <w:bCs/>
          <w:szCs w:val="21"/>
          <w:u w:val="single"/>
        </w:rPr>
        <w:t xml:space="preserve">              </w:t>
      </w:r>
      <w:r>
        <w:rPr>
          <w:rFonts w:cs="Arial" w:hint="eastAsia"/>
          <w:bCs/>
          <w:szCs w:val="21"/>
        </w:rPr>
        <w:t>包号：</w:t>
      </w:r>
      <w:r>
        <w:rPr>
          <w:rFonts w:cs="Arial" w:hint="eastAsia"/>
          <w:bCs/>
          <w:szCs w:val="21"/>
          <w:u w:val="single"/>
        </w:rPr>
        <w:t xml:space="preserve">             </w:t>
      </w:r>
      <w:r>
        <w:rPr>
          <w:rFonts w:cs="Arial" w:hint="eastAsia"/>
          <w:bCs/>
          <w:szCs w:val="21"/>
        </w:rPr>
        <w:t xml:space="preserve"> </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6"/>
        <w:gridCol w:w="1993"/>
        <w:gridCol w:w="1647"/>
        <w:gridCol w:w="824"/>
        <w:gridCol w:w="824"/>
        <w:gridCol w:w="824"/>
        <w:gridCol w:w="825"/>
        <w:gridCol w:w="984"/>
        <w:gridCol w:w="953"/>
      </w:tblGrid>
      <w:tr w:rsidR="000F7BB6">
        <w:trPr>
          <w:trHeight w:val="567"/>
          <w:jc w:val="center"/>
        </w:trPr>
        <w:tc>
          <w:tcPr>
            <w:tcW w:w="696" w:type="dxa"/>
            <w:vAlign w:val="center"/>
          </w:tcPr>
          <w:p w:rsidR="000F7BB6" w:rsidRDefault="00D24084">
            <w:pPr>
              <w:spacing w:line="240" w:lineRule="auto"/>
              <w:jc w:val="center"/>
              <w:rPr>
                <w:szCs w:val="21"/>
              </w:rPr>
            </w:pPr>
            <w:r>
              <w:rPr>
                <w:rFonts w:hint="eastAsia"/>
                <w:szCs w:val="21"/>
              </w:rPr>
              <w:t>序号</w:t>
            </w:r>
          </w:p>
        </w:tc>
        <w:tc>
          <w:tcPr>
            <w:tcW w:w="1993" w:type="dxa"/>
            <w:vAlign w:val="center"/>
          </w:tcPr>
          <w:p w:rsidR="000F7BB6" w:rsidRDefault="00D24084">
            <w:pPr>
              <w:spacing w:line="240" w:lineRule="auto"/>
              <w:jc w:val="center"/>
              <w:rPr>
                <w:szCs w:val="21"/>
              </w:rPr>
            </w:pPr>
            <w:r>
              <w:rPr>
                <w:rFonts w:hint="eastAsia"/>
                <w:szCs w:val="21"/>
              </w:rPr>
              <w:t>货物名称</w:t>
            </w:r>
          </w:p>
        </w:tc>
        <w:tc>
          <w:tcPr>
            <w:tcW w:w="1647" w:type="dxa"/>
            <w:vAlign w:val="center"/>
          </w:tcPr>
          <w:p w:rsidR="000F7BB6" w:rsidRDefault="00D24084">
            <w:pPr>
              <w:spacing w:line="240" w:lineRule="auto"/>
              <w:jc w:val="center"/>
              <w:rPr>
                <w:szCs w:val="21"/>
              </w:rPr>
            </w:pPr>
            <w:r>
              <w:rPr>
                <w:rFonts w:hint="eastAsia"/>
                <w:szCs w:val="21"/>
              </w:rPr>
              <w:t>规格及型号</w:t>
            </w:r>
          </w:p>
        </w:tc>
        <w:tc>
          <w:tcPr>
            <w:tcW w:w="824" w:type="dxa"/>
            <w:vAlign w:val="center"/>
          </w:tcPr>
          <w:p w:rsidR="000F7BB6" w:rsidRDefault="00D24084">
            <w:pPr>
              <w:spacing w:line="240" w:lineRule="auto"/>
              <w:jc w:val="center"/>
              <w:rPr>
                <w:b/>
                <w:szCs w:val="21"/>
              </w:rPr>
            </w:pPr>
            <w:r>
              <w:rPr>
                <w:rFonts w:hint="eastAsia"/>
                <w:b/>
                <w:szCs w:val="21"/>
              </w:rPr>
              <w:t>产地</w:t>
            </w:r>
          </w:p>
        </w:tc>
        <w:tc>
          <w:tcPr>
            <w:tcW w:w="824" w:type="dxa"/>
            <w:vAlign w:val="center"/>
          </w:tcPr>
          <w:p w:rsidR="000F7BB6" w:rsidRDefault="00D24084">
            <w:pPr>
              <w:spacing w:line="240" w:lineRule="auto"/>
              <w:jc w:val="center"/>
              <w:rPr>
                <w:szCs w:val="21"/>
              </w:rPr>
            </w:pPr>
            <w:r>
              <w:rPr>
                <w:rFonts w:hint="eastAsia"/>
                <w:szCs w:val="21"/>
              </w:rPr>
              <w:t>品牌</w:t>
            </w:r>
          </w:p>
        </w:tc>
        <w:tc>
          <w:tcPr>
            <w:tcW w:w="824" w:type="dxa"/>
            <w:vAlign w:val="center"/>
          </w:tcPr>
          <w:p w:rsidR="000F7BB6" w:rsidRDefault="00D24084">
            <w:pPr>
              <w:spacing w:line="240" w:lineRule="auto"/>
              <w:jc w:val="center"/>
              <w:rPr>
                <w:szCs w:val="21"/>
              </w:rPr>
            </w:pPr>
            <w:r>
              <w:rPr>
                <w:rFonts w:hint="eastAsia"/>
                <w:szCs w:val="21"/>
              </w:rPr>
              <w:t>数量</w:t>
            </w:r>
          </w:p>
        </w:tc>
        <w:tc>
          <w:tcPr>
            <w:tcW w:w="825" w:type="dxa"/>
            <w:vAlign w:val="center"/>
          </w:tcPr>
          <w:p w:rsidR="000F7BB6" w:rsidRDefault="00D24084">
            <w:pPr>
              <w:spacing w:line="240" w:lineRule="auto"/>
              <w:jc w:val="center"/>
              <w:rPr>
                <w:szCs w:val="21"/>
              </w:rPr>
            </w:pPr>
            <w:r>
              <w:rPr>
                <w:rFonts w:hint="eastAsia"/>
                <w:szCs w:val="21"/>
              </w:rPr>
              <w:t>单位</w:t>
            </w:r>
          </w:p>
        </w:tc>
        <w:tc>
          <w:tcPr>
            <w:tcW w:w="984" w:type="dxa"/>
            <w:vAlign w:val="center"/>
          </w:tcPr>
          <w:p w:rsidR="000F7BB6" w:rsidRDefault="00D24084">
            <w:pPr>
              <w:tabs>
                <w:tab w:val="clear" w:pos="426"/>
              </w:tabs>
              <w:spacing w:line="240" w:lineRule="auto"/>
              <w:jc w:val="center"/>
              <w:rPr>
                <w:rFonts w:cs="Arial"/>
                <w:bCs/>
                <w:szCs w:val="21"/>
              </w:rPr>
            </w:pPr>
            <w:r>
              <w:rPr>
                <w:rFonts w:cs="Arial" w:hint="eastAsia"/>
                <w:bCs/>
                <w:szCs w:val="21"/>
              </w:rPr>
              <w:t>交货期</w:t>
            </w:r>
          </w:p>
        </w:tc>
        <w:tc>
          <w:tcPr>
            <w:tcW w:w="953" w:type="dxa"/>
            <w:vAlign w:val="center"/>
          </w:tcPr>
          <w:p w:rsidR="000F7BB6" w:rsidRDefault="00D24084">
            <w:pPr>
              <w:tabs>
                <w:tab w:val="clear" w:pos="426"/>
              </w:tabs>
              <w:spacing w:line="240" w:lineRule="auto"/>
              <w:jc w:val="center"/>
              <w:rPr>
                <w:rFonts w:cs="Arial"/>
                <w:bCs/>
                <w:szCs w:val="21"/>
              </w:rPr>
            </w:pPr>
            <w:r>
              <w:rPr>
                <w:rFonts w:cs="Arial" w:hint="eastAsia"/>
                <w:bCs/>
                <w:szCs w:val="21"/>
              </w:rPr>
              <w:t>备注</w:t>
            </w:r>
          </w:p>
        </w:tc>
      </w:tr>
      <w:tr w:rsidR="000F7BB6">
        <w:trPr>
          <w:trHeight w:val="567"/>
          <w:jc w:val="center"/>
        </w:trPr>
        <w:tc>
          <w:tcPr>
            <w:tcW w:w="696" w:type="dxa"/>
            <w:vAlign w:val="center"/>
          </w:tcPr>
          <w:p w:rsidR="000F7BB6" w:rsidRDefault="00D24084">
            <w:pPr>
              <w:spacing w:line="240" w:lineRule="auto"/>
              <w:jc w:val="center"/>
              <w:rPr>
                <w:sz w:val="24"/>
              </w:rPr>
            </w:pPr>
            <w:r>
              <w:rPr>
                <w:rFonts w:hint="eastAsia"/>
                <w:sz w:val="24"/>
              </w:rPr>
              <w:t>1</w:t>
            </w:r>
          </w:p>
        </w:tc>
        <w:tc>
          <w:tcPr>
            <w:tcW w:w="1993" w:type="dxa"/>
            <w:vAlign w:val="center"/>
          </w:tcPr>
          <w:p w:rsidR="000F7BB6" w:rsidRDefault="000F7BB6">
            <w:pPr>
              <w:spacing w:line="240" w:lineRule="auto"/>
              <w:jc w:val="center"/>
              <w:rPr>
                <w:sz w:val="24"/>
              </w:rPr>
            </w:pPr>
          </w:p>
        </w:tc>
        <w:tc>
          <w:tcPr>
            <w:tcW w:w="1647"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5" w:type="dxa"/>
            <w:vAlign w:val="center"/>
          </w:tcPr>
          <w:p w:rsidR="000F7BB6" w:rsidRDefault="000F7BB6">
            <w:pPr>
              <w:spacing w:line="240" w:lineRule="auto"/>
              <w:jc w:val="center"/>
              <w:rPr>
                <w:sz w:val="24"/>
              </w:rPr>
            </w:pPr>
          </w:p>
        </w:tc>
        <w:tc>
          <w:tcPr>
            <w:tcW w:w="984" w:type="dxa"/>
            <w:vAlign w:val="center"/>
          </w:tcPr>
          <w:p w:rsidR="000F7BB6" w:rsidRDefault="000F7BB6">
            <w:pPr>
              <w:spacing w:line="240" w:lineRule="auto"/>
              <w:jc w:val="center"/>
              <w:rPr>
                <w:sz w:val="24"/>
              </w:rPr>
            </w:pPr>
          </w:p>
        </w:tc>
        <w:tc>
          <w:tcPr>
            <w:tcW w:w="953" w:type="dxa"/>
            <w:vAlign w:val="center"/>
          </w:tcPr>
          <w:p w:rsidR="000F7BB6" w:rsidRDefault="000F7BB6">
            <w:pPr>
              <w:spacing w:line="240" w:lineRule="auto"/>
              <w:jc w:val="center"/>
              <w:rPr>
                <w:sz w:val="24"/>
              </w:rPr>
            </w:pPr>
          </w:p>
        </w:tc>
      </w:tr>
      <w:tr w:rsidR="000F7BB6">
        <w:trPr>
          <w:trHeight w:val="567"/>
          <w:jc w:val="center"/>
        </w:trPr>
        <w:tc>
          <w:tcPr>
            <w:tcW w:w="696" w:type="dxa"/>
            <w:vAlign w:val="center"/>
          </w:tcPr>
          <w:p w:rsidR="000F7BB6" w:rsidRDefault="00D24084">
            <w:pPr>
              <w:spacing w:line="240" w:lineRule="auto"/>
              <w:jc w:val="center"/>
              <w:rPr>
                <w:sz w:val="24"/>
              </w:rPr>
            </w:pPr>
            <w:r>
              <w:rPr>
                <w:rFonts w:hint="eastAsia"/>
                <w:sz w:val="24"/>
              </w:rPr>
              <w:t>2</w:t>
            </w:r>
          </w:p>
        </w:tc>
        <w:tc>
          <w:tcPr>
            <w:tcW w:w="1993" w:type="dxa"/>
            <w:vAlign w:val="center"/>
          </w:tcPr>
          <w:p w:rsidR="000F7BB6" w:rsidRDefault="000F7BB6">
            <w:pPr>
              <w:spacing w:line="240" w:lineRule="auto"/>
              <w:jc w:val="center"/>
              <w:rPr>
                <w:sz w:val="24"/>
              </w:rPr>
            </w:pPr>
          </w:p>
        </w:tc>
        <w:tc>
          <w:tcPr>
            <w:tcW w:w="1647"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5" w:type="dxa"/>
            <w:vAlign w:val="center"/>
          </w:tcPr>
          <w:p w:rsidR="000F7BB6" w:rsidRDefault="000F7BB6">
            <w:pPr>
              <w:spacing w:line="240" w:lineRule="auto"/>
              <w:jc w:val="center"/>
              <w:rPr>
                <w:sz w:val="24"/>
              </w:rPr>
            </w:pPr>
          </w:p>
        </w:tc>
        <w:tc>
          <w:tcPr>
            <w:tcW w:w="984" w:type="dxa"/>
            <w:vAlign w:val="center"/>
          </w:tcPr>
          <w:p w:rsidR="000F7BB6" w:rsidRDefault="000F7BB6">
            <w:pPr>
              <w:spacing w:line="240" w:lineRule="auto"/>
              <w:jc w:val="center"/>
              <w:rPr>
                <w:sz w:val="24"/>
              </w:rPr>
            </w:pPr>
          </w:p>
        </w:tc>
        <w:tc>
          <w:tcPr>
            <w:tcW w:w="953" w:type="dxa"/>
            <w:vAlign w:val="center"/>
          </w:tcPr>
          <w:p w:rsidR="000F7BB6" w:rsidRDefault="000F7BB6">
            <w:pPr>
              <w:spacing w:line="240" w:lineRule="auto"/>
              <w:jc w:val="center"/>
              <w:rPr>
                <w:sz w:val="24"/>
              </w:rPr>
            </w:pPr>
          </w:p>
        </w:tc>
      </w:tr>
      <w:tr w:rsidR="000F7BB6">
        <w:trPr>
          <w:trHeight w:val="567"/>
          <w:jc w:val="center"/>
        </w:trPr>
        <w:tc>
          <w:tcPr>
            <w:tcW w:w="696" w:type="dxa"/>
            <w:vAlign w:val="center"/>
          </w:tcPr>
          <w:p w:rsidR="000F7BB6" w:rsidRDefault="00D24084">
            <w:pPr>
              <w:spacing w:line="240" w:lineRule="auto"/>
              <w:jc w:val="center"/>
              <w:rPr>
                <w:sz w:val="24"/>
              </w:rPr>
            </w:pPr>
            <w:r>
              <w:rPr>
                <w:rFonts w:hint="eastAsia"/>
                <w:sz w:val="24"/>
              </w:rPr>
              <w:t>3</w:t>
            </w:r>
          </w:p>
        </w:tc>
        <w:tc>
          <w:tcPr>
            <w:tcW w:w="1993" w:type="dxa"/>
            <w:vAlign w:val="center"/>
          </w:tcPr>
          <w:p w:rsidR="000F7BB6" w:rsidRDefault="000F7BB6">
            <w:pPr>
              <w:spacing w:line="240" w:lineRule="auto"/>
              <w:jc w:val="center"/>
              <w:rPr>
                <w:sz w:val="24"/>
              </w:rPr>
            </w:pPr>
          </w:p>
        </w:tc>
        <w:tc>
          <w:tcPr>
            <w:tcW w:w="1647"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5" w:type="dxa"/>
            <w:vAlign w:val="center"/>
          </w:tcPr>
          <w:p w:rsidR="000F7BB6" w:rsidRDefault="000F7BB6">
            <w:pPr>
              <w:spacing w:line="240" w:lineRule="auto"/>
              <w:jc w:val="center"/>
              <w:rPr>
                <w:sz w:val="24"/>
              </w:rPr>
            </w:pPr>
          </w:p>
        </w:tc>
        <w:tc>
          <w:tcPr>
            <w:tcW w:w="984" w:type="dxa"/>
            <w:vAlign w:val="center"/>
          </w:tcPr>
          <w:p w:rsidR="000F7BB6" w:rsidRDefault="000F7BB6">
            <w:pPr>
              <w:spacing w:line="240" w:lineRule="auto"/>
              <w:jc w:val="center"/>
              <w:rPr>
                <w:sz w:val="24"/>
              </w:rPr>
            </w:pPr>
          </w:p>
        </w:tc>
        <w:tc>
          <w:tcPr>
            <w:tcW w:w="953" w:type="dxa"/>
            <w:vAlign w:val="center"/>
          </w:tcPr>
          <w:p w:rsidR="000F7BB6" w:rsidRDefault="000F7BB6">
            <w:pPr>
              <w:spacing w:line="240" w:lineRule="auto"/>
              <w:jc w:val="center"/>
              <w:rPr>
                <w:sz w:val="24"/>
              </w:rPr>
            </w:pPr>
          </w:p>
        </w:tc>
      </w:tr>
      <w:tr w:rsidR="000F7BB6">
        <w:trPr>
          <w:trHeight w:val="567"/>
          <w:jc w:val="center"/>
        </w:trPr>
        <w:tc>
          <w:tcPr>
            <w:tcW w:w="696" w:type="dxa"/>
            <w:vAlign w:val="center"/>
          </w:tcPr>
          <w:p w:rsidR="000F7BB6" w:rsidRDefault="00D24084">
            <w:pPr>
              <w:spacing w:line="240" w:lineRule="auto"/>
              <w:jc w:val="center"/>
              <w:rPr>
                <w:sz w:val="24"/>
              </w:rPr>
            </w:pPr>
            <w:r>
              <w:rPr>
                <w:rFonts w:hint="eastAsia"/>
                <w:sz w:val="24"/>
              </w:rPr>
              <w:t>……</w:t>
            </w:r>
          </w:p>
        </w:tc>
        <w:tc>
          <w:tcPr>
            <w:tcW w:w="1993" w:type="dxa"/>
            <w:vAlign w:val="center"/>
          </w:tcPr>
          <w:p w:rsidR="000F7BB6" w:rsidRDefault="000F7BB6">
            <w:pPr>
              <w:spacing w:line="240" w:lineRule="auto"/>
              <w:jc w:val="center"/>
              <w:rPr>
                <w:sz w:val="24"/>
              </w:rPr>
            </w:pPr>
          </w:p>
        </w:tc>
        <w:tc>
          <w:tcPr>
            <w:tcW w:w="1647"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5" w:type="dxa"/>
            <w:vAlign w:val="center"/>
          </w:tcPr>
          <w:p w:rsidR="000F7BB6" w:rsidRDefault="000F7BB6">
            <w:pPr>
              <w:spacing w:line="240" w:lineRule="auto"/>
              <w:jc w:val="center"/>
              <w:rPr>
                <w:sz w:val="24"/>
              </w:rPr>
            </w:pPr>
          </w:p>
        </w:tc>
        <w:tc>
          <w:tcPr>
            <w:tcW w:w="984" w:type="dxa"/>
            <w:vAlign w:val="center"/>
          </w:tcPr>
          <w:p w:rsidR="000F7BB6" w:rsidRDefault="000F7BB6">
            <w:pPr>
              <w:spacing w:line="240" w:lineRule="auto"/>
              <w:jc w:val="center"/>
              <w:rPr>
                <w:sz w:val="24"/>
              </w:rPr>
            </w:pPr>
          </w:p>
        </w:tc>
        <w:tc>
          <w:tcPr>
            <w:tcW w:w="953" w:type="dxa"/>
            <w:vAlign w:val="center"/>
          </w:tcPr>
          <w:p w:rsidR="000F7BB6" w:rsidRDefault="000F7BB6">
            <w:pPr>
              <w:spacing w:line="240" w:lineRule="auto"/>
              <w:jc w:val="center"/>
              <w:rPr>
                <w:sz w:val="24"/>
              </w:rPr>
            </w:pPr>
          </w:p>
        </w:tc>
      </w:tr>
      <w:tr w:rsidR="000F7BB6">
        <w:trPr>
          <w:trHeight w:val="567"/>
          <w:jc w:val="center"/>
        </w:trPr>
        <w:tc>
          <w:tcPr>
            <w:tcW w:w="696" w:type="dxa"/>
            <w:vAlign w:val="center"/>
          </w:tcPr>
          <w:p w:rsidR="000F7BB6" w:rsidRDefault="00D24084">
            <w:pPr>
              <w:spacing w:line="240" w:lineRule="auto"/>
              <w:jc w:val="center"/>
              <w:rPr>
                <w:sz w:val="24"/>
              </w:rPr>
            </w:pPr>
            <w:r>
              <w:rPr>
                <w:rFonts w:hint="eastAsia"/>
                <w:sz w:val="24"/>
              </w:rPr>
              <w:t>……</w:t>
            </w:r>
          </w:p>
        </w:tc>
        <w:tc>
          <w:tcPr>
            <w:tcW w:w="1993" w:type="dxa"/>
            <w:vAlign w:val="center"/>
          </w:tcPr>
          <w:p w:rsidR="000F7BB6" w:rsidRDefault="000F7BB6">
            <w:pPr>
              <w:spacing w:line="240" w:lineRule="auto"/>
              <w:jc w:val="center"/>
              <w:rPr>
                <w:sz w:val="24"/>
              </w:rPr>
            </w:pPr>
          </w:p>
        </w:tc>
        <w:tc>
          <w:tcPr>
            <w:tcW w:w="1647"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5" w:type="dxa"/>
            <w:vAlign w:val="center"/>
          </w:tcPr>
          <w:p w:rsidR="000F7BB6" w:rsidRDefault="000F7BB6">
            <w:pPr>
              <w:spacing w:line="240" w:lineRule="auto"/>
              <w:jc w:val="center"/>
              <w:rPr>
                <w:sz w:val="24"/>
              </w:rPr>
            </w:pPr>
          </w:p>
        </w:tc>
        <w:tc>
          <w:tcPr>
            <w:tcW w:w="984" w:type="dxa"/>
            <w:vAlign w:val="center"/>
          </w:tcPr>
          <w:p w:rsidR="000F7BB6" w:rsidRDefault="000F7BB6">
            <w:pPr>
              <w:spacing w:line="240" w:lineRule="auto"/>
              <w:jc w:val="center"/>
              <w:rPr>
                <w:sz w:val="24"/>
              </w:rPr>
            </w:pPr>
          </w:p>
        </w:tc>
        <w:tc>
          <w:tcPr>
            <w:tcW w:w="953" w:type="dxa"/>
            <w:vAlign w:val="center"/>
          </w:tcPr>
          <w:p w:rsidR="000F7BB6" w:rsidRDefault="000F7BB6">
            <w:pPr>
              <w:spacing w:line="240" w:lineRule="auto"/>
              <w:jc w:val="center"/>
              <w:rPr>
                <w:sz w:val="24"/>
              </w:rPr>
            </w:pPr>
          </w:p>
        </w:tc>
      </w:tr>
      <w:tr w:rsidR="000F7BB6">
        <w:trPr>
          <w:trHeight w:val="567"/>
          <w:jc w:val="center"/>
        </w:trPr>
        <w:tc>
          <w:tcPr>
            <w:tcW w:w="696" w:type="dxa"/>
            <w:vAlign w:val="center"/>
          </w:tcPr>
          <w:p w:rsidR="000F7BB6" w:rsidRDefault="000F7BB6">
            <w:pPr>
              <w:spacing w:line="240" w:lineRule="auto"/>
              <w:jc w:val="center"/>
              <w:rPr>
                <w:sz w:val="24"/>
              </w:rPr>
            </w:pPr>
          </w:p>
        </w:tc>
        <w:tc>
          <w:tcPr>
            <w:tcW w:w="1993" w:type="dxa"/>
            <w:vAlign w:val="center"/>
          </w:tcPr>
          <w:p w:rsidR="000F7BB6" w:rsidRDefault="000F7BB6">
            <w:pPr>
              <w:spacing w:line="240" w:lineRule="auto"/>
              <w:jc w:val="center"/>
              <w:rPr>
                <w:sz w:val="24"/>
              </w:rPr>
            </w:pPr>
          </w:p>
        </w:tc>
        <w:tc>
          <w:tcPr>
            <w:tcW w:w="1647"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4" w:type="dxa"/>
            <w:vAlign w:val="center"/>
          </w:tcPr>
          <w:p w:rsidR="000F7BB6" w:rsidRDefault="000F7BB6">
            <w:pPr>
              <w:spacing w:line="240" w:lineRule="auto"/>
              <w:jc w:val="center"/>
              <w:rPr>
                <w:sz w:val="24"/>
              </w:rPr>
            </w:pPr>
          </w:p>
        </w:tc>
        <w:tc>
          <w:tcPr>
            <w:tcW w:w="825" w:type="dxa"/>
            <w:vAlign w:val="center"/>
          </w:tcPr>
          <w:p w:rsidR="000F7BB6" w:rsidRDefault="000F7BB6">
            <w:pPr>
              <w:spacing w:line="240" w:lineRule="auto"/>
              <w:jc w:val="center"/>
              <w:rPr>
                <w:sz w:val="24"/>
              </w:rPr>
            </w:pPr>
          </w:p>
        </w:tc>
        <w:tc>
          <w:tcPr>
            <w:tcW w:w="984" w:type="dxa"/>
            <w:vAlign w:val="center"/>
          </w:tcPr>
          <w:p w:rsidR="000F7BB6" w:rsidRDefault="000F7BB6">
            <w:pPr>
              <w:spacing w:line="240" w:lineRule="auto"/>
              <w:jc w:val="center"/>
              <w:rPr>
                <w:sz w:val="24"/>
              </w:rPr>
            </w:pPr>
          </w:p>
        </w:tc>
        <w:tc>
          <w:tcPr>
            <w:tcW w:w="953" w:type="dxa"/>
            <w:vAlign w:val="center"/>
          </w:tcPr>
          <w:p w:rsidR="000F7BB6" w:rsidRDefault="000F7BB6">
            <w:pPr>
              <w:spacing w:line="240" w:lineRule="auto"/>
              <w:jc w:val="center"/>
              <w:rPr>
                <w:sz w:val="24"/>
              </w:rPr>
            </w:pPr>
          </w:p>
        </w:tc>
      </w:tr>
    </w:tbl>
    <w:p w:rsidR="000F7BB6" w:rsidRDefault="00D24084">
      <w:pPr>
        <w:tabs>
          <w:tab w:val="clear" w:pos="426"/>
        </w:tabs>
        <w:rPr>
          <w:rFonts w:cs="Arial"/>
          <w:bCs/>
          <w:szCs w:val="21"/>
        </w:rPr>
      </w:pPr>
      <w:r>
        <w:rPr>
          <w:rFonts w:cs="Arial" w:hint="eastAsia"/>
          <w:bCs/>
          <w:szCs w:val="21"/>
        </w:rPr>
        <w:t>备注：</w:t>
      </w:r>
    </w:p>
    <w:p w:rsidR="000F7BB6" w:rsidRDefault="00D24084">
      <w:pPr>
        <w:tabs>
          <w:tab w:val="clear" w:pos="426"/>
        </w:tabs>
        <w:ind w:firstLineChars="202" w:firstLine="424"/>
        <w:rPr>
          <w:rFonts w:cs="Arial"/>
          <w:bCs/>
          <w:szCs w:val="21"/>
        </w:rPr>
      </w:pPr>
      <w:r w:rsidRPr="000F5987">
        <w:rPr>
          <w:rFonts w:cs="Arial" w:hint="eastAsia"/>
          <w:bCs/>
          <w:szCs w:val="21"/>
        </w:rPr>
        <w:t>1.附上制造商出具的产品中文说明书、或彩页、或照片等相关资料</w:t>
      </w:r>
      <w:r>
        <w:rPr>
          <w:rFonts w:cs="Arial" w:hint="eastAsia"/>
          <w:bCs/>
          <w:szCs w:val="21"/>
        </w:rPr>
        <w:t>。</w:t>
      </w:r>
    </w:p>
    <w:p w:rsidR="000F7BB6" w:rsidRDefault="00D24084">
      <w:pPr>
        <w:tabs>
          <w:tab w:val="clear" w:pos="426"/>
        </w:tabs>
        <w:ind w:firstLineChars="202" w:firstLine="424"/>
        <w:rPr>
          <w:rFonts w:cs="Arial"/>
          <w:bCs/>
          <w:szCs w:val="21"/>
        </w:rPr>
      </w:pPr>
      <w:r>
        <w:rPr>
          <w:rFonts w:cs="Arial" w:hint="eastAsia"/>
          <w:bCs/>
          <w:szCs w:val="21"/>
        </w:rPr>
        <w:t>2.“产地”是指该产品的实际生产加工地，而非品牌总公司所在地。</w:t>
      </w:r>
    </w:p>
    <w:p w:rsidR="000F7BB6" w:rsidRDefault="000F7BB6">
      <w:pPr>
        <w:tabs>
          <w:tab w:val="clear" w:pos="426"/>
        </w:tabs>
        <w:rPr>
          <w:rFonts w:cs="Arial"/>
          <w:bCs/>
          <w:sz w:val="24"/>
        </w:rPr>
      </w:pPr>
    </w:p>
    <w:p w:rsidR="000F7BB6" w:rsidRDefault="00D24084">
      <w:pPr>
        <w:numPr>
          <w:ilvl w:val="0"/>
          <w:numId w:val="33"/>
        </w:numPr>
        <w:adjustRightInd/>
        <w:snapToGrid/>
        <w:spacing w:before="280" w:after="290" w:line="377" w:lineRule="auto"/>
        <w:outlineLvl w:val="2"/>
        <w:rPr>
          <w:b/>
          <w:sz w:val="24"/>
        </w:rPr>
      </w:pPr>
      <w:r>
        <w:rPr>
          <w:rFonts w:cs="Arial"/>
          <w:bCs/>
        </w:rPr>
        <w:br w:type="page"/>
      </w:r>
      <w:r>
        <w:rPr>
          <w:rFonts w:hint="eastAsia"/>
          <w:b/>
          <w:sz w:val="24"/>
        </w:rPr>
        <w:lastRenderedPageBreak/>
        <w:t>技术规格偏离表</w:t>
      </w: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bookmarkStart w:id="83" w:name="_Toc480755934"/>
      <w:bookmarkStart w:id="84" w:name="_Toc480754213"/>
      <w:bookmarkStart w:id="85" w:name="_Toc480789484"/>
      <w:bookmarkStart w:id="86" w:name="_Toc480756080"/>
      <w:r>
        <w:rPr>
          <w:rFonts w:cs="Times New Roman" w:hint="eastAsia"/>
          <w:bCs/>
          <w:kern w:val="2"/>
          <w:sz w:val="32"/>
          <w:szCs w:val="32"/>
        </w:rPr>
        <w:t>技术规格偏离表</w:t>
      </w:r>
      <w:bookmarkEnd w:id="83"/>
      <w:bookmarkEnd w:id="84"/>
      <w:bookmarkEnd w:id="85"/>
      <w:bookmarkEnd w:id="86"/>
    </w:p>
    <w:p w:rsidR="000F7BB6" w:rsidRDefault="000F7BB6">
      <w:pPr>
        <w:tabs>
          <w:tab w:val="clear" w:pos="426"/>
        </w:tabs>
        <w:rPr>
          <w:rFonts w:cs="Arial"/>
          <w:bCs/>
          <w:szCs w:val="21"/>
        </w:rPr>
      </w:pPr>
    </w:p>
    <w:p w:rsidR="000F7BB6" w:rsidRDefault="00D24084">
      <w:pPr>
        <w:tabs>
          <w:tab w:val="clear" w:pos="426"/>
        </w:tabs>
        <w:rPr>
          <w:rFonts w:cs="Arial"/>
          <w:bCs/>
          <w:szCs w:val="21"/>
        </w:rPr>
      </w:pPr>
      <w:r>
        <w:rPr>
          <w:rFonts w:cs="Arial" w:hint="eastAsia"/>
          <w:bCs/>
          <w:szCs w:val="21"/>
        </w:rPr>
        <w:t>项目名称：</w:t>
      </w:r>
      <w:r>
        <w:rPr>
          <w:rFonts w:cs="Arial" w:hint="eastAsia"/>
          <w:bCs/>
          <w:szCs w:val="21"/>
          <w:u w:val="single"/>
        </w:rPr>
        <w:t xml:space="preserve">                                </w:t>
      </w:r>
      <w:r>
        <w:rPr>
          <w:rFonts w:cs="Arial" w:hint="eastAsia"/>
          <w:bCs/>
          <w:szCs w:val="21"/>
        </w:rPr>
        <w:t xml:space="preserve">  项目编号：</w:t>
      </w:r>
      <w:r>
        <w:rPr>
          <w:rFonts w:cs="Arial" w:hint="eastAsia"/>
          <w:bCs/>
          <w:szCs w:val="21"/>
          <w:u w:val="single"/>
        </w:rPr>
        <w:t xml:space="preserve">               </w:t>
      </w:r>
      <w:r>
        <w:rPr>
          <w:rFonts w:cs="Arial" w:hint="eastAsia"/>
          <w:bCs/>
          <w:szCs w:val="21"/>
        </w:rPr>
        <w:t>包号：</w:t>
      </w:r>
      <w:r>
        <w:rPr>
          <w:rFonts w:cs="Arial" w:hint="eastAsia"/>
          <w:bCs/>
          <w:szCs w:val="21"/>
          <w:u w:val="single"/>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
        <w:gridCol w:w="2375"/>
        <w:gridCol w:w="1593"/>
        <w:gridCol w:w="1593"/>
        <w:gridCol w:w="1594"/>
        <w:gridCol w:w="1594"/>
      </w:tblGrid>
      <w:tr w:rsidR="000F7BB6">
        <w:trPr>
          <w:trHeight w:val="567"/>
        </w:trPr>
        <w:tc>
          <w:tcPr>
            <w:tcW w:w="821" w:type="dxa"/>
            <w:vAlign w:val="center"/>
          </w:tcPr>
          <w:p w:rsidR="000F7BB6" w:rsidRDefault="00D24084">
            <w:pPr>
              <w:tabs>
                <w:tab w:val="clear" w:pos="426"/>
              </w:tabs>
              <w:adjustRightInd/>
              <w:snapToGrid/>
              <w:spacing w:line="240" w:lineRule="auto"/>
              <w:jc w:val="center"/>
              <w:rPr>
                <w:rFonts w:cs="Arial"/>
                <w:bCs/>
                <w:szCs w:val="21"/>
              </w:rPr>
            </w:pPr>
            <w:r>
              <w:rPr>
                <w:rFonts w:cs="Arial" w:hint="eastAsia"/>
                <w:bCs/>
                <w:szCs w:val="21"/>
              </w:rPr>
              <w:t>序号</w:t>
            </w:r>
          </w:p>
        </w:tc>
        <w:tc>
          <w:tcPr>
            <w:tcW w:w="2375" w:type="dxa"/>
            <w:vAlign w:val="center"/>
          </w:tcPr>
          <w:p w:rsidR="000F7BB6" w:rsidRDefault="00D24084">
            <w:pPr>
              <w:tabs>
                <w:tab w:val="clear" w:pos="426"/>
              </w:tabs>
              <w:adjustRightInd/>
              <w:snapToGrid/>
              <w:spacing w:line="240" w:lineRule="auto"/>
              <w:jc w:val="center"/>
              <w:rPr>
                <w:rFonts w:cs="Arial"/>
                <w:bCs/>
                <w:szCs w:val="21"/>
              </w:rPr>
            </w:pPr>
            <w:r>
              <w:rPr>
                <w:rFonts w:cs="Arial" w:hint="eastAsia"/>
                <w:bCs/>
                <w:szCs w:val="21"/>
              </w:rPr>
              <w:t>货物名称</w:t>
            </w:r>
          </w:p>
        </w:tc>
        <w:tc>
          <w:tcPr>
            <w:tcW w:w="1593" w:type="dxa"/>
            <w:vAlign w:val="center"/>
          </w:tcPr>
          <w:p w:rsidR="000F7BB6" w:rsidRDefault="00D24084">
            <w:pPr>
              <w:tabs>
                <w:tab w:val="clear" w:pos="426"/>
              </w:tabs>
              <w:adjustRightInd/>
              <w:snapToGrid/>
              <w:spacing w:line="240" w:lineRule="auto"/>
              <w:jc w:val="center"/>
              <w:rPr>
                <w:rFonts w:cs="Arial"/>
                <w:bCs/>
                <w:szCs w:val="21"/>
              </w:rPr>
            </w:pPr>
            <w:r>
              <w:rPr>
                <w:rFonts w:cs="Arial" w:hint="eastAsia"/>
                <w:bCs/>
                <w:szCs w:val="21"/>
              </w:rPr>
              <w:t>招标技术要求</w:t>
            </w:r>
          </w:p>
        </w:tc>
        <w:tc>
          <w:tcPr>
            <w:tcW w:w="1593" w:type="dxa"/>
            <w:vAlign w:val="center"/>
          </w:tcPr>
          <w:p w:rsidR="000F7BB6" w:rsidRDefault="00D24084">
            <w:pPr>
              <w:tabs>
                <w:tab w:val="clear" w:pos="426"/>
              </w:tabs>
              <w:adjustRightInd/>
              <w:snapToGrid/>
              <w:spacing w:line="240" w:lineRule="auto"/>
              <w:jc w:val="center"/>
              <w:rPr>
                <w:rFonts w:cs="Arial"/>
                <w:bCs/>
                <w:szCs w:val="21"/>
              </w:rPr>
            </w:pPr>
            <w:r>
              <w:rPr>
                <w:rFonts w:cs="Arial" w:hint="eastAsia"/>
                <w:bCs/>
                <w:szCs w:val="21"/>
              </w:rPr>
              <w:t>投标技术响应</w:t>
            </w:r>
          </w:p>
        </w:tc>
        <w:tc>
          <w:tcPr>
            <w:tcW w:w="1594" w:type="dxa"/>
            <w:vAlign w:val="center"/>
          </w:tcPr>
          <w:p w:rsidR="000F7BB6" w:rsidRDefault="00D24084">
            <w:pPr>
              <w:tabs>
                <w:tab w:val="clear" w:pos="426"/>
              </w:tabs>
              <w:adjustRightInd/>
              <w:snapToGrid/>
              <w:spacing w:line="240" w:lineRule="auto"/>
              <w:jc w:val="center"/>
              <w:rPr>
                <w:rFonts w:cs="Arial"/>
                <w:bCs/>
                <w:szCs w:val="21"/>
              </w:rPr>
            </w:pPr>
            <w:r>
              <w:rPr>
                <w:rFonts w:cs="Arial" w:hint="eastAsia"/>
                <w:bCs/>
                <w:szCs w:val="21"/>
              </w:rPr>
              <w:t>偏离情况</w:t>
            </w:r>
          </w:p>
        </w:tc>
        <w:tc>
          <w:tcPr>
            <w:tcW w:w="1594" w:type="dxa"/>
            <w:vAlign w:val="center"/>
          </w:tcPr>
          <w:p w:rsidR="000F7BB6" w:rsidRDefault="00D24084">
            <w:pPr>
              <w:tabs>
                <w:tab w:val="clear" w:pos="426"/>
              </w:tabs>
              <w:adjustRightInd/>
              <w:snapToGrid/>
              <w:spacing w:line="240" w:lineRule="auto"/>
              <w:jc w:val="center"/>
              <w:rPr>
                <w:rFonts w:cs="Arial"/>
                <w:bCs/>
                <w:szCs w:val="21"/>
              </w:rPr>
            </w:pPr>
            <w:r>
              <w:rPr>
                <w:rFonts w:cs="Arial" w:hint="eastAsia"/>
                <w:bCs/>
                <w:szCs w:val="21"/>
              </w:rPr>
              <w:t>说明</w:t>
            </w:r>
          </w:p>
        </w:tc>
      </w:tr>
      <w:tr w:rsidR="000F7BB6">
        <w:trPr>
          <w:trHeight w:val="567"/>
        </w:trPr>
        <w:tc>
          <w:tcPr>
            <w:tcW w:w="821" w:type="dxa"/>
            <w:vAlign w:val="center"/>
          </w:tcPr>
          <w:p w:rsidR="000F7BB6" w:rsidRDefault="00D24084">
            <w:pPr>
              <w:tabs>
                <w:tab w:val="clear" w:pos="426"/>
              </w:tabs>
              <w:adjustRightInd/>
              <w:snapToGrid/>
              <w:spacing w:line="240" w:lineRule="auto"/>
              <w:jc w:val="center"/>
              <w:rPr>
                <w:rFonts w:cs="Arial"/>
                <w:bCs/>
                <w:szCs w:val="21"/>
              </w:rPr>
            </w:pPr>
            <w:r>
              <w:rPr>
                <w:rFonts w:cs="Arial" w:hint="eastAsia"/>
                <w:bCs/>
                <w:szCs w:val="21"/>
              </w:rPr>
              <w:t>1</w:t>
            </w:r>
          </w:p>
        </w:tc>
        <w:tc>
          <w:tcPr>
            <w:tcW w:w="2375" w:type="dxa"/>
            <w:vAlign w:val="center"/>
          </w:tcPr>
          <w:p w:rsidR="000F7BB6" w:rsidRDefault="000F7BB6">
            <w:pPr>
              <w:tabs>
                <w:tab w:val="clear" w:pos="426"/>
              </w:tabs>
              <w:adjustRightInd/>
              <w:snapToGrid/>
              <w:spacing w:line="240" w:lineRule="auto"/>
              <w:jc w:val="center"/>
              <w:rPr>
                <w:rFonts w:cs="Arial"/>
                <w:bCs/>
                <w:szCs w:val="21"/>
              </w:rPr>
            </w:pPr>
          </w:p>
        </w:tc>
        <w:tc>
          <w:tcPr>
            <w:tcW w:w="1593" w:type="dxa"/>
            <w:vAlign w:val="center"/>
          </w:tcPr>
          <w:p w:rsidR="000F7BB6" w:rsidRDefault="000F7BB6">
            <w:pPr>
              <w:tabs>
                <w:tab w:val="clear" w:pos="426"/>
              </w:tabs>
              <w:adjustRightInd/>
              <w:snapToGrid/>
              <w:spacing w:line="240" w:lineRule="auto"/>
              <w:jc w:val="center"/>
              <w:rPr>
                <w:rFonts w:cs="Arial"/>
                <w:bCs/>
                <w:szCs w:val="21"/>
              </w:rPr>
            </w:pPr>
          </w:p>
        </w:tc>
        <w:tc>
          <w:tcPr>
            <w:tcW w:w="1593" w:type="dxa"/>
            <w:vAlign w:val="center"/>
          </w:tcPr>
          <w:p w:rsidR="000F7BB6" w:rsidRDefault="000F7BB6">
            <w:pPr>
              <w:tabs>
                <w:tab w:val="clear" w:pos="426"/>
              </w:tabs>
              <w:adjustRightInd/>
              <w:snapToGrid/>
              <w:spacing w:line="240" w:lineRule="auto"/>
              <w:jc w:val="center"/>
              <w:rPr>
                <w:rFonts w:cs="Arial"/>
                <w:bCs/>
                <w:szCs w:val="21"/>
              </w:rPr>
            </w:pPr>
          </w:p>
        </w:tc>
        <w:tc>
          <w:tcPr>
            <w:tcW w:w="1594" w:type="dxa"/>
            <w:vAlign w:val="center"/>
          </w:tcPr>
          <w:p w:rsidR="000F7BB6" w:rsidRDefault="000F7BB6">
            <w:pPr>
              <w:tabs>
                <w:tab w:val="clear" w:pos="426"/>
              </w:tabs>
              <w:adjustRightInd/>
              <w:snapToGrid/>
              <w:spacing w:line="240" w:lineRule="auto"/>
              <w:jc w:val="center"/>
              <w:rPr>
                <w:rFonts w:cs="Arial"/>
                <w:bCs/>
                <w:szCs w:val="21"/>
              </w:rPr>
            </w:pPr>
          </w:p>
        </w:tc>
        <w:tc>
          <w:tcPr>
            <w:tcW w:w="1594" w:type="dxa"/>
            <w:vAlign w:val="center"/>
          </w:tcPr>
          <w:p w:rsidR="000F7BB6" w:rsidRDefault="000F7BB6">
            <w:pPr>
              <w:tabs>
                <w:tab w:val="clear" w:pos="426"/>
              </w:tabs>
              <w:adjustRightInd/>
              <w:snapToGrid/>
              <w:spacing w:line="240" w:lineRule="auto"/>
              <w:jc w:val="center"/>
              <w:rPr>
                <w:rFonts w:cs="Arial"/>
                <w:bCs/>
                <w:szCs w:val="21"/>
              </w:rPr>
            </w:pPr>
          </w:p>
        </w:tc>
      </w:tr>
      <w:tr w:rsidR="000F7BB6">
        <w:trPr>
          <w:trHeight w:val="567"/>
        </w:trPr>
        <w:tc>
          <w:tcPr>
            <w:tcW w:w="821" w:type="dxa"/>
            <w:vAlign w:val="center"/>
          </w:tcPr>
          <w:p w:rsidR="000F7BB6" w:rsidRDefault="00D24084">
            <w:pPr>
              <w:tabs>
                <w:tab w:val="clear" w:pos="426"/>
              </w:tabs>
              <w:adjustRightInd/>
              <w:snapToGrid/>
              <w:spacing w:line="240" w:lineRule="auto"/>
              <w:jc w:val="center"/>
              <w:rPr>
                <w:rFonts w:cs="Arial"/>
                <w:bCs/>
                <w:szCs w:val="21"/>
              </w:rPr>
            </w:pPr>
            <w:r>
              <w:rPr>
                <w:rFonts w:cs="Arial" w:hint="eastAsia"/>
                <w:bCs/>
                <w:szCs w:val="21"/>
              </w:rPr>
              <w:t>2</w:t>
            </w:r>
          </w:p>
        </w:tc>
        <w:tc>
          <w:tcPr>
            <w:tcW w:w="2375" w:type="dxa"/>
            <w:vAlign w:val="center"/>
          </w:tcPr>
          <w:p w:rsidR="000F7BB6" w:rsidRDefault="000F7BB6">
            <w:pPr>
              <w:tabs>
                <w:tab w:val="clear" w:pos="426"/>
              </w:tabs>
              <w:adjustRightInd/>
              <w:snapToGrid/>
              <w:spacing w:line="240" w:lineRule="auto"/>
              <w:jc w:val="center"/>
              <w:rPr>
                <w:rFonts w:cs="Arial"/>
                <w:bCs/>
                <w:szCs w:val="21"/>
              </w:rPr>
            </w:pPr>
          </w:p>
        </w:tc>
        <w:tc>
          <w:tcPr>
            <w:tcW w:w="1593" w:type="dxa"/>
            <w:vAlign w:val="center"/>
          </w:tcPr>
          <w:p w:rsidR="000F7BB6" w:rsidRDefault="000F7BB6">
            <w:pPr>
              <w:tabs>
                <w:tab w:val="clear" w:pos="426"/>
              </w:tabs>
              <w:adjustRightInd/>
              <w:snapToGrid/>
              <w:spacing w:line="240" w:lineRule="auto"/>
              <w:jc w:val="center"/>
              <w:rPr>
                <w:rFonts w:cs="Arial"/>
                <w:bCs/>
                <w:szCs w:val="21"/>
              </w:rPr>
            </w:pPr>
          </w:p>
        </w:tc>
        <w:tc>
          <w:tcPr>
            <w:tcW w:w="1593" w:type="dxa"/>
            <w:vAlign w:val="center"/>
          </w:tcPr>
          <w:p w:rsidR="000F7BB6" w:rsidRDefault="000F7BB6">
            <w:pPr>
              <w:tabs>
                <w:tab w:val="clear" w:pos="426"/>
              </w:tabs>
              <w:adjustRightInd/>
              <w:snapToGrid/>
              <w:spacing w:line="240" w:lineRule="auto"/>
              <w:jc w:val="center"/>
              <w:rPr>
                <w:rFonts w:cs="Arial"/>
                <w:bCs/>
                <w:szCs w:val="21"/>
              </w:rPr>
            </w:pPr>
          </w:p>
        </w:tc>
        <w:tc>
          <w:tcPr>
            <w:tcW w:w="1594" w:type="dxa"/>
            <w:vAlign w:val="center"/>
          </w:tcPr>
          <w:p w:rsidR="000F7BB6" w:rsidRDefault="000F7BB6">
            <w:pPr>
              <w:tabs>
                <w:tab w:val="clear" w:pos="426"/>
              </w:tabs>
              <w:adjustRightInd/>
              <w:snapToGrid/>
              <w:spacing w:line="240" w:lineRule="auto"/>
              <w:jc w:val="center"/>
              <w:rPr>
                <w:rFonts w:cs="Arial"/>
                <w:bCs/>
                <w:szCs w:val="21"/>
              </w:rPr>
            </w:pPr>
          </w:p>
        </w:tc>
        <w:tc>
          <w:tcPr>
            <w:tcW w:w="1594" w:type="dxa"/>
            <w:vAlign w:val="center"/>
          </w:tcPr>
          <w:p w:rsidR="000F7BB6" w:rsidRDefault="000F7BB6">
            <w:pPr>
              <w:tabs>
                <w:tab w:val="clear" w:pos="426"/>
              </w:tabs>
              <w:adjustRightInd/>
              <w:snapToGrid/>
              <w:spacing w:line="240" w:lineRule="auto"/>
              <w:jc w:val="center"/>
              <w:rPr>
                <w:rFonts w:cs="Arial"/>
                <w:bCs/>
                <w:szCs w:val="21"/>
              </w:rPr>
            </w:pPr>
          </w:p>
        </w:tc>
      </w:tr>
      <w:tr w:rsidR="000F7BB6">
        <w:trPr>
          <w:trHeight w:val="567"/>
        </w:trPr>
        <w:tc>
          <w:tcPr>
            <w:tcW w:w="821" w:type="dxa"/>
            <w:vAlign w:val="center"/>
          </w:tcPr>
          <w:p w:rsidR="000F7BB6" w:rsidRDefault="00D24084">
            <w:pPr>
              <w:tabs>
                <w:tab w:val="clear" w:pos="426"/>
              </w:tabs>
              <w:adjustRightInd/>
              <w:snapToGrid/>
              <w:spacing w:line="240" w:lineRule="auto"/>
              <w:jc w:val="center"/>
              <w:rPr>
                <w:rFonts w:cs="Arial"/>
                <w:bCs/>
                <w:szCs w:val="21"/>
              </w:rPr>
            </w:pPr>
            <w:r>
              <w:rPr>
                <w:rFonts w:cs="Arial" w:hint="eastAsia"/>
                <w:bCs/>
                <w:szCs w:val="21"/>
              </w:rPr>
              <w:t>3</w:t>
            </w:r>
          </w:p>
        </w:tc>
        <w:tc>
          <w:tcPr>
            <w:tcW w:w="2375" w:type="dxa"/>
            <w:vAlign w:val="center"/>
          </w:tcPr>
          <w:p w:rsidR="000F7BB6" w:rsidRDefault="000F7BB6">
            <w:pPr>
              <w:tabs>
                <w:tab w:val="clear" w:pos="426"/>
              </w:tabs>
              <w:adjustRightInd/>
              <w:snapToGrid/>
              <w:spacing w:line="240" w:lineRule="auto"/>
              <w:jc w:val="center"/>
              <w:rPr>
                <w:rFonts w:cs="Arial"/>
                <w:bCs/>
                <w:szCs w:val="21"/>
              </w:rPr>
            </w:pPr>
          </w:p>
        </w:tc>
        <w:tc>
          <w:tcPr>
            <w:tcW w:w="1593" w:type="dxa"/>
            <w:vAlign w:val="center"/>
          </w:tcPr>
          <w:p w:rsidR="000F7BB6" w:rsidRDefault="000F7BB6">
            <w:pPr>
              <w:tabs>
                <w:tab w:val="clear" w:pos="426"/>
              </w:tabs>
              <w:adjustRightInd/>
              <w:snapToGrid/>
              <w:spacing w:line="240" w:lineRule="auto"/>
              <w:jc w:val="center"/>
              <w:rPr>
                <w:rFonts w:cs="Arial"/>
                <w:bCs/>
                <w:szCs w:val="21"/>
              </w:rPr>
            </w:pPr>
          </w:p>
        </w:tc>
        <w:tc>
          <w:tcPr>
            <w:tcW w:w="1593" w:type="dxa"/>
            <w:vAlign w:val="center"/>
          </w:tcPr>
          <w:p w:rsidR="000F7BB6" w:rsidRDefault="000F7BB6">
            <w:pPr>
              <w:tabs>
                <w:tab w:val="clear" w:pos="426"/>
              </w:tabs>
              <w:adjustRightInd/>
              <w:snapToGrid/>
              <w:spacing w:line="240" w:lineRule="auto"/>
              <w:jc w:val="center"/>
              <w:rPr>
                <w:rFonts w:cs="Arial"/>
                <w:bCs/>
                <w:szCs w:val="21"/>
              </w:rPr>
            </w:pPr>
          </w:p>
        </w:tc>
        <w:tc>
          <w:tcPr>
            <w:tcW w:w="1594" w:type="dxa"/>
            <w:vAlign w:val="center"/>
          </w:tcPr>
          <w:p w:rsidR="000F7BB6" w:rsidRDefault="000F7BB6">
            <w:pPr>
              <w:tabs>
                <w:tab w:val="clear" w:pos="426"/>
              </w:tabs>
              <w:adjustRightInd/>
              <w:snapToGrid/>
              <w:spacing w:line="240" w:lineRule="auto"/>
              <w:jc w:val="center"/>
              <w:rPr>
                <w:rFonts w:cs="Arial"/>
                <w:bCs/>
                <w:szCs w:val="21"/>
              </w:rPr>
            </w:pPr>
          </w:p>
        </w:tc>
        <w:tc>
          <w:tcPr>
            <w:tcW w:w="1594" w:type="dxa"/>
            <w:vAlign w:val="center"/>
          </w:tcPr>
          <w:p w:rsidR="000F7BB6" w:rsidRDefault="000F7BB6">
            <w:pPr>
              <w:tabs>
                <w:tab w:val="clear" w:pos="426"/>
              </w:tabs>
              <w:adjustRightInd/>
              <w:snapToGrid/>
              <w:spacing w:line="240" w:lineRule="auto"/>
              <w:jc w:val="center"/>
              <w:rPr>
                <w:rFonts w:cs="Arial"/>
                <w:bCs/>
                <w:szCs w:val="21"/>
              </w:rPr>
            </w:pPr>
          </w:p>
        </w:tc>
      </w:tr>
      <w:tr w:rsidR="000F7BB6">
        <w:trPr>
          <w:trHeight w:val="567"/>
        </w:trPr>
        <w:tc>
          <w:tcPr>
            <w:tcW w:w="821" w:type="dxa"/>
            <w:vAlign w:val="center"/>
          </w:tcPr>
          <w:p w:rsidR="000F7BB6" w:rsidRDefault="00D24084">
            <w:pPr>
              <w:tabs>
                <w:tab w:val="clear" w:pos="426"/>
              </w:tabs>
              <w:adjustRightInd/>
              <w:snapToGrid/>
              <w:spacing w:line="240" w:lineRule="auto"/>
              <w:jc w:val="center"/>
              <w:rPr>
                <w:rFonts w:cs="Arial"/>
                <w:bCs/>
                <w:szCs w:val="21"/>
              </w:rPr>
            </w:pPr>
            <w:r>
              <w:rPr>
                <w:rFonts w:cs="Arial" w:hint="eastAsia"/>
                <w:bCs/>
                <w:szCs w:val="21"/>
              </w:rPr>
              <w:t>……</w:t>
            </w:r>
          </w:p>
        </w:tc>
        <w:tc>
          <w:tcPr>
            <w:tcW w:w="2375" w:type="dxa"/>
            <w:vAlign w:val="center"/>
          </w:tcPr>
          <w:p w:rsidR="000F7BB6" w:rsidRDefault="000F7BB6">
            <w:pPr>
              <w:tabs>
                <w:tab w:val="clear" w:pos="426"/>
              </w:tabs>
              <w:adjustRightInd/>
              <w:snapToGrid/>
              <w:spacing w:line="240" w:lineRule="auto"/>
              <w:jc w:val="center"/>
              <w:rPr>
                <w:rFonts w:cs="Arial"/>
                <w:bCs/>
                <w:szCs w:val="21"/>
              </w:rPr>
            </w:pPr>
          </w:p>
        </w:tc>
        <w:tc>
          <w:tcPr>
            <w:tcW w:w="1593" w:type="dxa"/>
            <w:vAlign w:val="center"/>
          </w:tcPr>
          <w:p w:rsidR="000F7BB6" w:rsidRDefault="000F7BB6">
            <w:pPr>
              <w:tabs>
                <w:tab w:val="clear" w:pos="426"/>
              </w:tabs>
              <w:adjustRightInd/>
              <w:snapToGrid/>
              <w:spacing w:line="240" w:lineRule="auto"/>
              <w:jc w:val="center"/>
              <w:rPr>
                <w:rFonts w:cs="Arial"/>
                <w:bCs/>
                <w:szCs w:val="21"/>
              </w:rPr>
            </w:pPr>
          </w:p>
        </w:tc>
        <w:tc>
          <w:tcPr>
            <w:tcW w:w="1593" w:type="dxa"/>
            <w:vAlign w:val="center"/>
          </w:tcPr>
          <w:p w:rsidR="000F7BB6" w:rsidRDefault="000F7BB6">
            <w:pPr>
              <w:tabs>
                <w:tab w:val="clear" w:pos="426"/>
              </w:tabs>
              <w:adjustRightInd/>
              <w:snapToGrid/>
              <w:spacing w:line="240" w:lineRule="auto"/>
              <w:jc w:val="center"/>
              <w:rPr>
                <w:rFonts w:cs="Arial"/>
                <w:bCs/>
                <w:szCs w:val="21"/>
              </w:rPr>
            </w:pPr>
          </w:p>
        </w:tc>
        <w:tc>
          <w:tcPr>
            <w:tcW w:w="1594" w:type="dxa"/>
            <w:vAlign w:val="center"/>
          </w:tcPr>
          <w:p w:rsidR="000F7BB6" w:rsidRDefault="000F7BB6">
            <w:pPr>
              <w:tabs>
                <w:tab w:val="clear" w:pos="426"/>
              </w:tabs>
              <w:adjustRightInd/>
              <w:snapToGrid/>
              <w:spacing w:line="240" w:lineRule="auto"/>
              <w:jc w:val="center"/>
              <w:rPr>
                <w:rFonts w:cs="Arial"/>
                <w:bCs/>
                <w:szCs w:val="21"/>
              </w:rPr>
            </w:pPr>
          </w:p>
        </w:tc>
        <w:tc>
          <w:tcPr>
            <w:tcW w:w="1594" w:type="dxa"/>
            <w:vAlign w:val="center"/>
          </w:tcPr>
          <w:p w:rsidR="000F7BB6" w:rsidRDefault="000F7BB6">
            <w:pPr>
              <w:tabs>
                <w:tab w:val="clear" w:pos="426"/>
              </w:tabs>
              <w:adjustRightInd/>
              <w:snapToGrid/>
              <w:spacing w:line="240" w:lineRule="auto"/>
              <w:jc w:val="center"/>
              <w:rPr>
                <w:rFonts w:cs="Arial"/>
                <w:bCs/>
                <w:szCs w:val="21"/>
              </w:rPr>
            </w:pPr>
          </w:p>
        </w:tc>
      </w:tr>
      <w:tr w:rsidR="000F7BB6">
        <w:trPr>
          <w:trHeight w:val="567"/>
        </w:trPr>
        <w:tc>
          <w:tcPr>
            <w:tcW w:w="821" w:type="dxa"/>
            <w:vAlign w:val="center"/>
          </w:tcPr>
          <w:p w:rsidR="000F7BB6" w:rsidRDefault="00D24084">
            <w:pPr>
              <w:tabs>
                <w:tab w:val="clear" w:pos="426"/>
              </w:tabs>
              <w:adjustRightInd/>
              <w:snapToGrid/>
              <w:spacing w:line="240" w:lineRule="auto"/>
              <w:jc w:val="center"/>
              <w:rPr>
                <w:rFonts w:cs="Arial"/>
                <w:bCs/>
                <w:szCs w:val="21"/>
              </w:rPr>
            </w:pPr>
            <w:r>
              <w:rPr>
                <w:rFonts w:cs="Arial" w:hint="eastAsia"/>
                <w:bCs/>
                <w:szCs w:val="21"/>
              </w:rPr>
              <w:t>……</w:t>
            </w:r>
          </w:p>
        </w:tc>
        <w:tc>
          <w:tcPr>
            <w:tcW w:w="2375" w:type="dxa"/>
            <w:vAlign w:val="center"/>
          </w:tcPr>
          <w:p w:rsidR="000F7BB6" w:rsidRDefault="000F7BB6">
            <w:pPr>
              <w:tabs>
                <w:tab w:val="clear" w:pos="426"/>
              </w:tabs>
              <w:adjustRightInd/>
              <w:snapToGrid/>
              <w:spacing w:line="240" w:lineRule="auto"/>
              <w:jc w:val="center"/>
              <w:rPr>
                <w:rFonts w:cs="Arial"/>
                <w:bCs/>
                <w:szCs w:val="21"/>
              </w:rPr>
            </w:pPr>
          </w:p>
        </w:tc>
        <w:tc>
          <w:tcPr>
            <w:tcW w:w="1593" w:type="dxa"/>
            <w:vAlign w:val="center"/>
          </w:tcPr>
          <w:p w:rsidR="000F7BB6" w:rsidRDefault="000F7BB6">
            <w:pPr>
              <w:tabs>
                <w:tab w:val="clear" w:pos="426"/>
              </w:tabs>
              <w:adjustRightInd/>
              <w:snapToGrid/>
              <w:spacing w:line="240" w:lineRule="auto"/>
              <w:jc w:val="center"/>
              <w:rPr>
                <w:rFonts w:cs="Arial"/>
                <w:bCs/>
                <w:szCs w:val="21"/>
              </w:rPr>
            </w:pPr>
          </w:p>
        </w:tc>
        <w:tc>
          <w:tcPr>
            <w:tcW w:w="1593" w:type="dxa"/>
            <w:vAlign w:val="center"/>
          </w:tcPr>
          <w:p w:rsidR="000F7BB6" w:rsidRDefault="000F7BB6">
            <w:pPr>
              <w:tabs>
                <w:tab w:val="clear" w:pos="426"/>
              </w:tabs>
              <w:adjustRightInd/>
              <w:snapToGrid/>
              <w:spacing w:line="240" w:lineRule="auto"/>
              <w:jc w:val="center"/>
              <w:rPr>
                <w:rFonts w:cs="Arial"/>
                <w:bCs/>
                <w:szCs w:val="21"/>
              </w:rPr>
            </w:pPr>
          </w:p>
        </w:tc>
        <w:tc>
          <w:tcPr>
            <w:tcW w:w="1594" w:type="dxa"/>
            <w:vAlign w:val="center"/>
          </w:tcPr>
          <w:p w:rsidR="000F7BB6" w:rsidRDefault="000F7BB6">
            <w:pPr>
              <w:tabs>
                <w:tab w:val="clear" w:pos="426"/>
              </w:tabs>
              <w:adjustRightInd/>
              <w:snapToGrid/>
              <w:spacing w:line="240" w:lineRule="auto"/>
              <w:jc w:val="center"/>
              <w:rPr>
                <w:rFonts w:cs="Arial"/>
                <w:bCs/>
                <w:szCs w:val="21"/>
              </w:rPr>
            </w:pPr>
          </w:p>
        </w:tc>
        <w:tc>
          <w:tcPr>
            <w:tcW w:w="1594" w:type="dxa"/>
            <w:vAlign w:val="center"/>
          </w:tcPr>
          <w:p w:rsidR="000F7BB6" w:rsidRDefault="000F7BB6">
            <w:pPr>
              <w:tabs>
                <w:tab w:val="clear" w:pos="426"/>
              </w:tabs>
              <w:adjustRightInd/>
              <w:snapToGrid/>
              <w:spacing w:line="240" w:lineRule="auto"/>
              <w:jc w:val="center"/>
              <w:rPr>
                <w:rFonts w:cs="Arial"/>
                <w:bCs/>
                <w:szCs w:val="21"/>
              </w:rPr>
            </w:pPr>
          </w:p>
        </w:tc>
      </w:tr>
      <w:tr w:rsidR="000F7BB6">
        <w:trPr>
          <w:trHeight w:val="567"/>
        </w:trPr>
        <w:tc>
          <w:tcPr>
            <w:tcW w:w="821" w:type="dxa"/>
            <w:vAlign w:val="center"/>
          </w:tcPr>
          <w:p w:rsidR="000F7BB6" w:rsidRDefault="000F7BB6">
            <w:pPr>
              <w:tabs>
                <w:tab w:val="clear" w:pos="426"/>
              </w:tabs>
              <w:adjustRightInd/>
              <w:snapToGrid/>
              <w:spacing w:line="240" w:lineRule="auto"/>
              <w:jc w:val="center"/>
              <w:rPr>
                <w:rFonts w:cs="Arial"/>
                <w:bCs/>
                <w:szCs w:val="21"/>
              </w:rPr>
            </w:pPr>
          </w:p>
        </w:tc>
        <w:tc>
          <w:tcPr>
            <w:tcW w:w="2375" w:type="dxa"/>
            <w:vAlign w:val="center"/>
          </w:tcPr>
          <w:p w:rsidR="000F7BB6" w:rsidRDefault="000F7BB6">
            <w:pPr>
              <w:tabs>
                <w:tab w:val="clear" w:pos="426"/>
              </w:tabs>
              <w:adjustRightInd/>
              <w:snapToGrid/>
              <w:spacing w:line="240" w:lineRule="auto"/>
              <w:jc w:val="center"/>
              <w:rPr>
                <w:rFonts w:cs="Arial"/>
                <w:bCs/>
                <w:szCs w:val="21"/>
              </w:rPr>
            </w:pPr>
          </w:p>
        </w:tc>
        <w:tc>
          <w:tcPr>
            <w:tcW w:w="1593" w:type="dxa"/>
            <w:vAlign w:val="center"/>
          </w:tcPr>
          <w:p w:rsidR="000F7BB6" w:rsidRDefault="000F7BB6">
            <w:pPr>
              <w:tabs>
                <w:tab w:val="clear" w:pos="426"/>
              </w:tabs>
              <w:adjustRightInd/>
              <w:snapToGrid/>
              <w:spacing w:line="240" w:lineRule="auto"/>
              <w:jc w:val="center"/>
              <w:rPr>
                <w:rFonts w:cs="Arial"/>
                <w:bCs/>
                <w:szCs w:val="21"/>
              </w:rPr>
            </w:pPr>
          </w:p>
        </w:tc>
        <w:tc>
          <w:tcPr>
            <w:tcW w:w="1593" w:type="dxa"/>
            <w:vAlign w:val="center"/>
          </w:tcPr>
          <w:p w:rsidR="000F7BB6" w:rsidRDefault="000F7BB6">
            <w:pPr>
              <w:tabs>
                <w:tab w:val="clear" w:pos="426"/>
              </w:tabs>
              <w:adjustRightInd/>
              <w:snapToGrid/>
              <w:spacing w:line="240" w:lineRule="auto"/>
              <w:jc w:val="center"/>
              <w:rPr>
                <w:rFonts w:cs="Arial"/>
                <w:bCs/>
                <w:szCs w:val="21"/>
              </w:rPr>
            </w:pPr>
          </w:p>
        </w:tc>
        <w:tc>
          <w:tcPr>
            <w:tcW w:w="1594" w:type="dxa"/>
            <w:vAlign w:val="center"/>
          </w:tcPr>
          <w:p w:rsidR="000F7BB6" w:rsidRDefault="000F7BB6">
            <w:pPr>
              <w:tabs>
                <w:tab w:val="clear" w:pos="426"/>
              </w:tabs>
              <w:adjustRightInd/>
              <w:snapToGrid/>
              <w:spacing w:line="240" w:lineRule="auto"/>
              <w:jc w:val="center"/>
              <w:rPr>
                <w:rFonts w:cs="Arial"/>
                <w:bCs/>
                <w:szCs w:val="21"/>
              </w:rPr>
            </w:pPr>
          </w:p>
        </w:tc>
        <w:tc>
          <w:tcPr>
            <w:tcW w:w="1594" w:type="dxa"/>
            <w:vAlign w:val="center"/>
          </w:tcPr>
          <w:p w:rsidR="000F7BB6" w:rsidRDefault="000F7BB6">
            <w:pPr>
              <w:tabs>
                <w:tab w:val="clear" w:pos="426"/>
              </w:tabs>
              <w:adjustRightInd/>
              <w:snapToGrid/>
              <w:spacing w:line="240" w:lineRule="auto"/>
              <w:jc w:val="center"/>
              <w:rPr>
                <w:rFonts w:cs="Arial"/>
                <w:bCs/>
                <w:szCs w:val="21"/>
              </w:rPr>
            </w:pPr>
          </w:p>
        </w:tc>
      </w:tr>
    </w:tbl>
    <w:p w:rsidR="000F7BB6" w:rsidRDefault="00D24084">
      <w:pPr>
        <w:tabs>
          <w:tab w:val="clear" w:pos="426"/>
        </w:tabs>
        <w:rPr>
          <w:rFonts w:cs="Arial"/>
          <w:bCs/>
          <w:szCs w:val="21"/>
        </w:rPr>
      </w:pPr>
      <w:r>
        <w:rPr>
          <w:rFonts w:cs="Arial" w:hint="eastAsia"/>
          <w:bCs/>
          <w:szCs w:val="21"/>
        </w:rPr>
        <w:t>备注：</w:t>
      </w:r>
    </w:p>
    <w:p w:rsidR="000F7BB6" w:rsidRPr="000F5987" w:rsidRDefault="00D24084">
      <w:pPr>
        <w:tabs>
          <w:tab w:val="clear" w:pos="426"/>
        </w:tabs>
        <w:ind w:firstLineChars="200" w:firstLine="420"/>
        <w:rPr>
          <w:rFonts w:cs="Arial"/>
          <w:bCs/>
          <w:szCs w:val="21"/>
        </w:rPr>
      </w:pPr>
      <w:r w:rsidRPr="000F5987">
        <w:rPr>
          <w:rFonts w:cs="Arial" w:hint="eastAsia"/>
          <w:bCs/>
          <w:szCs w:val="21"/>
        </w:rPr>
        <w:t>1.</w:t>
      </w:r>
      <w:r w:rsidRPr="000F5987">
        <w:rPr>
          <w:rFonts w:hint="eastAsia"/>
        </w:rPr>
        <w:t xml:space="preserve"> </w:t>
      </w:r>
      <w:r w:rsidRPr="000F5987">
        <w:rPr>
          <w:rFonts w:cs="Arial" w:hint="eastAsia"/>
          <w:bCs/>
          <w:szCs w:val="21"/>
        </w:rPr>
        <w:t>“招标技术要求”一栏应填写招标文件第三章“具体技术要求”的内容，"投标技术响应"一</w:t>
      </w:r>
      <w:proofErr w:type="gramStart"/>
      <w:r w:rsidRPr="000F5987">
        <w:rPr>
          <w:rFonts w:cs="Arial" w:hint="eastAsia"/>
          <w:bCs/>
          <w:szCs w:val="21"/>
        </w:rPr>
        <w:t>栏必须</w:t>
      </w:r>
      <w:proofErr w:type="gramEnd"/>
      <w:r w:rsidRPr="000F5987">
        <w:rPr>
          <w:rFonts w:cs="Arial" w:hint="eastAsia"/>
          <w:bCs/>
          <w:szCs w:val="21"/>
        </w:rPr>
        <w:t>详细填写投标产品的具体参数，不得照搬照抄招标文件的技术要求，否则评标委员会有权认定为不合格响应，“偏离情况”一栏应如实填写“正偏离”、“负偏离”或“无偏离”。</w:t>
      </w:r>
    </w:p>
    <w:p w:rsidR="000F7BB6" w:rsidRDefault="00D24084">
      <w:pPr>
        <w:tabs>
          <w:tab w:val="clear" w:pos="426"/>
        </w:tabs>
        <w:ind w:firstLineChars="200" w:firstLine="420"/>
        <w:rPr>
          <w:rFonts w:cs="Arial"/>
          <w:bCs/>
          <w:szCs w:val="21"/>
        </w:rPr>
      </w:pPr>
      <w:r>
        <w:rPr>
          <w:rFonts w:cs="Arial" w:hint="eastAsia"/>
          <w:bCs/>
          <w:szCs w:val="21"/>
        </w:rPr>
        <w:t>2.若“招标技术要求”要求对投标产品的技术参数提供相应的证明资料，以证明投标人响应的真实性，投标人应提供的证明资料包括制造商公布的产品说明书、或产品彩页、或我国政府机构出具的产品检验和核准证件等。投标人应在"说明"一栏中列出技术参数的证明资料名称，并指明该证明资料在投标文件中的具体位置。</w:t>
      </w:r>
    </w:p>
    <w:p w:rsidR="000F7BB6" w:rsidRDefault="00D24084">
      <w:pPr>
        <w:tabs>
          <w:tab w:val="clear" w:pos="426"/>
        </w:tabs>
        <w:ind w:firstLineChars="200" w:firstLine="420"/>
        <w:rPr>
          <w:rFonts w:cs="Arial"/>
          <w:bCs/>
          <w:szCs w:val="21"/>
        </w:rPr>
      </w:pPr>
      <w:r w:rsidRPr="000F5987">
        <w:rPr>
          <w:rFonts w:cs="Arial" w:hint="eastAsia"/>
          <w:bCs/>
          <w:szCs w:val="21"/>
        </w:rPr>
        <w:t>若“招标技术要求”没有要求对投标产品的技术参数提供相应的证明资料，投标人所提供的《技术规格偏离表》即为对招标技术要求</w:t>
      </w:r>
      <w:proofErr w:type="gramStart"/>
      <w:r w:rsidRPr="000F5987">
        <w:rPr>
          <w:rFonts w:cs="Arial" w:hint="eastAsia"/>
          <w:bCs/>
          <w:szCs w:val="21"/>
        </w:rPr>
        <w:t>作出</w:t>
      </w:r>
      <w:proofErr w:type="gramEnd"/>
      <w:r w:rsidRPr="000F5987">
        <w:rPr>
          <w:rFonts w:cs="Arial" w:hint="eastAsia"/>
          <w:bCs/>
          <w:szCs w:val="21"/>
        </w:rPr>
        <w:t>投标技术响应的书面承诺，投标人在中标后应严格按照承诺内容供货和履约，否则采购人有权将相关情况报政府采购主管部门并依据相关法律法规追究投标人的责任。</w:t>
      </w:r>
    </w:p>
    <w:p w:rsidR="000F7BB6" w:rsidRDefault="00D24084">
      <w:pPr>
        <w:tabs>
          <w:tab w:val="clear" w:pos="426"/>
        </w:tabs>
        <w:ind w:firstLineChars="200" w:firstLine="420"/>
        <w:rPr>
          <w:rFonts w:cs="Arial"/>
          <w:bCs/>
          <w:szCs w:val="21"/>
        </w:rPr>
      </w:pPr>
      <w:r>
        <w:rPr>
          <w:rFonts w:cs="Arial" w:hint="eastAsia"/>
          <w:bCs/>
          <w:szCs w:val="21"/>
        </w:rPr>
        <w:t>3. 证明资料（均为原件复印件）的提供要求：</w:t>
      </w:r>
    </w:p>
    <w:p w:rsidR="000F7BB6" w:rsidRDefault="00D24084">
      <w:pPr>
        <w:tabs>
          <w:tab w:val="clear" w:pos="426"/>
        </w:tabs>
        <w:ind w:firstLineChars="200" w:firstLine="420"/>
        <w:rPr>
          <w:rFonts w:cs="Arial"/>
          <w:bCs/>
          <w:szCs w:val="21"/>
        </w:rPr>
      </w:pPr>
      <w:r>
        <w:rPr>
          <w:rFonts w:cs="Arial" w:hint="eastAsia"/>
          <w:bCs/>
          <w:szCs w:val="21"/>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纸质文件上被阅读、识别和判断；</w:t>
      </w:r>
    </w:p>
    <w:p w:rsidR="000F7BB6" w:rsidRDefault="00D24084">
      <w:pPr>
        <w:tabs>
          <w:tab w:val="clear" w:pos="426"/>
        </w:tabs>
        <w:ind w:firstLineChars="200" w:firstLine="420"/>
        <w:rPr>
          <w:rFonts w:cs="Arial"/>
          <w:bCs/>
          <w:szCs w:val="21"/>
        </w:rPr>
      </w:pPr>
      <w:r>
        <w:rPr>
          <w:rFonts w:cs="Arial" w:hint="eastAsia"/>
          <w:bCs/>
          <w:szCs w:val="21"/>
        </w:rPr>
        <w:t>（2）我国政府机构出具的产品检验和核准证件应为证件正面、背面和附件标注的全部具体内容；产品检验和核准证件的尺寸和清晰度应该能够在电脑上被阅读、识别和判断。</w:t>
      </w:r>
    </w:p>
    <w:p w:rsidR="000F7BB6" w:rsidRDefault="000F7BB6">
      <w:pPr>
        <w:tabs>
          <w:tab w:val="clear" w:pos="426"/>
        </w:tabs>
        <w:ind w:firstLineChars="200" w:firstLine="420"/>
        <w:rPr>
          <w:rFonts w:cs="Arial"/>
          <w:bCs/>
          <w:szCs w:val="21"/>
        </w:rPr>
      </w:pPr>
    </w:p>
    <w:p w:rsidR="000F7BB6" w:rsidRDefault="000F7BB6">
      <w:pPr>
        <w:tabs>
          <w:tab w:val="clear" w:pos="426"/>
        </w:tabs>
        <w:ind w:firstLineChars="200" w:firstLine="420"/>
        <w:rPr>
          <w:rFonts w:cs="Arial"/>
          <w:bCs/>
          <w:szCs w:val="21"/>
        </w:rPr>
      </w:pPr>
    </w:p>
    <w:p w:rsidR="000F7BB6" w:rsidRDefault="00D24084">
      <w:pPr>
        <w:numPr>
          <w:ilvl w:val="0"/>
          <w:numId w:val="33"/>
        </w:numPr>
        <w:adjustRightInd/>
        <w:snapToGrid/>
        <w:spacing w:before="280" w:after="290" w:line="377" w:lineRule="auto"/>
        <w:outlineLvl w:val="2"/>
        <w:rPr>
          <w:b/>
          <w:sz w:val="24"/>
        </w:rPr>
      </w:pPr>
      <w:r>
        <w:rPr>
          <w:rFonts w:hint="eastAsia"/>
          <w:b/>
          <w:sz w:val="24"/>
        </w:rPr>
        <w:lastRenderedPageBreak/>
        <w:t>商务需求偏离表</w:t>
      </w: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商务需求偏离表</w:t>
      </w:r>
    </w:p>
    <w:p w:rsidR="000F7BB6" w:rsidRDefault="000F7BB6">
      <w:pPr>
        <w:tabs>
          <w:tab w:val="clear" w:pos="426"/>
        </w:tabs>
        <w:rPr>
          <w:rFonts w:cs="Arial"/>
          <w:bCs/>
          <w:szCs w:val="21"/>
        </w:rPr>
      </w:pPr>
    </w:p>
    <w:p w:rsidR="000F7BB6" w:rsidRDefault="00D24084">
      <w:pPr>
        <w:tabs>
          <w:tab w:val="clear" w:pos="426"/>
        </w:tabs>
        <w:rPr>
          <w:rFonts w:cs="Arial"/>
          <w:bCs/>
          <w:szCs w:val="21"/>
        </w:rPr>
      </w:pPr>
      <w:r>
        <w:rPr>
          <w:rFonts w:cs="Arial" w:hint="eastAsia"/>
          <w:bCs/>
          <w:szCs w:val="21"/>
        </w:rPr>
        <w:t>项目名称：</w:t>
      </w:r>
      <w:r>
        <w:rPr>
          <w:rFonts w:cs="Arial" w:hint="eastAsia"/>
          <w:bCs/>
          <w:szCs w:val="21"/>
          <w:u w:val="single"/>
        </w:rPr>
        <w:t xml:space="preserve">                                </w:t>
      </w:r>
      <w:r>
        <w:rPr>
          <w:rFonts w:cs="Arial" w:hint="eastAsia"/>
          <w:bCs/>
          <w:szCs w:val="21"/>
        </w:rPr>
        <w:t>项目编号：</w:t>
      </w:r>
      <w:r>
        <w:rPr>
          <w:rFonts w:cs="Arial" w:hint="eastAsia"/>
          <w:bCs/>
          <w:szCs w:val="21"/>
          <w:u w:val="single"/>
        </w:rPr>
        <w:t xml:space="preserve">                </w:t>
      </w:r>
      <w:r>
        <w:rPr>
          <w:rFonts w:cs="Arial" w:hint="eastAsia"/>
          <w:bCs/>
          <w:szCs w:val="21"/>
        </w:rPr>
        <w:t>包号：</w:t>
      </w:r>
      <w:r>
        <w:rPr>
          <w:rFonts w:cs="Arial" w:hint="eastAsia"/>
          <w:bCs/>
          <w:szCs w:val="21"/>
          <w:u w:val="single"/>
        </w:rPr>
        <w:t xml:space="preserve">          </w:t>
      </w:r>
      <w:r>
        <w:rPr>
          <w:rFonts w:cs="Arial" w:hint="eastAsia"/>
          <w:bCs/>
          <w:szCs w:val="21"/>
        </w:rP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14"/>
        <w:gridCol w:w="1914"/>
        <w:gridCol w:w="1914"/>
        <w:gridCol w:w="1914"/>
        <w:gridCol w:w="1914"/>
      </w:tblGrid>
      <w:tr w:rsidR="000F7BB6">
        <w:trPr>
          <w:trHeight w:val="567"/>
        </w:trPr>
        <w:tc>
          <w:tcPr>
            <w:tcW w:w="1914" w:type="dxa"/>
            <w:vAlign w:val="center"/>
          </w:tcPr>
          <w:p w:rsidR="000F7BB6" w:rsidRDefault="00D24084">
            <w:pPr>
              <w:tabs>
                <w:tab w:val="clear" w:pos="426"/>
              </w:tabs>
              <w:spacing w:line="240" w:lineRule="auto"/>
              <w:jc w:val="center"/>
            </w:pPr>
            <w:r>
              <w:rPr>
                <w:rFonts w:hint="eastAsia"/>
              </w:rPr>
              <w:t>序号</w:t>
            </w:r>
          </w:p>
        </w:tc>
        <w:tc>
          <w:tcPr>
            <w:tcW w:w="1914" w:type="dxa"/>
            <w:vAlign w:val="center"/>
          </w:tcPr>
          <w:p w:rsidR="000F7BB6" w:rsidRDefault="00D24084">
            <w:pPr>
              <w:tabs>
                <w:tab w:val="clear" w:pos="426"/>
              </w:tabs>
              <w:spacing w:line="240" w:lineRule="auto"/>
              <w:jc w:val="center"/>
            </w:pPr>
            <w:r>
              <w:rPr>
                <w:rFonts w:hint="eastAsia"/>
              </w:rPr>
              <w:t>招标商务条款</w:t>
            </w:r>
          </w:p>
        </w:tc>
        <w:tc>
          <w:tcPr>
            <w:tcW w:w="1914" w:type="dxa"/>
            <w:vAlign w:val="center"/>
          </w:tcPr>
          <w:p w:rsidR="000F7BB6" w:rsidRDefault="00D24084">
            <w:pPr>
              <w:tabs>
                <w:tab w:val="clear" w:pos="426"/>
              </w:tabs>
              <w:spacing w:line="240" w:lineRule="auto"/>
              <w:jc w:val="center"/>
            </w:pPr>
            <w:r>
              <w:rPr>
                <w:rFonts w:hint="eastAsia"/>
              </w:rPr>
              <w:t>投标商务响应</w:t>
            </w:r>
          </w:p>
        </w:tc>
        <w:tc>
          <w:tcPr>
            <w:tcW w:w="1914" w:type="dxa"/>
            <w:vAlign w:val="center"/>
          </w:tcPr>
          <w:p w:rsidR="000F7BB6" w:rsidRDefault="00D24084">
            <w:pPr>
              <w:tabs>
                <w:tab w:val="clear" w:pos="426"/>
              </w:tabs>
              <w:spacing w:line="240" w:lineRule="auto"/>
              <w:jc w:val="center"/>
            </w:pPr>
            <w:r>
              <w:rPr>
                <w:rFonts w:hint="eastAsia"/>
              </w:rPr>
              <w:t>偏离情况</w:t>
            </w:r>
          </w:p>
        </w:tc>
        <w:tc>
          <w:tcPr>
            <w:tcW w:w="1914" w:type="dxa"/>
            <w:vAlign w:val="center"/>
          </w:tcPr>
          <w:p w:rsidR="000F7BB6" w:rsidRDefault="00D24084">
            <w:pPr>
              <w:tabs>
                <w:tab w:val="clear" w:pos="426"/>
              </w:tabs>
              <w:spacing w:line="240" w:lineRule="auto"/>
              <w:jc w:val="center"/>
            </w:pPr>
            <w:r>
              <w:rPr>
                <w:rFonts w:hint="eastAsia"/>
              </w:rPr>
              <w:t>说明</w:t>
            </w:r>
          </w:p>
        </w:tc>
      </w:tr>
      <w:tr w:rsidR="000F7BB6">
        <w:trPr>
          <w:trHeight w:val="567"/>
        </w:trPr>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r>
      <w:tr w:rsidR="000F7BB6">
        <w:trPr>
          <w:trHeight w:val="567"/>
        </w:trPr>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r>
      <w:tr w:rsidR="000F7BB6">
        <w:trPr>
          <w:trHeight w:val="567"/>
        </w:trPr>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r>
      <w:tr w:rsidR="000F7BB6">
        <w:trPr>
          <w:trHeight w:val="567"/>
        </w:trPr>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r>
      <w:tr w:rsidR="000F7BB6">
        <w:trPr>
          <w:trHeight w:val="567"/>
        </w:trPr>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r>
      <w:tr w:rsidR="000F7BB6">
        <w:trPr>
          <w:trHeight w:val="567"/>
        </w:trPr>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r>
      <w:tr w:rsidR="000F7BB6">
        <w:trPr>
          <w:trHeight w:val="567"/>
        </w:trPr>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c>
          <w:tcPr>
            <w:tcW w:w="1914" w:type="dxa"/>
            <w:vAlign w:val="center"/>
          </w:tcPr>
          <w:p w:rsidR="000F7BB6" w:rsidRDefault="000F7BB6">
            <w:pPr>
              <w:tabs>
                <w:tab w:val="clear" w:pos="426"/>
              </w:tabs>
              <w:spacing w:line="240" w:lineRule="auto"/>
              <w:jc w:val="center"/>
            </w:pPr>
          </w:p>
        </w:tc>
      </w:tr>
    </w:tbl>
    <w:p w:rsidR="000F7BB6" w:rsidRDefault="00D24084">
      <w:pPr>
        <w:tabs>
          <w:tab w:val="clear" w:pos="426"/>
        </w:tabs>
        <w:rPr>
          <w:rFonts w:cs="Arial"/>
          <w:bCs/>
          <w:szCs w:val="21"/>
        </w:rPr>
      </w:pPr>
      <w:r>
        <w:rPr>
          <w:rFonts w:cs="Arial" w:hint="eastAsia"/>
          <w:bCs/>
          <w:szCs w:val="21"/>
        </w:rPr>
        <w:t>备注：</w:t>
      </w:r>
    </w:p>
    <w:p w:rsidR="000F7BB6" w:rsidRDefault="00D24084">
      <w:pPr>
        <w:tabs>
          <w:tab w:val="clear" w:pos="426"/>
        </w:tabs>
        <w:ind w:firstLineChars="300" w:firstLine="630"/>
        <w:rPr>
          <w:rFonts w:cs="Arial"/>
          <w:bCs/>
          <w:szCs w:val="21"/>
        </w:rPr>
      </w:pPr>
      <w:r>
        <w:rPr>
          <w:rFonts w:cs="Arial" w:hint="eastAsia"/>
          <w:bCs/>
          <w:szCs w:val="21"/>
        </w:rPr>
        <w:t>1. “招标商务条款”一</w:t>
      </w:r>
      <w:proofErr w:type="gramStart"/>
      <w:r>
        <w:rPr>
          <w:rFonts w:cs="Arial" w:hint="eastAsia"/>
          <w:bCs/>
          <w:szCs w:val="21"/>
        </w:rPr>
        <w:t>栏必须</w:t>
      </w:r>
      <w:proofErr w:type="gramEnd"/>
      <w:r>
        <w:rPr>
          <w:rFonts w:cs="Arial" w:hint="eastAsia"/>
          <w:bCs/>
          <w:szCs w:val="21"/>
        </w:rPr>
        <w:t>填写招标文件第三章“商务需求”的内容分别对应进行填写。</w:t>
      </w:r>
    </w:p>
    <w:p w:rsidR="000F7BB6" w:rsidRDefault="00D24084">
      <w:pPr>
        <w:tabs>
          <w:tab w:val="clear" w:pos="426"/>
        </w:tabs>
        <w:ind w:firstLineChars="300" w:firstLine="630"/>
        <w:rPr>
          <w:rFonts w:cs="Arial"/>
          <w:bCs/>
          <w:szCs w:val="21"/>
        </w:rPr>
      </w:pPr>
      <w:r>
        <w:rPr>
          <w:rFonts w:cs="Arial" w:hint="eastAsia"/>
          <w:bCs/>
          <w:szCs w:val="21"/>
        </w:rPr>
        <w:t>2. “投标商务响应</w:t>
      </w:r>
      <w:r>
        <w:rPr>
          <w:rFonts w:cs="Arial"/>
          <w:bCs/>
          <w:szCs w:val="21"/>
        </w:rPr>
        <w:t>”</w:t>
      </w:r>
      <w:r>
        <w:rPr>
          <w:rFonts w:cs="Arial" w:hint="eastAsia"/>
          <w:bCs/>
          <w:szCs w:val="21"/>
        </w:rPr>
        <w:t>一</w:t>
      </w:r>
      <w:proofErr w:type="gramStart"/>
      <w:r>
        <w:rPr>
          <w:rFonts w:cs="Arial" w:hint="eastAsia"/>
          <w:bCs/>
          <w:szCs w:val="21"/>
        </w:rPr>
        <w:t>栏必须</w:t>
      </w:r>
      <w:proofErr w:type="gramEnd"/>
      <w:r>
        <w:rPr>
          <w:rFonts w:cs="Arial" w:hint="eastAsia"/>
          <w:bCs/>
          <w:szCs w:val="21"/>
        </w:rPr>
        <w:t>详细填写投标商务条款的内容。</w:t>
      </w:r>
    </w:p>
    <w:p w:rsidR="000F7BB6" w:rsidRDefault="00D24084">
      <w:pPr>
        <w:tabs>
          <w:tab w:val="clear" w:pos="426"/>
        </w:tabs>
        <w:ind w:firstLineChars="300" w:firstLine="630"/>
        <w:rPr>
          <w:rFonts w:cs="Arial"/>
          <w:bCs/>
          <w:szCs w:val="21"/>
        </w:rPr>
      </w:pPr>
      <w:r>
        <w:rPr>
          <w:rFonts w:cs="Arial" w:hint="eastAsia"/>
          <w:bCs/>
          <w:szCs w:val="21"/>
        </w:rPr>
        <w:t>3. “偏离情况”栏中应填写“正偏离”、“负偏离”或 “无偏离</w:t>
      </w:r>
      <w:r>
        <w:rPr>
          <w:rFonts w:cs="Arial"/>
          <w:bCs/>
          <w:szCs w:val="21"/>
        </w:rPr>
        <w:t>”</w:t>
      </w:r>
      <w:r>
        <w:rPr>
          <w:rFonts w:cs="Arial" w:hint="eastAsia"/>
          <w:bCs/>
          <w:szCs w:val="21"/>
        </w:rPr>
        <w:t>。</w:t>
      </w:r>
    </w:p>
    <w:p w:rsidR="000F7BB6" w:rsidRDefault="000F7BB6">
      <w:pPr>
        <w:tabs>
          <w:tab w:val="clear" w:pos="426"/>
        </w:tabs>
        <w:ind w:firstLineChars="200" w:firstLine="420"/>
        <w:rPr>
          <w:rFonts w:cs="Arial"/>
          <w:bCs/>
          <w:szCs w:val="21"/>
        </w:rPr>
      </w:pPr>
    </w:p>
    <w:p w:rsidR="000F7BB6" w:rsidRDefault="000F7BB6">
      <w:pPr>
        <w:tabs>
          <w:tab w:val="clear" w:pos="426"/>
        </w:tabs>
        <w:ind w:firstLineChars="200" w:firstLine="420"/>
        <w:rPr>
          <w:rFonts w:cs="Arial"/>
          <w:bCs/>
          <w:szCs w:val="21"/>
        </w:rPr>
      </w:pPr>
    </w:p>
    <w:p w:rsidR="000F7BB6" w:rsidRDefault="000F7BB6">
      <w:pPr>
        <w:tabs>
          <w:tab w:val="clear" w:pos="426"/>
        </w:tabs>
        <w:ind w:firstLineChars="200" w:firstLine="420"/>
        <w:rPr>
          <w:rFonts w:cs="Arial"/>
          <w:bCs/>
          <w:szCs w:val="21"/>
        </w:rPr>
      </w:pPr>
    </w:p>
    <w:p w:rsidR="000F7BB6" w:rsidRDefault="000F7BB6">
      <w:pPr>
        <w:tabs>
          <w:tab w:val="clear" w:pos="426"/>
        </w:tabs>
        <w:ind w:firstLineChars="200" w:firstLine="420"/>
        <w:rPr>
          <w:rFonts w:cs="Arial"/>
          <w:bCs/>
          <w:szCs w:val="21"/>
        </w:rPr>
      </w:pPr>
    </w:p>
    <w:p w:rsidR="000F7BB6" w:rsidRDefault="000F7BB6">
      <w:pPr>
        <w:tabs>
          <w:tab w:val="clear" w:pos="426"/>
        </w:tabs>
        <w:ind w:firstLineChars="200" w:firstLine="420"/>
        <w:rPr>
          <w:rFonts w:cs="Arial"/>
          <w:bCs/>
          <w:szCs w:val="21"/>
        </w:rPr>
      </w:pPr>
    </w:p>
    <w:p w:rsidR="000F7BB6" w:rsidRDefault="00D24084">
      <w:pPr>
        <w:numPr>
          <w:ilvl w:val="0"/>
          <w:numId w:val="33"/>
        </w:numPr>
        <w:adjustRightInd/>
        <w:snapToGrid/>
        <w:spacing w:before="280" w:after="290" w:line="377" w:lineRule="auto"/>
        <w:outlineLvl w:val="2"/>
        <w:rPr>
          <w:b/>
          <w:sz w:val="24"/>
        </w:rPr>
      </w:pPr>
      <w:r>
        <w:rPr>
          <w:b/>
          <w:sz w:val="24"/>
        </w:rPr>
        <w:br w:type="page"/>
      </w:r>
      <w:r>
        <w:rPr>
          <w:rFonts w:hint="eastAsia"/>
          <w:b/>
          <w:sz w:val="24"/>
        </w:rPr>
        <w:lastRenderedPageBreak/>
        <w:t>公司资质</w:t>
      </w: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公司资质</w:t>
      </w:r>
    </w:p>
    <w:p w:rsidR="000F7BB6" w:rsidRDefault="000F7BB6">
      <w:pPr>
        <w:tabs>
          <w:tab w:val="clear" w:pos="426"/>
        </w:tabs>
        <w:wordWrap w:val="0"/>
      </w:pPr>
    </w:p>
    <w:p w:rsidR="000F7BB6" w:rsidRDefault="00D24084">
      <w:pPr>
        <w:tabs>
          <w:tab w:val="clear" w:pos="426"/>
        </w:tabs>
        <w:wordWrap w:val="0"/>
        <w:rPr>
          <w:u w:val="single"/>
        </w:rPr>
      </w:pPr>
      <w:r>
        <w:rPr>
          <w:rFonts w:hint="eastAsia"/>
        </w:rPr>
        <w:t>项目名称：</w:t>
      </w:r>
      <w:r>
        <w:rPr>
          <w:rFonts w:hint="eastAsia"/>
          <w:u w:val="single"/>
        </w:rPr>
        <w:t xml:space="preserve">                                                    </w:t>
      </w:r>
      <w:r>
        <w:rPr>
          <w:rFonts w:hint="eastAsia"/>
        </w:rPr>
        <w:t>项目编号：</w:t>
      </w:r>
      <w:r>
        <w:rPr>
          <w:rFonts w:hint="eastAsia"/>
          <w:u w:val="single"/>
        </w:rPr>
        <w:t xml:space="preserve">                </w:t>
      </w:r>
    </w:p>
    <w:p w:rsidR="000F7BB6" w:rsidRDefault="00D24084">
      <w:pPr>
        <w:tabs>
          <w:tab w:val="clear" w:pos="426"/>
        </w:tabs>
        <w:spacing w:line="440" w:lineRule="exact"/>
        <w:jc w:val="center"/>
        <w:rPr>
          <w:b/>
          <w:bCs/>
          <w:sz w:val="28"/>
          <w:szCs w:val="28"/>
        </w:rPr>
      </w:pPr>
      <w:r>
        <w:rPr>
          <w:rFonts w:hint="eastAsia"/>
          <w:b/>
          <w:bCs/>
          <w:sz w:val="28"/>
          <w:szCs w:val="28"/>
        </w:rPr>
        <w:t>（格式自定）</w:t>
      </w: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D24084">
      <w:pPr>
        <w:tabs>
          <w:tab w:val="clear" w:pos="426"/>
        </w:tabs>
        <w:spacing w:line="440" w:lineRule="exact"/>
        <w:rPr>
          <w:szCs w:val="21"/>
        </w:rPr>
      </w:pPr>
      <w:r>
        <w:rPr>
          <w:rFonts w:hint="eastAsia"/>
          <w:bCs/>
        </w:rPr>
        <w:t>备注：</w:t>
      </w:r>
      <w:r>
        <w:rPr>
          <w:rFonts w:hint="eastAsia"/>
          <w:szCs w:val="21"/>
        </w:rPr>
        <w:t>根据评审表的要求提交相应资料。</w:t>
      </w:r>
    </w:p>
    <w:p w:rsidR="000F7BB6" w:rsidRDefault="000F7BB6">
      <w:pPr>
        <w:tabs>
          <w:tab w:val="clear" w:pos="426"/>
        </w:tabs>
        <w:ind w:left="732" w:hangingChars="305" w:hanging="732"/>
        <w:rPr>
          <w:sz w:val="24"/>
        </w:rPr>
      </w:pPr>
    </w:p>
    <w:p w:rsidR="000F7BB6" w:rsidRDefault="000F7BB6">
      <w:pPr>
        <w:tabs>
          <w:tab w:val="clear" w:pos="426"/>
        </w:tabs>
        <w:spacing w:line="500" w:lineRule="exact"/>
        <w:rPr>
          <w:sz w:val="24"/>
        </w:rPr>
      </w:pPr>
    </w:p>
    <w:p w:rsidR="000F7BB6" w:rsidRDefault="00D24084">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 xml:space="preserve">                             </w:t>
      </w:r>
    </w:p>
    <w:p w:rsidR="000F7BB6" w:rsidRDefault="000F7BB6">
      <w:pPr>
        <w:tabs>
          <w:tab w:val="clear" w:pos="426"/>
        </w:tabs>
        <w:rPr>
          <w:spacing w:val="4"/>
        </w:rPr>
      </w:pPr>
    </w:p>
    <w:p w:rsidR="000F7BB6" w:rsidRDefault="00D24084">
      <w:pPr>
        <w:tabs>
          <w:tab w:val="clear" w:pos="426"/>
        </w:tabs>
        <w:spacing w:line="520" w:lineRule="exact"/>
        <w:rPr>
          <w:spacing w:val="4"/>
        </w:rPr>
      </w:pPr>
      <w:r>
        <w:rPr>
          <w:rFonts w:hint="eastAsia"/>
        </w:rPr>
        <w:t>法定代表人或投标人授权代表（签名或盖章）：</w:t>
      </w:r>
      <w:r>
        <w:rPr>
          <w:spacing w:val="4"/>
          <w:u w:val="single"/>
        </w:rPr>
        <w:t xml:space="preserve">             </w:t>
      </w:r>
      <w:r>
        <w:rPr>
          <w:spacing w:val="4"/>
        </w:rPr>
        <w:t xml:space="preserve"> </w:t>
      </w:r>
      <w:r>
        <w:rPr>
          <w:rFonts w:hint="eastAsia"/>
          <w:spacing w:val="4"/>
        </w:rPr>
        <w:t>职务：</w:t>
      </w:r>
      <w:r>
        <w:rPr>
          <w:spacing w:val="4"/>
          <w:u w:val="single"/>
        </w:rPr>
        <w:t xml:space="preserve">        </w:t>
      </w:r>
      <w:r>
        <w:rPr>
          <w:spacing w:val="4"/>
        </w:rPr>
        <w:t xml:space="preserve"> </w:t>
      </w:r>
      <w:r>
        <w:rPr>
          <w:rFonts w:hint="eastAsia"/>
          <w:spacing w:val="4"/>
        </w:rPr>
        <w:t>日期</w:t>
      </w:r>
      <w:r>
        <w:rPr>
          <w:spacing w:val="4"/>
          <w:u w:val="single"/>
        </w:rPr>
        <w:t xml:space="preserve">         </w:t>
      </w:r>
    </w:p>
    <w:p w:rsidR="000F7BB6" w:rsidRDefault="000F7BB6">
      <w:pPr>
        <w:tabs>
          <w:tab w:val="clear" w:pos="426"/>
        </w:tabs>
        <w:spacing w:line="500" w:lineRule="exact"/>
        <w:rPr>
          <w:sz w:val="24"/>
        </w:rPr>
      </w:pPr>
    </w:p>
    <w:p w:rsidR="000F7BB6" w:rsidRDefault="000F7BB6">
      <w:pPr>
        <w:tabs>
          <w:tab w:val="clear" w:pos="426"/>
        </w:tabs>
        <w:spacing w:line="440" w:lineRule="exact"/>
        <w:rPr>
          <w:spacing w:val="4"/>
          <w:u w:val="single"/>
        </w:rPr>
      </w:pPr>
    </w:p>
    <w:p w:rsidR="000F7BB6" w:rsidRDefault="000F7BB6">
      <w:pPr>
        <w:tabs>
          <w:tab w:val="clear" w:pos="426"/>
        </w:tabs>
        <w:spacing w:line="440" w:lineRule="exact"/>
        <w:rPr>
          <w:spacing w:val="4"/>
          <w:u w:val="single"/>
        </w:rPr>
      </w:pPr>
    </w:p>
    <w:p w:rsidR="000F7BB6" w:rsidRDefault="000F7BB6">
      <w:pPr>
        <w:tabs>
          <w:tab w:val="clear" w:pos="426"/>
        </w:tabs>
        <w:ind w:firstLineChars="300" w:firstLine="630"/>
        <w:rPr>
          <w:rFonts w:cs="Arial"/>
          <w:bCs/>
          <w:szCs w:val="21"/>
        </w:rPr>
      </w:pPr>
    </w:p>
    <w:p w:rsidR="000F7BB6" w:rsidRDefault="000F7BB6">
      <w:pPr>
        <w:tabs>
          <w:tab w:val="clear" w:pos="426"/>
        </w:tabs>
        <w:spacing w:line="440" w:lineRule="exact"/>
        <w:rPr>
          <w:spacing w:val="4"/>
          <w:u w:val="single"/>
        </w:rPr>
      </w:pPr>
    </w:p>
    <w:p w:rsidR="000F7BB6" w:rsidRDefault="00D24084">
      <w:pPr>
        <w:numPr>
          <w:ilvl w:val="0"/>
          <w:numId w:val="33"/>
        </w:numPr>
        <w:adjustRightInd/>
        <w:snapToGrid/>
        <w:spacing w:before="280" w:after="290" w:line="377" w:lineRule="auto"/>
        <w:outlineLvl w:val="2"/>
        <w:rPr>
          <w:b/>
          <w:sz w:val="24"/>
        </w:rPr>
      </w:pPr>
      <w:r>
        <w:rPr>
          <w:spacing w:val="4"/>
          <w:u w:val="single"/>
        </w:rPr>
        <w:br w:type="page"/>
      </w:r>
      <w:r>
        <w:rPr>
          <w:rFonts w:hint="eastAsia"/>
          <w:b/>
          <w:sz w:val="24"/>
        </w:rPr>
        <w:lastRenderedPageBreak/>
        <w:t>项目实施人员</w:t>
      </w: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项目实施人员</w:t>
      </w:r>
    </w:p>
    <w:p w:rsidR="000F7BB6" w:rsidRDefault="000F7BB6">
      <w:pPr>
        <w:tabs>
          <w:tab w:val="clear" w:pos="426"/>
        </w:tabs>
        <w:wordWrap w:val="0"/>
      </w:pPr>
    </w:p>
    <w:p w:rsidR="000F7BB6" w:rsidRDefault="00D24084">
      <w:pPr>
        <w:tabs>
          <w:tab w:val="clear" w:pos="426"/>
        </w:tabs>
        <w:wordWrap w:val="0"/>
        <w:rPr>
          <w:u w:val="single"/>
        </w:rPr>
      </w:pPr>
      <w:r>
        <w:rPr>
          <w:rFonts w:hint="eastAsia"/>
        </w:rPr>
        <w:t>项目名称：</w:t>
      </w:r>
      <w:r>
        <w:rPr>
          <w:rFonts w:hint="eastAsia"/>
          <w:u w:val="single"/>
        </w:rPr>
        <w:t xml:space="preserve">                                                    </w:t>
      </w:r>
      <w:r>
        <w:rPr>
          <w:rFonts w:hint="eastAsia"/>
        </w:rPr>
        <w:t>项目编号：</w:t>
      </w:r>
      <w:r>
        <w:rPr>
          <w:rFonts w:hint="eastAsia"/>
          <w:u w:val="single"/>
        </w:rPr>
        <w:t xml:space="preserve">                </w:t>
      </w:r>
    </w:p>
    <w:p w:rsidR="000F7BB6" w:rsidRDefault="00D24084">
      <w:pPr>
        <w:tabs>
          <w:tab w:val="clear" w:pos="426"/>
        </w:tabs>
        <w:spacing w:line="440" w:lineRule="exact"/>
        <w:jc w:val="center"/>
        <w:rPr>
          <w:b/>
          <w:bCs/>
          <w:sz w:val="28"/>
          <w:szCs w:val="28"/>
        </w:rPr>
      </w:pPr>
      <w:r>
        <w:rPr>
          <w:rFonts w:hint="eastAsia"/>
          <w:b/>
          <w:bCs/>
          <w:sz w:val="28"/>
          <w:szCs w:val="28"/>
        </w:rPr>
        <w:t>（格式自定）</w:t>
      </w: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D24084">
      <w:pPr>
        <w:tabs>
          <w:tab w:val="clear" w:pos="426"/>
        </w:tabs>
        <w:spacing w:line="440" w:lineRule="exact"/>
        <w:rPr>
          <w:szCs w:val="21"/>
        </w:rPr>
      </w:pPr>
      <w:r>
        <w:rPr>
          <w:rFonts w:hint="eastAsia"/>
          <w:bCs/>
        </w:rPr>
        <w:t>备注：</w:t>
      </w:r>
      <w:r>
        <w:rPr>
          <w:rFonts w:hint="eastAsia"/>
          <w:szCs w:val="21"/>
        </w:rPr>
        <w:t>根据评审表的要求提交相应资料。</w:t>
      </w:r>
    </w:p>
    <w:p w:rsidR="000F7BB6" w:rsidRDefault="000F7BB6">
      <w:pPr>
        <w:tabs>
          <w:tab w:val="clear" w:pos="426"/>
        </w:tabs>
        <w:ind w:left="732" w:hangingChars="305" w:hanging="732"/>
        <w:rPr>
          <w:sz w:val="24"/>
        </w:rPr>
      </w:pPr>
    </w:p>
    <w:p w:rsidR="000F7BB6" w:rsidRDefault="000F7BB6">
      <w:pPr>
        <w:tabs>
          <w:tab w:val="clear" w:pos="426"/>
        </w:tabs>
        <w:spacing w:line="500" w:lineRule="exact"/>
        <w:rPr>
          <w:sz w:val="24"/>
        </w:rPr>
      </w:pPr>
    </w:p>
    <w:p w:rsidR="000F7BB6" w:rsidRDefault="00D24084">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 xml:space="preserve">                             </w:t>
      </w:r>
    </w:p>
    <w:p w:rsidR="000F7BB6" w:rsidRDefault="000F7BB6">
      <w:pPr>
        <w:tabs>
          <w:tab w:val="clear" w:pos="426"/>
        </w:tabs>
        <w:rPr>
          <w:spacing w:val="4"/>
        </w:rPr>
      </w:pPr>
    </w:p>
    <w:p w:rsidR="000F7BB6" w:rsidRDefault="00D24084">
      <w:pPr>
        <w:tabs>
          <w:tab w:val="clear" w:pos="426"/>
        </w:tabs>
        <w:spacing w:line="520" w:lineRule="exact"/>
        <w:rPr>
          <w:spacing w:val="4"/>
        </w:rPr>
      </w:pPr>
      <w:r>
        <w:rPr>
          <w:rFonts w:hint="eastAsia"/>
        </w:rPr>
        <w:t>法定代表人或投标人授权代表（签名或盖章）：</w:t>
      </w:r>
      <w:r>
        <w:rPr>
          <w:spacing w:val="4"/>
          <w:u w:val="single"/>
        </w:rPr>
        <w:t xml:space="preserve">             </w:t>
      </w:r>
      <w:r>
        <w:rPr>
          <w:spacing w:val="4"/>
        </w:rPr>
        <w:t xml:space="preserve"> </w:t>
      </w:r>
      <w:r>
        <w:rPr>
          <w:rFonts w:hint="eastAsia"/>
          <w:spacing w:val="4"/>
        </w:rPr>
        <w:t>职务：</w:t>
      </w:r>
      <w:r>
        <w:rPr>
          <w:spacing w:val="4"/>
          <w:u w:val="single"/>
        </w:rPr>
        <w:t xml:space="preserve">        </w:t>
      </w:r>
      <w:r>
        <w:rPr>
          <w:spacing w:val="4"/>
        </w:rPr>
        <w:t xml:space="preserve"> </w:t>
      </w:r>
      <w:r>
        <w:rPr>
          <w:rFonts w:hint="eastAsia"/>
          <w:spacing w:val="4"/>
        </w:rPr>
        <w:t>日期</w:t>
      </w:r>
      <w:r>
        <w:rPr>
          <w:spacing w:val="4"/>
          <w:u w:val="single"/>
        </w:rPr>
        <w:t xml:space="preserve">         </w:t>
      </w:r>
    </w:p>
    <w:p w:rsidR="000F7BB6" w:rsidRDefault="000F7BB6">
      <w:pPr>
        <w:tabs>
          <w:tab w:val="clear" w:pos="426"/>
        </w:tabs>
        <w:spacing w:line="500" w:lineRule="exact"/>
        <w:rPr>
          <w:sz w:val="24"/>
        </w:rPr>
      </w:pPr>
    </w:p>
    <w:p w:rsidR="000F7BB6" w:rsidRDefault="000F7BB6">
      <w:pPr>
        <w:tabs>
          <w:tab w:val="clear" w:pos="426"/>
        </w:tabs>
        <w:ind w:firstLineChars="300" w:firstLine="630"/>
        <w:rPr>
          <w:rFonts w:cs="Arial"/>
          <w:bCs/>
          <w:szCs w:val="21"/>
        </w:rPr>
      </w:pPr>
    </w:p>
    <w:p w:rsidR="000F7BB6" w:rsidRDefault="000F7BB6">
      <w:pPr>
        <w:tabs>
          <w:tab w:val="clear" w:pos="426"/>
        </w:tabs>
        <w:ind w:firstLineChars="300" w:firstLine="630"/>
        <w:rPr>
          <w:rFonts w:cs="Arial"/>
          <w:bCs/>
          <w:szCs w:val="21"/>
        </w:rPr>
      </w:pPr>
    </w:p>
    <w:p w:rsidR="000F7BB6" w:rsidRDefault="000F7BB6">
      <w:pPr>
        <w:tabs>
          <w:tab w:val="clear" w:pos="426"/>
        </w:tabs>
        <w:spacing w:line="440" w:lineRule="exact"/>
        <w:rPr>
          <w:spacing w:val="4"/>
          <w:u w:val="single"/>
        </w:rPr>
      </w:pPr>
    </w:p>
    <w:p w:rsidR="000F7BB6" w:rsidRDefault="00D24084">
      <w:pPr>
        <w:numPr>
          <w:ilvl w:val="0"/>
          <w:numId w:val="33"/>
        </w:numPr>
        <w:adjustRightInd/>
        <w:snapToGrid/>
        <w:spacing w:before="280" w:after="290" w:line="377" w:lineRule="auto"/>
        <w:outlineLvl w:val="2"/>
        <w:rPr>
          <w:b/>
          <w:sz w:val="24"/>
        </w:rPr>
      </w:pPr>
      <w:r>
        <w:rPr>
          <w:spacing w:val="4"/>
          <w:u w:val="single"/>
        </w:rPr>
        <w:br w:type="page"/>
      </w:r>
      <w:r>
        <w:rPr>
          <w:rFonts w:hint="eastAsia"/>
          <w:b/>
          <w:sz w:val="24"/>
        </w:rPr>
        <w:lastRenderedPageBreak/>
        <w:t>售后服务保障</w:t>
      </w: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售后服务保障</w:t>
      </w:r>
    </w:p>
    <w:p w:rsidR="000F7BB6" w:rsidRDefault="000F7BB6">
      <w:pPr>
        <w:tabs>
          <w:tab w:val="clear" w:pos="426"/>
        </w:tabs>
        <w:wordWrap w:val="0"/>
      </w:pPr>
    </w:p>
    <w:p w:rsidR="000F7BB6" w:rsidRDefault="00D24084">
      <w:pPr>
        <w:tabs>
          <w:tab w:val="clear" w:pos="426"/>
        </w:tabs>
        <w:wordWrap w:val="0"/>
        <w:rPr>
          <w:u w:val="single"/>
        </w:rPr>
      </w:pPr>
      <w:r>
        <w:rPr>
          <w:rFonts w:hint="eastAsia"/>
        </w:rPr>
        <w:t>项目名称：</w:t>
      </w:r>
      <w:r>
        <w:rPr>
          <w:rFonts w:hint="eastAsia"/>
          <w:u w:val="single"/>
        </w:rPr>
        <w:t xml:space="preserve">                                                    </w:t>
      </w:r>
      <w:r>
        <w:rPr>
          <w:rFonts w:hint="eastAsia"/>
        </w:rPr>
        <w:t>项目编号：</w:t>
      </w:r>
      <w:r>
        <w:rPr>
          <w:rFonts w:hint="eastAsia"/>
          <w:u w:val="single"/>
        </w:rPr>
        <w:t xml:space="preserve">                </w:t>
      </w:r>
    </w:p>
    <w:p w:rsidR="000F7BB6" w:rsidRDefault="00D24084">
      <w:pPr>
        <w:tabs>
          <w:tab w:val="clear" w:pos="426"/>
        </w:tabs>
        <w:spacing w:line="440" w:lineRule="exact"/>
        <w:jc w:val="center"/>
        <w:rPr>
          <w:b/>
          <w:bCs/>
          <w:sz w:val="28"/>
          <w:szCs w:val="28"/>
        </w:rPr>
      </w:pPr>
      <w:r>
        <w:rPr>
          <w:rFonts w:hint="eastAsia"/>
          <w:b/>
          <w:bCs/>
          <w:sz w:val="28"/>
          <w:szCs w:val="28"/>
        </w:rPr>
        <w:t>（格式自定）</w:t>
      </w: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0F7BB6">
      <w:pPr>
        <w:tabs>
          <w:tab w:val="clear" w:pos="426"/>
        </w:tabs>
        <w:spacing w:line="440" w:lineRule="exact"/>
        <w:rPr>
          <w:bCs/>
        </w:rPr>
      </w:pPr>
    </w:p>
    <w:p w:rsidR="000F7BB6" w:rsidRDefault="00D24084">
      <w:pPr>
        <w:tabs>
          <w:tab w:val="clear" w:pos="426"/>
        </w:tabs>
        <w:spacing w:line="440" w:lineRule="exact"/>
        <w:rPr>
          <w:szCs w:val="21"/>
        </w:rPr>
      </w:pPr>
      <w:r>
        <w:rPr>
          <w:rFonts w:hint="eastAsia"/>
          <w:bCs/>
        </w:rPr>
        <w:t>备注：</w:t>
      </w:r>
      <w:r>
        <w:rPr>
          <w:rFonts w:hint="eastAsia"/>
          <w:szCs w:val="21"/>
        </w:rPr>
        <w:t>根据评审表的要求提交相应资料。</w:t>
      </w:r>
    </w:p>
    <w:p w:rsidR="000F7BB6" w:rsidRDefault="000F7BB6">
      <w:pPr>
        <w:tabs>
          <w:tab w:val="clear" w:pos="426"/>
        </w:tabs>
        <w:ind w:left="732" w:hangingChars="305" w:hanging="732"/>
        <w:rPr>
          <w:sz w:val="24"/>
        </w:rPr>
      </w:pPr>
    </w:p>
    <w:p w:rsidR="000F7BB6" w:rsidRDefault="000F7BB6">
      <w:pPr>
        <w:tabs>
          <w:tab w:val="clear" w:pos="426"/>
        </w:tabs>
        <w:spacing w:line="500" w:lineRule="exact"/>
        <w:rPr>
          <w:sz w:val="24"/>
        </w:rPr>
      </w:pPr>
    </w:p>
    <w:p w:rsidR="000F7BB6" w:rsidRDefault="00D24084">
      <w:pPr>
        <w:tabs>
          <w:tab w:val="clear" w:pos="426"/>
        </w:tabs>
        <w:spacing w:line="500" w:lineRule="exact"/>
        <w:rPr>
          <w:u w:val="single"/>
        </w:rPr>
      </w:pPr>
      <w:r>
        <w:rPr>
          <w:rFonts w:hint="eastAsia"/>
          <w:spacing w:val="4"/>
        </w:rPr>
        <w:t>投标人名称（</w:t>
      </w:r>
      <w:r>
        <w:rPr>
          <w:rFonts w:hint="eastAsia"/>
        </w:rPr>
        <w:t>单位盖</w:t>
      </w:r>
      <w:r>
        <w:rPr>
          <w:rFonts w:hint="eastAsia"/>
          <w:spacing w:val="4"/>
        </w:rPr>
        <w:t>公章）：</w:t>
      </w:r>
      <w:r>
        <w:rPr>
          <w:rFonts w:hint="eastAsia"/>
          <w:spacing w:val="4"/>
          <w:u w:val="single"/>
        </w:rPr>
        <w:t xml:space="preserve">                             </w:t>
      </w:r>
    </w:p>
    <w:p w:rsidR="000F7BB6" w:rsidRDefault="000F7BB6">
      <w:pPr>
        <w:tabs>
          <w:tab w:val="clear" w:pos="426"/>
        </w:tabs>
        <w:rPr>
          <w:spacing w:val="4"/>
        </w:rPr>
      </w:pPr>
    </w:p>
    <w:p w:rsidR="000F7BB6" w:rsidRDefault="00D24084">
      <w:pPr>
        <w:tabs>
          <w:tab w:val="clear" w:pos="426"/>
        </w:tabs>
        <w:spacing w:line="520" w:lineRule="exact"/>
        <w:rPr>
          <w:spacing w:val="4"/>
        </w:rPr>
      </w:pPr>
      <w:r>
        <w:rPr>
          <w:rFonts w:hint="eastAsia"/>
        </w:rPr>
        <w:t>法定代表人或投标人授权代表（签名或盖章）：</w:t>
      </w:r>
      <w:r>
        <w:rPr>
          <w:spacing w:val="4"/>
          <w:u w:val="single"/>
        </w:rPr>
        <w:t xml:space="preserve">             </w:t>
      </w:r>
      <w:r>
        <w:rPr>
          <w:spacing w:val="4"/>
        </w:rPr>
        <w:t xml:space="preserve"> </w:t>
      </w:r>
      <w:r>
        <w:rPr>
          <w:rFonts w:hint="eastAsia"/>
          <w:spacing w:val="4"/>
        </w:rPr>
        <w:t>职务：</w:t>
      </w:r>
      <w:r>
        <w:rPr>
          <w:spacing w:val="4"/>
          <w:u w:val="single"/>
        </w:rPr>
        <w:t xml:space="preserve">        </w:t>
      </w:r>
      <w:r>
        <w:rPr>
          <w:spacing w:val="4"/>
        </w:rPr>
        <w:t xml:space="preserve"> </w:t>
      </w:r>
      <w:r>
        <w:rPr>
          <w:rFonts w:hint="eastAsia"/>
          <w:spacing w:val="4"/>
        </w:rPr>
        <w:t>日期</w:t>
      </w:r>
      <w:r>
        <w:rPr>
          <w:spacing w:val="4"/>
          <w:u w:val="single"/>
        </w:rPr>
        <w:t xml:space="preserve">         </w:t>
      </w:r>
    </w:p>
    <w:p w:rsidR="000F7BB6" w:rsidRDefault="000F7BB6">
      <w:pPr>
        <w:tabs>
          <w:tab w:val="clear" w:pos="426"/>
        </w:tabs>
        <w:spacing w:line="500" w:lineRule="exact"/>
        <w:rPr>
          <w:sz w:val="24"/>
        </w:rPr>
      </w:pPr>
    </w:p>
    <w:p w:rsidR="000F7BB6" w:rsidRDefault="000F7BB6">
      <w:pPr>
        <w:tabs>
          <w:tab w:val="clear" w:pos="426"/>
        </w:tabs>
        <w:spacing w:line="500" w:lineRule="exact"/>
        <w:rPr>
          <w:sz w:val="24"/>
        </w:rPr>
      </w:pPr>
    </w:p>
    <w:p w:rsidR="000F7BB6" w:rsidRDefault="000F7BB6">
      <w:pPr>
        <w:tabs>
          <w:tab w:val="clear" w:pos="426"/>
        </w:tabs>
        <w:ind w:firstLineChars="300" w:firstLine="630"/>
        <w:rPr>
          <w:rFonts w:cs="Arial"/>
          <w:bCs/>
          <w:szCs w:val="21"/>
        </w:rPr>
      </w:pPr>
    </w:p>
    <w:p w:rsidR="000F7BB6" w:rsidRDefault="000F7BB6">
      <w:pPr>
        <w:tabs>
          <w:tab w:val="clear" w:pos="426"/>
        </w:tabs>
        <w:spacing w:line="440" w:lineRule="exact"/>
        <w:rPr>
          <w:spacing w:val="4"/>
          <w:u w:val="single"/>
        </w:rPr>
      </w:pPr>
    </w:p>
    <w:p w:rsidR="000F7BB6" w:rsidRDefault="000F7BB6">
      <w:pPr>
        <w:tabs>
          <w:tab w:val="clear" w:pos="426"/>
        </w:tabs>
        <w:spacing w:line="440" w:lineRule="exact"/>
        <w:rPr>
          <w:spacing w:val="4"/>
          <w:u w:val="single"/>
        </w:rPr>
      </w:pPr>
    </w:p>
    <w:p w:rsidR="000F7BB6" w:rsidRDefault="00D24084">
      <w:pPr>
        <w:numPr>
          <w:ilvl w:val="0"/>
          <w:numId w:val="33"/>
        </w:numPr>
        <w:adjustRightInd/>
        <w:snapToGrid/>
        <w:spacing w:before="280" w:after="290" w:line="377" w:lineRule="auto"/>
        <w:outlineLvl w:val="2"/>
        <w:rPr>
          <w:rFonts w:cs="Arial"/>
          <w:bCs/>
          <w:szCs w:val="21"/>
        </w:rPr>
      </w:pPr>
      <w:r>
        <w:rPr>
          <w:spacing w:val="4"/>
          <w:u w:val="single"/>
        </w:rPr>
        <w:br w:type="page"/>
      </w:r>
    </w:p>
    <w:p w:rsidR="000F7BB6" w:rsidRDefault="00D24084">
      <w:pPr>
        <w:numPr>
          <w:ilvl w:val="0"/>
          <w:numId w:val="33"/>
        </w:numPr>
        <w:adjustRightInd/>
        <w:snapToGrid/>
        <w:spacing w:before="280" w:after="290" w:line="377" w:lineRule="auto"/>
        <w:outlineLvl w:val="2"/>
        <w:rPr>
          <w:b/>
          <w:sz w:val="24"/>
        </w:rPr>
      </w:pPr>
      <w:r>
        <w:rPr>
          <w:rFonts w:hint="eastAsia"/>
          <w:b/>
          <w:sz w:val="24"/>
        </w:rPr>
        <w:lastRenderedPageBreak/>
        <w:t>诚信、履约情况承诺书</w:t>
      </w: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bookmarkStart w:id="87" w:name="_Toc480754215"/>
      <w:bookmarkStart w:id="88" w:name="_Toc480755936"/>
      <w:bookmarkStart w:id="89" w:name="_Toc480756082"/>
      <w:bookmarkStart w:id="90" w:name="_Toc480789486"/>
      <w:r>
        <w:rPr>
          <w:rFonts w:cs="Times New Roman" w:hint="eastAsia"/>
          <w:bCs/>
          <w:kern w:val="2"/>
          <w:sz w:val="32"/>
          <w:szCs w:val="32"/>
        </w:rPr>
        <w:t>诚信、履约情况承诺书</w:t>
      </w:r>
      <w:bookmarkEnd w:id="87"/>
      <w:bookmarkEnd w:id="88"/>
      <w:bookmarkEnd w:id="89"/>
      <w:bookmarkEnd w:id="90"/>
      <w:r>
        <w:rPr>
          <w:rFonts w:cs="Times New Roman" w:hint="eastAsia"/>
          <w:bCs/>
          <w:kern w:val="2"/>
          <w:sz w:val="32"/>
          <w:szCs w:val="32"/>
        </w:rPr>
        <w:t xml:space="preserve"> </w:t>
      </w:r>
    </w:p>
    <w:p w:rsidR="000F7BB6" w:rsidRDefault="000F7BB6">
      <w:pPr>
        <w:tabs>
          <w:tab w:val="clear" w:pos="426"/>
        </w:tabs>
        <w:wordWrap w:val="0"/>
      </w:pPr>
    </w:p>
    <w:p w:rsidR="000F7BB6" w:rsidRDefault="00D24084">
      <w:pPr>
        <w:tabs>
          <w:tab w:val="clear" w:pos="426"/>
        </w:tabs>
        <w:wordWrap w:val="0"/>
        <w:rPr>
          <w:u w:val="single"/>
        </w:rPr>
      </w:pPr>
      <w:r>
        <w:rPr>
          <w:rFonts w:hint="eastAsia"/>
        </w:rPr>
        <w:t>项目名称：</w:t>
      </w:r>
      <w:r>
        <w:rPr>
          <w:rFonts w:hint="eastAsia"/>
          <w:u w:val="single"/>
        </w:rPr>
        <w:t xml:space="preserve">                                                  </w:t>
      </w:r>
      <w:r>
        <w:rPr>
          <w:rFonts w:hint="eastAsia"/>
        </w:rPr>
        <w:t>项目编号：</w:t>
      </w:r>
      <w:r>
        <w:rPr>
          <w:rFonts w:hint="eastAsia"/>
          <w:u w:val="single"/>
        </w:rPr>
        <w:t xml:space="preserve">                  </w:t>
      </w:r>
    </w:p>
    <w:p w:rsidR="000F7BB6" w:rsidRDefault="00D24084">
      <w:pPr>
        <w:tabs>
          <w:tab w:val="clear" w:pos="426"/>
        </w:tabs>
        <w:rPr>
          <w:b/>
        </w:rPr>
      </w:pPr>
      <w:r>
        <w:rPr>
          <w:rFonts w:hint="eastAsia"/>
          <w:b/>
        </w:rPr>
        <w:t>主要内容应包括但不限于以下内容（格式自定）：</w:t>
      </w:r>
    </w:p>
    <w:p w:rsidR="000F7BB6" w:rsidRDefault="00D24084">
      <w:pPr>
        <w:tabs>
          <w:tab w:val="clear" w:pos="426"/>
        </w:tabs>
        <w:ind w:leftChars="-1" w:left="-2" w:firstLineChars="200" w:firstLine="420"/>
        <w:rPr>
          <w:bCs/>
          <w:szCs w:val="21"/>
          <w:lang w:val="en-GB"/>
        </w:rPr>
      </w:pPr>
      <w:r>
        <w:rPr>
          <w:rFonts w:hint="eastAsia"/>
          <w:bCs/>
          <w:szCs w:val="21"/>
          <w:lang w:val="en-GB"/>
        </w:rPr>
        <w:t>根据深圳市财政委员会文件《深财购〔2013〕27号》“深圳市财政会委员关于加强招投标评审环节诚信管理的通知”，存在通知中第一条规定情形但超出法定追诉时效，或情节轻微未给予禁止参与政府采购的行政处罚的，具体情形包括：</w:t>
      </w:r>
    </w:p>
    <w:p w:rsidR="000F7BB6" w:rsidRDefault="00D24084">
      <w:pPr>
        <w:tabs>
          <w:tab w:val="clear" w:pos="426"/>
        </w:tabs>
        <w:ind w:leftChars="-1" w:left="-2" w:firstLine="405"/>
        <w:rPr>
          <w:bCs/>
          <w:szCs w:val="21"/>
          <w:lang w:val="en-GB"/>
        </w:rPr>
      </w:pPr>
      <w:r>
        <w:rPr>
          <w:rFonts w:hint="eastAsia"/>
          <w:bCs/>
          <w:szCs w:val="21"/>
          <w:lang w:val="en-GB"/>
        </w:rPr>
        <w:t>（一）被纪检监察部门立案调查，违法违规事实成立的；</w:t>
      </w:r>
    </w:p>
    <w:p w:rsidR="000F7BB6" w:rsidRDefault="00D24084">
      <w:pPr>
        <w:tabs>
          <w:tab w:val="clear" w:pos="426"/>
        </w:tabs>
        <w:ind w:leftChars="-1" w:left="-2" w:firstLine="405"/>
        <w:rPr>
          <w:bCs/>
          <w:szCs w:val="21"/>
          <w:lang w:val="en-GB"/>
        </w:rPr>
      </w:pPr>
      <w:r>
        <w:rPr>
          <w:rFonts w:hint="eastAsia"/>
          <w:bCs/>
          <w:szCs w:val="21"/>
          <w:lang w:val="en-GB"/>
        </w:rPr>
        <w:t>（二）未按规定签订、履行采购合同，造成严重后果的；</w:t>
      </w:r>
    </w:p>
    <w:p w:rsidR="000F7BB6" w:rsidRDefault="00D24084">
      <w:pPr>
        <w:tabs>
          <w:tab w:val="clear" w:pos="426"/>
        </w:tabs>
        <w:ind w:leftChars="-1" w:left="-2" w:firstLine="405"/>
        <w:rPr>
          <w:bCs/>
          <w:szCs w:val="21"/>
          <w:lang w:val="en-GB"/>
        </w:rPr>
      </w:pPr>
      <w:r>
        <w:rPr>
          <w:rFonts w:hint="eastAsia"/>
          <w:bCs/>
          <w:szCs w:val="21"/>
          <w:lang w:val="en-GB"/>
        </w:rPr>
        <w:t>（三）隐瞒真实情况，提供虚假资料的；</w:t>
      </w:r>
    </w:p>
    <w:p w:rsidR="000F7BB6" w:rsidRDefault="00D24084">
      <w:pPr>
        <w:tabs>
          <w:tab w:val="clear" w:pos="426"/>
        </w:tabs>
        <w:ind w:leftChars="-1" w:left="-2" w:firstLine="405"/>
        <w:rPr>
          <w:bCs/>
          <w:szCs w:val="21"/>
          <w:lang w:val="en-GB"/>
        </w:rPr>
      </w:pPr>
      <w:r>
        <w:rPr>
          <w:rFonts w:hint="eastAsia"/>
          <w:bCs/>
          <w:szCs w:val="21"/>
          <w:lang w:val="en-GB"/>
        </w:rPr>
        <w:t>（四）以非法手段排斥其他供应商参与竞争的；</w:t>
      </w:r>
    </w:p>
    <w:p w:rsidR="000F7BB6" w:rsidRDefault="00D24084">
      <w:pPr>
        <w:tabs>
          <w:tab w:val="clear" w:pos="426"/>
        </w:tabs>
        <w:ind w:leftChars="-1" w:left="-2" w:firstLine="405"/>
        <w:rPr>
          <w:bCs/>
          <w:szCs w:val="21"/>
          <w:lang w:val="en-GB"/>
        </w:rPr>
      </w:pPr>
      <w:r>
        <w:rPr>
          <w:rFonts w:hint="eastAsia"/>
          <w:bCs/>
          <w:szCs w:val="21"/>
          <w:lang w:val="en-GB"/>
        </w:rPr>
        <w:t>（五）与其他采购参加人串通投标的；</w:t>
      </w:r>
    </w:p>
    <w:p w:rsidR="000F7BB6" w:rsidRDefault="00D24084">
      <w:pPr>
        <w:tabs>
          <w:tab w:val="clear" w:pos="426"/>
        </w:tabs>
        <w:ind w:leftChars="-1" w:left="-2" w:firstLine="405"/>
        <w:rPr>
          <w:bCs/>
          <w:szCs w:val="21"/>
          <w:lang w:val="en-GB"/>
        </w:rPr>
      </w:pPr>
      <w:r>
        <w:rPr>
          <w:rFonts w:hint="eastAsia"/>
          <w:bCs/>
          <w:szCs w:val="21"/>
          <w:lang w:val="en-GB"/>
        </w:rPr>
        <w:t>（六）在采购活动中应当回避而未回避的；</w:t>
      </w:r>
    </w:p>
    <w:p w:rsidR="000F7BB6" w:rsidRDefault="00D24084">
      <w:pPr>
        <w:tabs>
          <w:tab w:val="clear" w:pos="426"/>
        </w:tabs>
        <w:ind w:leftChars="-1" w:left="-2" w:firstLine="405"/>
        <w:rPr>
          <w:bCs/>
          <w:szCs w:val="21"/>
          <w:lang w:val="en-GB"/>
        </w:rPr>
      </w:pPr>
      <w:r>
        <w:rPr>
          <w:rFonts w:hint="eastAsia"/>
          <w:bCs/>
          <w:szCs w:val="21"/>
          <w:lang w:val="en-GB"/>
        </w:rPr>
        <w:t>（七）恶意投诉的；</w:t>
      </w:r>
    </w:p>
    <w:p w:rsidR="000F7BB6" w:rsidRDefault="00D24084">
      <w:pPr>
        <w:tabs>
          <w:tab w:val="clear" w:pos="426"/>
        </w:tabs>
        <w:ind w:leftChars="-1" w:left="-2" w:firstLine="405"/>
        <w:rPr>
          <w:bCs/>
          <w:szCs w:val="21"/>
          <w:lang w:val="en-GB"/>
        </w:rPr>
      </w:pPr>
      <w:r>
        <w:rPr>
          <w:rFonts w:hint="eastAsia"/>
          <w:bCs/>
          <w:szCs w:val="21"/>
          <w:lang w:val="en-GB"/>
        </w:rPr>
        <w:t>（八）向采购项目相关人行贿或者提供其他不当利益的；</w:t>
      </w:r>
    </w:p>
    <w:p w:rsidR="000F7BB6" w:rsidRDefault="00D24084">
      <w:pPr>
        <w:tabs>
          <w:tab w:val="clear" w:pos="426"/>
        </w:tabs>
        <w:ind w:leftChars="-1" w:left="-2" w:firstLine="405"/>
        <w:rPr>
          <w:bCs/>
          <w:szCs w:val="21"/>
          <w:lang w:val="en-GB"/>
        </w:rPr>
      </w:pPr>
      <w:r>
        <w:rPr>
          <w:rFonts w:hint="eastAsia"/>
          <w:bCs/>
          <w:szCs w:val="21"/>
          <w:lang w:val="en-GB"/>
        </w:rPr>
        <w:t>（九）阻碍、抗拒主管部门监督检查的；</w:t>
      </w:r>
    </w:p>
    <w:p w:rsidR="000F7BB6" w:rsidRDefault="00D24084">
      <w:pPr>
        <w:tabs>
          <w:tab w:val="clear" w:pos="426"/>
        </w:tabs>
        <w:ind w:leftChars="-1" w:left="-2" w:firstLine="405"/>
        <w:rPr>
          <w:bCs/>
          <w:szCs w:val="21"/>
          <w:lang w:val="en-GB"/>
        </w:rPr>
      </w:pPr>
      <w:r>
        <w:rPr>
          <w:rFonts w:hint="eastAsia"/>
          <w:bCs/>
          <w:szCs w:val="21"/>
          <w:lang w:val="en-GB"/>
        </w:rPr>
        <w:t>（十）履约检查不及格或评价为差的；</w:t>
      </w:r>
    </w:p>
    <w:p w:rsidR="000F7BB6" w:rsidRDefault="00D24084">
      <w:pPr>
        <w:tabs>
          <w:tab w:val="clear" w:pos="426"/>
        </w:tabs>
        <w:ind w:leftChars="-1" w:left="-2" w:firstLine="405"/>
        <w:rPr>
          <w:bCs/>
          <w:szCs w:val="21"/>
          <w:lang w:val="en-GB"/>
        </w:rPr>
      </w:pPr>
      <w:r>
        <w:rPr>
          <w:rFonts w:hint="eastAsia"/>
          <w:bCs/>
          <w:szCs w:val="21"/>
          <w:lang w:val="en-GB"/>
        </w:rPr>
        <w:t>（十一）主管部门认定的其他情形。</w:t>
      </w:r>
    </w:p>
    <w:p w:rsidR="000F7BB6" w:rsidRDefault="00D24084">
      <w:pPr>
        <w:tabs>
          <w:tab w:val="clear" w:pos="426"/>
        </w:tabs>
        <w:ind w:leftChars="-1" w:left="-2" w:firstLineChars="200" w:firstLine="420"/>
        <w:rPr>
          <w:bCs/>
          <w:szCs w:val="21"/>
          <w:lang w:val="en-GB"/>
        </w:rPr>
      </w:pPr>
      <w:r>
        <w:rPr>
          <w:rFonts w:hint="eastAsia"/>
          <w:bCs/>
          <w:szCs w:val="21"/>
          <w:lang w:val="en-GB"/>
        </w:rPr>
        <w:t>如我司在开标日前三年内存在上述行为超出法定追诉时效未被追诉、或者上述情节轻微未给予禁止参加政府采购的行政处罚，我司自愿承担虚假应标以及其他一切不利的法律后果。</w:t>
      </w:r>
    </w:p>
    <w:p w:rsidR="000F7BB6" w:rsidRDefault="000F7BB6">
      <w:pPr>
        <w:tabs>
          <w:tab w:val="clear" w:pos="426"/>
        </w:tabs>
        <w:ind w:firstLineChars="200" w:firstLine="420"/>
      </w:pPr>
    </w:p>
    <w:p w:rsidR="000F7BB6" w:rsidRDefault="00D24084">
      <w:pPr>
        <w:tabs>
          <w:tab w:val="clear" w:pos="426"/>
        </w:tabs>
        <w:spacing w:line="500" w:lineRule="exact"/>
        <w:rPr>
          <w:u w:val="single"/>
        </w:rPr>
      </w:pPr>
      <w:r>
        <w:rPr>
          <w:rFonts w:hint="eastAsia"/>
          <w:spacing w:val="4"/>
        </w:rPr>
        <w:t>投标人名称（盖公章）：</w:t>
      </w:r>
      <w:r>
        <w:rPr>
          <w:rFonts w:hint="eastAsia"/>
          <w:spacing w:val="4"/>
          <w:u w:val="single"/>
        </w:rPr>
        <w:t xml:space="preserve">                                      </w:t>
      </w:r>
    </w:p>
    <w:p w:rsidR="000F7BB6" w:rsidRDefault="00D24084">
      <w:pPr>
        <w:tabs>
          <w:tab w:val="clear" w:pos="426"/>
        </w:tabs>
        <w:spacing w:line="440" w:lineRule="exact"/>
        <w:rPr>
          <w:spacing w:val="4"/>
        </w:rPr>
      </w:pPr>
      <w:r>
        <w:rPr>
          <w:rFonts w:hint="eastAsia"/>
        </w:rPr>
        <w:t>法定代表人或投标人授权代表（签名或盖章）：</w:t>
      </w:r>
      <w:r>
        <w:rPr>
          <w:spacing w:val="4"/>
          <w:u w:val="single"/>
        </w:rPr>
        <w:t xml:space="preserve">       </w:t>
      </w:r>
      <w:r>
        <w:rPr>
          <w:rFonts w:hint="eastAsia"/>
          <w:spacing w:val="4"/>
          <w:u w:val="single"/>
        </w:rPr>
        <w:t xml:space="preserve">       </w:t>
      </w:r>
      <w:r>
        <w:rPr>
          <w:spacing w:val="4"/>
          <w:u w:val="single"/>
        </w:rPr>
        <w:t xml:space="preserve">      </w:t>
      </w:r>
      <w:r>
        <w:rPr>
          <w:spacing w:val="4"/>
        </w:rPr>
        <w:t xml:space="preserve"> </w:t>
      </w:r>
    </w:p>
    <w:p w:rsidR="000F7BB6" w:rsidRDefault="00D24084">
      <w:pPr>
        <w:tabs>
          <w:tab w:val="clear" w:pos="426"/>
        </w:tabs>
        <w:spacing w:line="440" w:lineRule="exact"/>
        <w:rPr>
          <w:spacing w:val="4"/>
          <w:u w:val="single"/>
        </w:rPr>
      </w:pPr>
      <w:r>
        <w:rPr>
          <w:rFonts w:hint="eastAsia"/>
          <w:spacing w:val="4"/>
        </w:rPr>
        <w:t>职务：</w:t>
      </w:r>
      <w:r>
        <w:rPr>
          <w:spacing w:val="4"/>
          <w:u w:val="single"/>
        </w:rPr>
        <w:t xml:space="preserve">     </w:t>
      </w:r>
      <w:r>
        <w:rPr>
          <w:rFonts w:hint="eastAsia"/>
          <w:spacing w:val="4"/>
          <w:u w:val="single"/>
        </w:rPr>
        <w:t xml:space="preserve">                                               </w:t>
      </w:r>
      <w:r>
        <w:rPr>
          <w:spacing w:val="4"/>
          <w:u w:val="single"/>
        </w:rPr>
        <w:t xml:space="preserve">   </w:t>
      </w:r>
    </w:p>
    <w:p w:rsidR="000F7BB6" w:rsidRDefault="00D24084">
      <w:pPr>
        <w:tabs>
          <w:tab w:val="clear" w:pos="426"/>
        </w:tabs>
        <w:spacing w:line="440" w:lineRule="exact"/>
        <w:rPr>
          <w:spacing w:val="4"/>
          <w:u w:val="single"/>
        </w:rPr>
      </w:pPr>
      <w:r>
        <w:rPr>
          <w:rFonts w:hint="eastAsia"/>
          <w:spacing w:val="4"/>
        </w:rPr>
        <w:t>日期：</w:t>
      </w:r>
      <w:r>
        <w:rPr>
          <w:spacing w:val="4"/>
          <w:u w:val="single"/>
        </w:rPr>
        <w:t xml:space="preserve">    </w:t>
      </w:r>
      <w:r>
        <w:rPr>
          <w:rFonts w:hint="eastAsia"/>
          <w:spacing w:val="4"/>
          <w:u w:val="single"/>
        </w:rPr>
        <w:t xml:space="preserve">                                               </w:t>
      </w:r>
      <w:r>
        <w:rPr>
          <w:spacing w:val="4"/>
          <w:u w:val="single"/>
        </w:rPr>
        <w:t xml:space="preserve">    </w:t>
      </w:r>
    </w:p>
    <w:p w:rsidR="000F7BB6" w:rsidRDefault="000F7BB6">
      <w:pPr>
        <w:tabs>
          <w:tab w:val="clear" w:pos="426"/>
        </w:tabs>
        <w:spacing w:line="440" w:lineRule="exact"/>
        <w:rPr>
          <w:spacing w:val="4"/>
          <w:u w:val="single"/>
        </w:rPr>
      </w:pPr>
    </w:p>
    <w:p w:rsidR="000F7BB6" w:rsidRDefault="000F7BB6">
      <w:pPr>
        <w:tabs>
          <w:tab w:val="clear" w:pos="426"/>
        </w:tabs>
        <w:spacing w:line="440" w:lineRule="exact"/>
        <w:rPr>
          <w:spacing w:val="4"/>
          <w:u w:val="single"/>
        </w:rPr>
      </w:pPr>
    </w:p>
    <w:p w:rsidR="000F7BB6" w:rsidRDefault="000F7BB6">
      <w:pPr>
        <w:tabs>
          <w:tab w:val="clear" w:pos="426"/>
        </w:tabs>
        <w:spacing w:line="440" w:lineRule="exact"/>
        <w:rPr>
          <w:spacing w:val="4"/>
          <w:u w:val="single"/>
        </w:rPr>
      </w:pPr>
    </w:p>
    <w:bookmarkEnd w:id="78"/>
    <w:p w:rsidR="000F7BB6" w:rsidRDefault="000F7BB6">
      <w:pPr>
        <w:tabs>
          <w:tab w:val="clear" w:pos="426"/>
        </w:tabs>
        <w:spacing w:line="500" w:lineRule="exact"/>
        <w:rPr>
          <w:sz w:val="24"/>
        </w:rPr>
      </w:pPr>
    </w:p>
    <w:p w:rsidR="000F7BB6" w:rsidRDefault="000F7BB6">
      <w:pPr>
        <w:tabs>
          <w:tab w:val="clear" w:pos="426"/>
        </w:tabs>
        <w:spacing w:line="440" w:lineRule="exact"/>
        <w:rPr>
          <w:spacing w:val="4"/>
          <w:u w:val="single"/>
        </w:rPr>
      </w:pPr>
    </w:p>
    <w:p w:rsidR="000F7BB6" w:rsidRDefault="000F7BB6">
      <w:pPr>
        <w:tabs>
          <w:tab w:val="clear" w:pos="426"/>
        </w:tabs>
        <w:spacing w:line="440" w:lineRule="exact"/>
        <w:rPr>
          <w:spacing w:val="4"/>
          <w:u w:val="single"/>
        </w:rPr>
      </w:pPr>
    </w:p>
    <w:p w:rsidR="000F7BB6" w:rsidRDefault="00D24084">
      <w:pPr>
        <w:numPr>
          <w:ilvl w:val="0"/>
          <w:numId w:val="33"/>
        </w:numPr>
        <w:adjustRightInd/>
        <w:snapToGrid/>
        <w:spacing w:before="280" w:after="290" w:line="377" w:lineRule="auto"/>
        <w:outlineLvl w:val="2"/>
        <w:rPr>
          <w:b/>
          <w:sz w:val="24"/>
        </w:rPr>
      </w:pPr>
      <w:r>
        <w:rPr>
          <w:spacing w:val="4"/>
          <w:u w:val="single"/>
        </w:rPr>
        <w:br w:type="page"/>
      </w:r>
      <w:r>
        <w:rPr>
          <w:b/>
          <w:bCs/>
          <w:sz w:val="24"/>
        </w:rPr>
        <w:lastRenderedPageBreak/>
        <w:t>中小企业声明函</w:t>
      </w: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bCs/>
          <w:kern w:val="2"/>
          <w:sz w:val="32"/>
          <w:szCs w:val="32"/>
        </w:rPr>
        <w:t>中小企业声明函</w:t>
      </w:r>
    </w:p>
    <w:p w:rsidR="000F7BB6" w:rsidRDefault="000F7BB6">
      <w:pPr>
        <w:tabs>
          <w:tab w:val="clear" w:pos="426"/>
        </w:tabs>
        <w:ind w:leftChars="-1" w:left="-2" w:firstLineChars="200" w:firstLine="420"/>
        <w:rPr>
          <w:szCs w:val="21"/>
        </w:rPr>
      </w:pPr>
    </w:p>
    <w:p w:rsidR="000F7BB6" w:rsidRDefault="00D24084">
      <w:pPr>
        <w:tabs>
          <w:tab w:val="clear" w:pos="426"/>
        </w:tabs>
        <w:ind w:leftChars="-1" w:left="-2" w:firstLineChars="200" w:firstLine="420"/>
        <w:rPr>
          <w:bCs/>
          <w:szCs w:val="21"/>
        </w:rPr>
      </w:pPr>
      <w:r>
        <w:rPr>
          <w:rFonts w:hint="eastAsia"/>
          <w:bCs/>
          <w:szCs w:val="21"/>
        </w:rPr>
        <w:t>本公司郑重声明，根据《政府采购促进中小企业发展暂行办法》（财库[2011]181号）的规定，本公司为</w:t>
      </w:r>
      <w:bookmarkStart w:id="91" w:name="OLE_LINK5"/>
      <w:bookmarkStart w:id="92" w:name="OLE_LINK2"/>
      <w:r>
        <w:rPr>
          <w:rFonts w:hint="eastAsia"/>
          <w:bCs/>
          <w:szCs w:val="21"/>
        </w:rPr>
        <w:t>______（请填写：中型、小型、微型）企业</w:t>
      </w:r>
      <w:bookmarkEnd w:id="91"/>
      <w:bookmarkEnd w:id="92"/>
      <w:r>
        <w:rPr>
          <w:rFonts w:hint="eastAsia"/>
          <w:bCs/>
          <w:szCs w:val="21"/>
        </w:rPr>
        <w:t>。即，本公司同时满足以下条件：</w:t>
      </w:r>
    </w:p>
    <w:p w:rsidR="000F7BB6" w:rsidRDefault="00D24084">
      <w:pPr>
        <w:tabs>
          <w:tab w:val="clear" w:pos="426"/>
        </w:tabs>
        <w:ind w:leftChars="-1" w:left="-2" w:firstLineChars="200" w:firstLine="420"/>
        <w:rPr>
          <w:bCs/>
          <w:szCs w:val="21"/>
        </w:rPr>
      </w:pPr>
      <w:r>
        <w:rPr>
          <w:rFonts w:hint="eastAsia"/>
          <w:bCs/>
          <w:szCs w:val="21"/>
        </w:rPr>
        <w:t>1.根据《工业和信息化部、国家统计局、国家发展和改革委员会、财政部关于印发中小企业划型标准规定的通知》（工信部联企业[2011]300号）规定的划分标准，本公司为______（请填写：中型、小型、微型）企业。</w:t>
      </w:r>
    </w:p>
    <w:p w:rsidR="000F7BB6" w:rsidRDefault="00D24084">
      <w:pPr>
        <w:tabs>
          <w:tab w:val="clear" w:pos="426"/>
        </w:tabs>
        <w:ind w:leftChars="-1" w:left="-2" w:firstLineChars="200" w:firstLine="420"/>
        <w:rPr>
          <w:bCs/>
          <w:szCs w:val="21"/>
        </w:rPr>
      </w:pPr>
      <w:r>
        <w:rPr>
          <w:rFonts w:hint="eastAsia"/>
          <w:bCs/>
          <w:szCs w:val="21"/>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rsidR="000F7BB6" w:rsidRDefault="00D24084">
      <w:pPr>
        <w:tabs>
          <w:tab w:val="clear" w:pos="426"/>
        </w:tabs>
        <w:ind w:leftChars="-1" w:left="-2" w:firstLineChars="200" w:firstLine="420"/>
        <w:rPr>
          <w:bCs/>
          <w:szCs w:val="21"/>
          <w:lang w:val="en-GB"/>
        </w:rPr>
      </w:pPr>
      <w:r>
        <w:rPr>
          <w:rFonts w:hint="eastAsia"/>
          <w:bCs/>
          <w:szCs w:val="21"/>
        </w:rPr>
        <w:t>本公司对上述声明的真实性负责。如有虚假，将依法承担相应责任。</w:t>
      </w:r>
    </w:p>
    <w:p w:rsidR="000F7BB6" w:rsidRDefault="000F7BB6">
      <w:pPr>
        <w:tabs>
          <w:tab w:val="clear" w:pos="426"/>
        </w:tabs>
        <w:ind w:firstLineChars="200" w:firstLine="420"/>
      </w:pPr>
    </w:p>
    <w:p w:rsidR="000F7BB6" w:rsidRDefault="00D24084">
      <w:pPr>
        <w:tabs>
          <w:tab w:val="clear" w:pos="426"/>
        </w:tabs>
        <w:spacing w:line="500" w:lineRule="exact"/>
        <w:rPr>
          <w:u w:val="single"/>
        </w:rPr>
      </w:pPr>
      <w:r>
        <w:rPr>
          <w:rFonts w:hint="eastAsia"/>
          <w:spacing w:val="4"/>
        </w:rPr>
        <w:t>投标人名称（盖公章）：</w:t>
      </w:r>
      <w:r>
        <w:rPr>
          <w:rFonts w:hint="eastAsia"/>
          <w:spacing w:val="4"/>
          <w:u w:val="single"/>
        </w:rPr>
        <w:t xml:space="preserve">                                      </w:t>
      </w:r>
    </w:p>
    <w:p w:rsidR="000F7BB6" w:rsidRDefault="00D24084">
      <w:pPr>
        <w:tabs>
          <w:tab w:val="clear" w:pos="426"/>
        </w:tabs>
        <w:spacing w:line="440" w:lineRule="exact"/>
        <w:rPr>
          <w:spacing w:val="4"/>
        </w:rPr>
      </w:pPr>
      <w:r>
        <w:rPr>
          <w:rFonts w:hint="eastAsia"/>
        </w:rPr>
        <w:t>法定代表人或投标人授权代表（签名或盖章）：</w:t>
      </w:r>
      <w:r>
        <w:rPr>
          <w:spacing w:val="4"/>
          <w:u w:val="single"/>
        </w:rPr>
        <w:t xml:space="preserve">       </w:t>
      </w:r>
      <w:r>
        <w:rPr>
          <w:rFonts w:hint="eastAsia"/>
          <w:spacing w:val="4"/>
          <w:u w:val="single"/>
        </w:rPr>
        <w:t xml:space="preserve">       </w:t>
      </w:r>
      <w:r>
        <w:rPr>
          <w:spacing w:val="4"/>
          <w:u w:val="single"/>
        </w:rPr>
        <w:t xml:space="preserve">      </w:t>
      </w:r>
      <w:r>
        <w:rPr>
          <w:spacing w:val="4"/>
        </w:rPr>
        <w:t xml:space="preserve"> </w:t>
      </w:r>
    </w:p>
    <w:p w:rsidR="000F7BB6" w:rsidRDefault="00D24084">
      <w:pPr>
        <w:tabs>
          <w:tab w:val="clear" w:pos="426"/>
        </w:tabs>
        <w:spacing w:line="440" w:lineRule="exact"/>
        <w:rPr>
          <w:spacing w:val="4"/>
          <w:u w:val="single"/>
        </w:rPr>
      </w:pPr>
      <w:r>
        <w:rPr>
          <w:rFonts w:hint="eastAsia"/>
          <w:spacing w:val="4"/>
        </w:rPr>
        <w:t>职务：</w:t>
      </w:r>
      <w:r>
        <w:rPr>
          <w:spacing w:val="4"/>
          <w:u w:val="single"/>
        </w:rPr>
        <w:t xml:space="preserve">     </w:t>
      </w:r>
      <w:r>
        <w:rPr>
          <w:rFonts w:hint="eastAsia"/>
          <w:spacing w:val="4"/>
          <w:u w:val="single"/>
        </w:rPr>
        <w:t xml:space="preserve">                                               </w:t>
      </w:r>
      <w:r>
        <w:rPr>
          <w:spacing w:val="4"/>
          <w:u w:val="single"/>
        </w:rPr>
        <w:t xml:space="preserve">   </w:t>
      </w:r>
    </w:p>
    <w:p w:rsidR="000F7BB6" w:rsidRDefault="00D24084">
      <w:pPr>
        <w:tabs>
          <w:tab w:val="clear" w:pos="426"/>
        </w:tabs>
        <w:spacing w:line="440" w:lineRule="exact"/>
        <w:rPr>
          <w:spacing w:val="4"/>
          <w:u w:val="single"/>
        </w:rPr>
      </w:pPr>
      <w:r>
        <w:rPr>
          <w:rFonts w:hint="eastAsia"/>
          <w:spacing w:val="4"/>
        </w:rPr>
        <w:t>日期：</w:t>
      </w:r>
      <w:r>
        <w:rPr>
          <w:spacing w:val="4"/>
          <w:u w:val="single"/>
        </w:rPr>
        <w:t xml:space="preserve">    </w:t>
      </w:r>
      <w:r>
        <w:rPr>
          <w:rFonts w:hint="eastAsia"/>
          <w:spacing w:val="4"/>
          <w:u w:val="single"/>
        </w:rPr>
        <w:t xml:space="preserve">                                               </w:t>
      </w:r>
      <w:r>
        <w:rPr>
          <w:spacing w:val="4"/>
          <w:u w:val="single"/>
        </w:rPr>
        <w:t xml:space="preserve">    </w:t>
      </w:r>
    </w:p>
    <w:p w:rsidR="000F7BB6" w:rsidRDefault="000F7BB6">
      <w:pPr>
        <w:tabs>
          <w:tab w:val="clear" w:pos="426"/>
        </w:tabs>
        <w:spacing w:line="440" w:lineRule="exact"/>
        <w:rPr>
          <w:rFonts w:cs="Times New Roman"/>
          <w:bCs/>
          <w:kern w:val="2"/>
          <w:sz w:val="32"/>
          <w:szCs w:val="32"/>
        </w:rPr>
      </w:pPr>
    </w:p>
    <w:p w:rsidR="000F7BB6" w:rsidRDefault="000F7BB6">
      <w:pPr>
        <w:tabs>
          <w:tab w:val="clear" w:pos="426"/>
        </w:tabs>
        <w:spacing w:line="500" w:lineRule="exact"/>
        <w:rPr>
          <w:sz w:val="24"/>
        </w:rPr>
      </w:pPr>
    </w:p>
    <w:p w:rsidR="000F7BB6" w:rsidRDefault="00D24084">
      <w:pPr>
        <w:numPr>
          <w:ilvl w:val="0"/>
          <w:numId w:val="33"/>
        </w:numPr>
        <w:adjustRightInd/>
        <w:snapToGrid/>
        <w:spacing w:before="280" w:after="290" w:line="377" w:lineRule="auto"/>
        <w:outlineLvl w:val="2"/>
        <w:rPr>
          <w:b/>
          <w:sz w:val="24"/>
        </w:rPr>
      </w:pPr>
      <w:r>
        <w:br w:type="page"/>
      </w:r>
      <w:bookmarkEnd w:id="75"/>
      <w:bookmarkEnd w:id="76"/>
      <w:bookmarkEnd w:id="77"/>
      <w:r>
        <w:rPr>
          <w:rFonts w:hint="eastAsia"/>
          <w:b/>
          <w:sz w:val="24"/>
        </w:rPr>
        <w:lastRenderedPageBreak/>
        <w:t>招标代理服务费承诺书</w:t>
      </w:r>
    </w:p>
    <w:p w:rsidR="000F7BB6" w:rsidRDefault="00D24084">
      <w:pPr>
        <w:widowControl w:val="0"/>
        <w:shd w:val="clear" w:color="auto" w:fill="auto"/>
        <w:tabs>
          <w:tab w:val="clear" w:pos="426"/>
        </w:tabs>
        <w:adjustRightInd/>
        <w:snapToGrid/>
        <w:spacing w:line="300" w:lineRule="auto"/>
        <w:jc w:val="center"/>
        <w:outlineLvl w:val="2"/>
        <w:rPr>
          <w:rFonts w:cs="Times New Roman"/>
          <w:bCs/>
          <w:kern w:val="2"/>
          <w:sz w:val="32"/>
          <w:szCs w:val="32"/>
        </w:rPr>
      </w:pPr>
      <w:bookmarkStart w:id="93" w:name="_Toc275865624"/>
      <w:bookmarkStart w:id="94" w:name="_Toc480754217"/>
      <w:bookmarkStart w:id="95" w:name="_Toc480755938"/>
      <w:bookmarkStart w:id="96" w:name="_Toc480756084"/>
      <w:bookmarkStart w:id="97" w:name="_Toc480789488"/>
      <w:r>
        <w:rPr>
          <w:rFonts w:cs="Times New Roman" w:hint="eastAsia"/>
          <w:bCs/>
          <w:kern w:val="2"/>
          <w:sz w:val="32"/>
          <w:szCs w:val="32"/>
        </w:rPr>
        <w:t>招标代理服务费承诺书</w:t>
      </w:r>
      <w:bookmarkEnd w:id="93"/>
      <w:bookmarkEnd w:id="94"/>
      <w:bookmarkEnd w:id="95"/>
      <w:bookmarkEnd w:id="96"/>
      <w:bookmarkEnd w:id="97"/>
    </w:p>
    <w:p w:rsidR="000F7BB6" w:rsidRDefault="000F7BB6">
      <w:pPr>
        <w:tabs>
          <w:tab w:val="clear" w:pos="426"/>
        </w:tabs>
        <w:adjustRightInd/>
        <w:snapToGrid/>
        <w:rPr>
          <w:b/>
        </w:rPr>
      </w:pPr>
    </w:p>
    <w:p w:rsidR="000F7BB6" w:rsidRDefault="00D24084">
      <w:pPr>
        <w:tabs>
          <w:tab w:val="clear" w:pos="426"/>
        </w:tabs>
        <w:adjustRightInd/>
        <w:snapToGrid/>
        <w:rPr>
          <w:b/>
        </w:rPr>
      </w:pPr>
      <w:r>
        <w:rPr>
          <w:rFonts w:hint="eastAsia"/>
          <w:b/>
        </w:rPr>
        <w:t>深圳市深水</w:t>
      </w:r>
      <w:proofErr w:type="gramStart"/>
      <w:r>
        <w:rPr>
          <w:rFonts w:hint="eastAsia"/>
          <w:b/>
        </w:rPr>
        <w:t>水务</w:t>
      </w:r>
      <w:proofErr w:type="gramEnd"/>
      <w:r>
        <w:rPr>
          <w:rFonts w:hint="eastAsia"/>
          <w:b/>
        </w:rPr>
        <w:t>咨询有限公司：</w:t>
      </w:r>
    </w:p>
    <w:p w:rsidR="000F7BB6" w:rsidRDefault="00D24084">
      <w:pPr>
        <w:tabs>
          <w:tab w:val="clear" w:pos="426"/>
        </w:tabs>
        <w:adjustRightInd/>
        <w:snapToGrid/>
        <w:ind w:firstLineChars="200" w:firstLine="420"/>
        <w:rPr>
          <w:szCs w:val="21"/>
        </w:rPr>
      </w:pPr>
      <w:r>
        <w:rPr>
          <w:rFonts w:hint="eastAsia"/>
        </w:rPr>
        <w:t>本公司</w:t>
      </w:r>
      <w:r>
        <w:rPr>
          <w:rFonts w:hint="eastAsia"/>
          <w:u w:val="single"/>
        </w:rPr>
        <w:t xml:space="preserve">  (投标人名称)  </w:t>
      </w:r>
      <w:r>
        <w:rPr>
          <w:rFonts w:hint="eastAsia"/>
        </w:rPr>
        <w:t>在参加</w:t>
      </w:r>
      <w:r>
        <w:rPr>
          <w:rFonts w:hint="eastAsia"/>
          <w:u w:val="single"/>
        </w:rPr>
        <w:t xml:space="preserve"> </w:t>
      </w:r>
      <w:r>
        <w:rPr>
          <w:rFonts w:hint="eastAsia"/>
          <w:b/>
          <w:u w:val="single"/>
        </w:rPr>
        <w:t xml:space="preserve"> </w:t>
      </w:r>
      <w:r>
        <w:rPr>
          <w:rFonts w:hint="eastAsia"/>
          <w:u w:val="single"/>
        </w:rPr>
        <w:t xml:space="preserve">（项目名称） </w:t>
      </w:r>
      <w:r>
        <w:rPr>
          <w:rFonts w:hint="eastAsia"/>
          <w:b/>
          <w:u w:val="single"/>
        </w:rPr>
        <w:t xml:space="preserve"> </w:t>
      </w:r>
      <w:r>
        <w:rPr>
          <w:rFonts w:hint="eastAsia"/>
        </w:rPr>
        <w:t>(项目编号：</w:t>
      </w:r>
      <w:r>
        <w:rPr>
          <w:rFonts w:hint="eastAsia"/>
          <w:u w:val="single"/>
        </w:rPr>
        <w:t xml:space="preserve">  （项目编号）  </w:t>
      </w:r>
      <w:r>
        <w:rPr>
          <w:rFonts w:hint="eastAsia"/>
        </w:rPr>
        <w:t>)的招标中如获中标</w:t>
      </w:r>
      <w:r>
        <w:rPr>
          <w:rFonts w:hint="eastAsia"/>
          <w:szCs w:val="21"/>
        </w:rPr>
        <w:t>，我公司保证按照招标文件</w:t>
      </w:r>
      <w:r>
        <w:rPr>
          <w:rFonts w:hint="eastAsia"/>
        </w:rPr>
        <w:t>的</w:t>
      </w:r>
      <w:r>
        <w:rPr>
          <w:rFonts w:hint="eastAsia"/>
          <w:szCs w:val="21"/>
        </w:rPr>
        <w:t>规定缴纳“招标代理服务费”后，凭领取人身份证复印件并加盖公章领取《中标通知书》。如采用电汇或银行转账，我</w:t>
      </w:r>
      <w:r>
        <w:rPr>
          <w:rFonts w:hint="eastAsia"/>
        </w:rPr>
        <w:t>公</w:t>
      </w:r>
      <w:r>
        <w:rPr>
          <w:rFonts w:hint="eastAsia"/>
          <w:szCs w:val="21"/>
        </w:rPr>
        <w:t>司将同时递交招标代理服务费缴费凭证复印件并加盖公章。</w:t>
      </w:r>
    </w:p>
    <w:p w:rsidR="000F7BB6" w:rsidRDefault="00D24084">
      <w:pPr>
        <w:tabs>
          <w:tab w:val="clear" w:pos="426"/>
        </w:tabs>
        <w:adjustRightInd/>
        <w:snapToGrid/>
        <w:ind w:firstLineChars="200" w:firstLine="420"/>
      </w:pPr>
      <w:r>
        <w:rPr>
          <w:rFonts w:hint="eastAsia"/>
        </w:rPr>
        <w:t>如我公司违反上款承诺，愿凭贵公司开出的相关通知，同意（采购代理机构名称）办理支付手续，扣除我公司提交的全部投标保证金，并愿承担由此引起的一切法律责任。</w:t>
      </w:r>
    </w:p>
    <w:p w:rsidR="000F7BB6" w:rsidRDefault="00D24084">
      <w:pPr>
        <w:tabs>
          <w:tab w:val="clear" w:pos="426"/>
        </w:tabs>
        <w:adjustRightInd/>
        <w:snapToGrid/>
        <w:ind w:firstLineChars="200" w:firstLine="420"/>
      </w:pPr>
      <w:r>
        <w:rPr>
          <w:rFonts w:hint="eastAsia"/>
        </w:rPr>
        <w:t>特此承诺!</w:t>
      </w:r>
    </w:p>
    <w:p w:rsidR="000F7BB6" w:rsidRDefault="00D24084">
      <w:pPr>
        <w:tabs>
          <w:tab w:val="clear" w:pos="426"/>
        </w:tabs>
        <w:spacing w:line="520" w:lineRule="exact"/>
        <w:ind w:leftChars="202" w:left="424"/>
        <w:rPr>
          <w:u w:val="single"/>
        </w:rPr>
      </w:pPr>
      <w:r>
        <w:rPr>
          <w:rFonts w:hint="eastAsia"/>
        </w:rPr>
        <w:t>投标人名称(盖公章):</w:t>
      </w:r>
      <w:r>
        <w:rPr>
          <w:rFonts w:hint="eastAsia"/>
          <w:u w:val="single"/>
        </w:rPr>
        <w:t xml:space="preserve">                                                      </w:t>
      </w:r>
    </w:p>
    <w:p w:rsidR="000F7BB6" w:rsidRDefault="00D24084">
      <w:pPr>
        <w:tabs>
          <w:tab w:val="clear" w:pos="426"/>
        </w:tabs>
        <w:spacing w:line="520" w:lineRule="exact"/>
        <w:ind w:leftChars="202" w:left="424"/>
        <w:rPr>
          <w:u w:val="single"/>
        </w:rPr>
      </w:pPr>
      <w:r>
        <w:rPr>
          <w:rFonts w:hint="eastAsia"/>
        </w:rPr>
        <w:t>投标人地址:</w:t>
      </w:r>
      <w:r>
        <w:rPr>
          <w:rFonts w:hint="eastAsia"/>
          <w:u w:val="single"/>
        </w:rPr>
        <w:t xml:space="preserve">                                                              </w:t>
      </w:r>
    </w:p>
    <w:p w:rsidR="000F7BB6" w:rsidRDefault="00D24084">
      <w:pPr>
        <w:tabs>
          <w:tab w:val="clear" w:pos="426"/>
        </w:tabs>
        <w:spacing w:line="520" w:lineRule="exact"/>
        <w:ind w:leftChars="202" w:left="424"/>
      </w:pPr>
      <w:r>
        <w:rPr>
          <w:rFonts w:hint="eastAsia"/>
        </w:rPr>
        <w:t>电话:</w:t>
      </w:r>
      <w:r>
        <w:rPr>
          <w:rFonts w:hint="eastAsia"/>
          <w:u w:val="single"/>
        </w:rPr>
        <w:t xml:space="preserve">                                                                    </w:t>
      </w:r>
    </w:p>
    <w:p w:rsidR="000F7BB6" w:rsidRDefault="00D24084">
      <w:pPr>
        <w:tabs>
          <w:tab w:val="clear" w:pos="426"/>
        </w:tabs>
        <w:spacing w:line="520" w:lineRule="exact"/>
        <w:ind w:leftChars="202" w:left="424"/>
      </w:pPr>
      <w:r>
        <w:rPr>
          <w:rFonts w:hint="eastAsia"/>
        </w:rPr>
        <w:t>传真:</w:t>
      </w:r>
      <w:r>
        <w:rPr>
          <w:rFonts w:hint="eastAsia"/>
          <w:u w:val="single"/>
        </w:rPr>
        <w:t xml:space="preserve">                                                                    </w:t>
      </w:r>
    </w:p>
    <w:p w:rsidR="000F7BB6" w:rsidRDefault="00D24084">
      <w:pPr>
        <w:tabs>
          <w:tab w:val="clear" w:pos="426"/>
        </w:tabs>
        <w:spacing w:line="520" w:lineRule="exact"/>
        <w:ind w:leftChars="202" w:left="424"/>
        <w:rPr>
          <w:u w:val="single"/>
        </w:rPr>
      </w:pPr>
      <w:r>
        <w:rPr>
          <w:rFonts w:hint="eastAsia"/>
        </w:rPr>
        <w:t>法定代表人或投标人授权代表（签名或盖章）</w:t>
      </w:r>
      <w:r>
        <w:rPr>
          <w:rFonts w:hint="eastAsia"/>
          <w:u w:val="single"/>
        </w:rPr>
        <w:t xml:space="preserve">                                 </w:t>
      </w:r>
    </w:p>
    <w:p w:rsidR="000F7BB6" w:rsidRDefault="000F7BB6">
      <w:pPr>
        <w:tabs>
          <w:tab w:val="clear" w:pos="426"/>
        </w:tabs>
        <w:spacing w:line="520" w:lineRule="exact"/>
        <w:ind w:leftChars="202" w:left="424"/>
        <w:rPr>
          <w:u w:val="single"/>
        </w:rPr>
      </w:pPr>
    </w:p>
    <w:p w:rsidR="000F7BB6" w:rsidRDefault="000F7BB6">
      <w:pPr>
        <w:tabs>
          <w:tab w:val="clear" w:pos="426"/>
        </w:tabs>
        <w:spacing w:line="520" w:lineRule="exact"/>
        <w:ind w:leftChars="202" w:left="424"/>
      </w:pPr>
    </w:p>
    <w:p w:rsidR="000F7BB6" w:rsidRDefault="000F7BB6">
      <w:pPr>
        <w:tabs>
          <w:tab w:val="clear" w:pos="426"/>
        </w:tabs>
        <w:spacing w:line="520" w:lineRule="exact"/>
        <w:ind w:leftChars="202" w:left="424"/>
      </w:pPr>
    </w:p>
    <w:p w:rsidR="000F7BB6" w:rsidRDefault="000F7BB6">
      <w:pPr>
        <w:tabs>
          <w:tab w:val="clear" w:pos="426"/>
        </w:tabs>
        <w:spacing w:line="520" w:lineRule="exact"/>
        <w:ind w:leftChars="202" w:left="424"/>
      </w:pPr>
    </w:p>
    <w:p w:rsidR="000F7BB6" w:rsidRDefault="000F7BB6">
      <w:pPr>
        <w:widowControl w:val="0"/>
        <w:shd w:val="clear" w:color="auto" w:fill="auto"/>
        <w:tabs>
          <w:tab w:val="clear" w:pos="426"/>
        </w:tabs>
        <w:adjustRightInd/>
        <w:snapToGrid/>
        <w:spacing w:line="300" w:lineRule="auto"/>
        <w:jc w:val="center"/>
        <w:rPr>
          <w:rFonts w:cs="Times New Roman"/>
          <w:bCs/>
          <w:kern w:val="2"/>
          <w:sz w:val="32"/>
          <w:szCs w:val="32"/>
        </w:rPr>
      </w:pPr>
    </w:p>
    <w:p w:rsidR="000F7BB6" w:rsidRDefault="00D24084">
      <w:pPr>
        <w:shd w:val="clear" w:color="auto" w:fill="auto"/>
        <w:tabs>
          <w:tab w:val="clear" w:pos="426"/>
        </w:tabs>
        <w:adjustRightInd/>
        <w:snapToGrid/>
        <w:spacing w:line="240" w:lineRule="auto"/>
        <w:jc w:val="left"/>
        <w:rPr>
          <w:rFonts w:cs="Times New Roman"/>
          <w:bCs/>
          <w:kern w:val="2"/>
          <w:sz w:val="32"/>
          <w:szCs w:val="32"/>
        </w:rPr>
      </w:pPr>
      <w:r>
        <w:rPr>
          <w:rFonts w:cs="Times New Roman"/>
          <w:bCs/>
          <w:kern w:val="2"/>
          <w:sz w:val="32"/>
          <w:szCs w:val="32"/>
        </w:rPr>
        <w:br w:type="page"/>
      </w:r>
    </w:p>
    <w:p w:rsidR="000F7BB6" w:rsidRDefault="000F7BB6">
      <w:pPr>
        <w:widowControl w:val="0"/>
        <w:shd w:val="clear" w:color="auto" w:fill="auto"/>
        <w:tabs>
          <w:tab w:val="clear" w:pos="426"/>
        </w:tabs>
        <w:adjustRightInd/>
        <w:snapToGrid/>
        <w:spacing w:line="300" w:lineRule="auto"/>
        <w:jc w:val="center"/>
        <w:rPr>
          <w:rFonts w:cs="Times New Roman"/>
          <w:bCs/>
          <w:kern w:val="2"/>
          <w:sz w:val="32"/>
          <w:szCs w:val="32"/>
        </w:rPr>
      </w:pPr>
    </w:p>
    <w:p w:rsidR="000F7BB6" w:rsidRDefault="00D24084">
      <w:pPr>
        <w:widowControl w:val="0"/>
        <w:shd w:val="clear" w:color="auto" w:fill="auto"/>
        <w:tabs>
          <w:tab w:val="clear" w:pos="426"/>
        </w:tabs>
        <w:adjustRightInd/>
        <w:snapToGrid/>
        <w:spacing w:line="300" w:lineRule="auto"/>
        <w:jc w:val="center"/>
        <w:rPr>
          <w:rFonts w:cs="Times New Roman"/>
          <w:bCs/>
          <w:kern w:val="2"/>
          <w:sz w:val="32"/>
          <w:szCs w:val="32"/>
        </w:rPr>
      </w:pPr>
      <w:r>
        <w:rPr>
          <w:rFonts w:cs="Times New Roman" w:hint="eastAsia"/>
          <w:bCs/>
          <w:kern w:val="2"/>
          <w:sz w:val="32"/>
          <w:szCs w:val="32"/>
        </w:rPr>
        <w:t>招标代理服务费发票开具须知</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9"/>
        <w:gridCol w:w="7363"/>
      </w:tblGrid>
      <w:tr w:rsidR="000F7BB6">
        <w:trPr>
          <w:trHeight w:val="850"/>
          <w:jc w:val="center"/>
        </w:trPr>
        <w:tc>
          <w:tcPr>
            <w:tcW w:w="1159" w:type="dxa"/>
            <w:vAlign w:val="center"/>
          </w:tcPr>
          <w:p w:rsidR="000F7BB6" w:rsidRDefault="00D24084">
            <w:pPr>
              <w:tabs>
                <w:tab w:val="clear" w:pos="426"/>
              </w:tabs>
              <w:spacing w:line="520" w:lineRule="exact"/>
              <w:rPr>
                <w:b/>
              </w:rPr>
            </w:pPr>
            <w:r>
              <w:rPr>
                <w:rFonts w:hint="eastAsia"/>
                <w:b/>
              </w:rPr>
              <w:t>发票类型</w:t>
            </w:r>
          </w:p>
        </w:tc>
        <w:tc>
          <w:tcPr>
            <w:tcW w:w="7363" w:type="dxa"/>
            <w:vAlign w:val="center"/>
          </w:tcPr>
          <w:p w:rsidR="000F7BB6" w:rsidRDefault="00D24084">
            <w:pPr>
              <w:tabs>
                <w:tab w:val="clear" w:pos="426"/>
              </w:tabs>
              <w:spacing w:line="520" w:lineRule="exact"/>
              <w:ind w:firstLineChars="200" w:firstLine="420"/>
            </w:pPr>
            <w:r>
              <w:rPr>
                <w:rFonts w:hint="eastAsia"/>
              </w:rPr>
              <w:t>□增值税普通发票          □增值税专用发票</w:t>
            </w:r>
          </w:p>
        </w:tc>
      </w:tr>
      <w:tr w:rsidR="000F7BB6">
        <w:trPr>
          <w:trHeight w:val="2835"/>
          <w:jc w:val="center"/>
        </w:trPr>
        <w:tc>
          <w:tcPr>
            <w:tcW w:w="8522" w:type="dxa"/>
            <w:gridSpan w:val="2"/>
            <w:vAlign w:val="center"/>
          </w:tcPr>
          <w:p w:rsidR="000F7BB6" w:rsidRDefault="00D24084">
            <w:pPr>
              <w:tabs>
                <w:tab w:val="clear" w:pos="426"/>
              </w:tabs>
              <w:spacing w:line="520" w:lineRule="exact"/>
            </w:pPr>
            <w:r>
              <w:rPr>
                <w:rFonts w:hint="eastAsia"/>
              </w:rPr>
              <w:t>如选择增值税专用发票，需提供以下材料，投标时密封于开标信封中：</w:t>
            </w:r>
          </w:p>
          <w:p w:rsidR="000F7BB6" w:rsidRDefault="00D24084">
            <w:pPr>
              <w:tabs>
                <w:tab w:val="clear" w:pos="426"/>
              </w:tabs>
              <w:spacing w:line="520" w:lineRule="exact"/>
            </w:pPr>
            <w:r>
              <w:rPr>
                <w:rFonts w:hint="eastAsia"/>
              </w:rPr>
              <w:t xml:space="preserve">1、营业执照、一般纳税人资格认定税务通知书或其他可证明具有该项资格证明文件的复印件，加盖单位公章； </w:t>
            </w:r>
          </w:p>
          <w:p w:rsidR="000F7BB6" w:rsidRDefault="00D24084">
            <w:pPr>
              <w:tabs>
                <w:tab w:val="clear" w:pos="426"/>
              </w:tabs>
              <w:spacing w:line="520" w:lineRule="exact"/>
            </w:pPr>
            <w:r>
              <w:rPr>
                <w:rFonts w:hint="eastAsia"/>
              </w:rPr>
              <w:t>2、客户的开票资料（单位名称、纳税人识别号、地址、电话、开户行全称及账号</w:t>
            </w:r>
            <w:r>
              <w:t>）</w:t>
            </w:r>
            <w:r>
              <w:rPr>
                <w:rFonts w:hint="eastAsia"/>
              </w:rPr>
              <w:t>，加盖单位公章。</w:t>
            </w:r>
          </w:p>
        </w:tc>
      </w:tr>
    </w:tbl>
    <w:p w:rsidR="000F7BB6" w:rsidRDefault="00D24084">
      <w:pPr>
        <w:tabs>
          <w:tab w:val="clear" w:pos="426"/>
        </w:tabs>
        <w:rPr>
          <w:b/>
          <w:szCs w:val="21"/>
        </w:rPr>
      </w:pPr>
      <w:r>
        <w:rPr>
          <w:rFonts w:hint="eastAsia"/>
          <w:b/>
          <w:sz w:val="84"/>
          <w:szCs w:val="84"/>
          <w:u w:val="dashedHeavy"/>
        </w:rPr>
        <w:t xml:space="preserve">                      </w:t>
      </w:r>
      <w:r>
        <w:rPr>
          <w:rFonts w:hint="eastAsia"/>
          <w:b/>
          <w:szCs w:val="21"/>
        </w:rPr>
        <w:t xml:space="preserve"> </w:t>
      </w:r>
    </w:p>
    <w:p w:rsidR="000F7BB6" w:rsidRDefault="000F7BB6">
      <w:pPr>
        <w:tabs>
          <w:tab w:val="clear" w:pos="426"/>
        </w:tabs>
        <w:rPr>
          <w:b/>
          <w:szCs w:val="21"/>
        </w:rPr>
      </w:pPr>
    </w:p>
    <w:p w:rsidR="000F7BB6" w:rsidRDefault="00D24084">
      <w:pPr>
        <w:tabs>
          <w:tab w:val="clear" w:pos="426"/>
        </w:tabs>
        <w:jc w:val="center"/>
        <w:rPr>
          <w:b/>
          <w:szCs w:val="21"/>
        </w:rPr>
      </w:pPr>
      <w:r>
        <w:rPr>
          <w:rFonts w:hint="eastAsia"/>
          <w:b/>
          <w:szCs w:val="21"/>
        </w:rPr>
        <w:t>附：缴纳</w:t>
      </w:r>
      <w:r>
        <w:rPr>
          <w:b/>
          <w:szCs w:val="21"/>
        </w:rPr>
        <w:t>招标代理服务费</w:t>
      </w:r>
      <w:r>
        <w:rPr>
          <w:rFonts w:hint="eastAsia"/>
          <w:b/>
          <w:szCs w:val="21"/>
        </w:rPr>
        <w:t>账号</w:t>
      </w:r>
      <w:r>
        <w:rPr>
          <w:b/>
          <w:szCs w:val="21"/>
        </w:rPr>
        <w:t>：</w:t>
      </w: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43"/>
        <w:gridCol w:w="5579"/>
      </w:tblGrid>
      <w:tr w:rsidR="000F7BB6">
        <w:trPr>
          <w:trHeight w:val="850"/>
          <w:jc w:val="center"/>
        </w:trPr>
        <w:tc>
          <w:tcPr>
            <w:tcW w:w="2943" w:type="dxa"/>
            <w:vAlign w:val="center"/>
          </w:tcPr>
          <w:p w:rsidR="000F7BB6" w:rsidRDefault="00D24084">
            <w:pPr>
              <w:tabs>
                <w:tab w:val="clear" w:pos="426"/>
              </w:tabs>
              <w:jc w:val="center"/>
              <w:rPr>
                <w:b/>
                <w:szCs w:val="21"/>
              </w:rPr>
            </w:pPr>
            <w:r>
              <w:rPr>
                <w:b/>
                <w:szCs w:val="21"/>
              </w:rPr>
              <w:t>收款人名称</w:t>
            </w:r>
          </w:p>
        </w:tc>
        <w:tc>
          <w:tcPr>
            <w:tcW w:w="5579" w:type="dxa"/>
            <w:vAlign w:val="center"/>
          </w:tcPr>
          <w:p w:rsidR="000F7BB6" w:rsidRDefault="00D24084">
            <w:pPr>
              <w:tabs>
                <w:tab w:val="clear" w:pos="426"/>
              </w:tabs>
              <w:jc w:val="center"/>
              <w:rPr>
                <w:szCs w:val="21"/>
              </w:rPr>
            </w:pPr>
            <w:r>
              <w:rPr>
                <w:rFonts w:hint="eastAsia"/>
                <w:szCs w:val="21"/>
              </w:rPr>
              <w:t>深圳市深水</w:t>
            </w:r>
            <w:proofErr w:type="gramStart"/>
            <w:r>
              <w:rPr>
                <w:rFonts w:hint="eastAsia"/>
                <w:szCs w:val="21"/>
              </w:rPr>
              <w:t>水务</w:t>
            </w:r>
            <w:proofErr w:type="gramEnd"/>
            <w:r>
              <w:rPr>
                <w:rFonts w:hint="eastAsia"/>
                <w:szCs w:val="21"/>
              </w:rPr>
              <w:t>咨询有限公司</w:t>
            </w:r>
          </w:p>
        </w:tc>
      </w:tr>
      <w:tr w:rsidR="000F7BB6">
        <w:trPr>
          <w:trHeight w:val="850"/>
          <w:jc w:val="center"/>
        </w:trPr>
        <w:tc>
          <w:tcPr>
            <w:tcW w:w="2943" w:type="dxa"/>
            <w:vAlign w:val="center"/>
          </w:tcPr>
          <w:p w:rsidR="000F7BB6" w:rsidRDefault="00D24084">
            <w:pPr>
              <w:tabs>
                <w:tab w:val="clear" w:pos="426"/>
              </w:tabs>
              <w:jc w:val="center"/>
              <w:rPr>
                <w:b/>
                <w:szCs w:val="21"/>
              </w:rPr>
            </w:pPr>
            <w:r>
              <w:rPr>
                <w:b/>
                <w:szCs w:val="21"/>
              </w:rPr>
              <w:t>开户银行</w:t>
            </w:r>
          </w:p>
        </w:tc>
        <w:tc>
          <w:tcPr>
            <w:tcW w:w="5579" w:type="dxa"/>
            <w:vAlign w:val="center"/>
          </w:tcPr>
          <w:p w:rsidR="000F7BB6" w:rsidRDefault="00D24084">
            <w:pPr>
              <w:tabs>
                <w:tab w:val="clear" w:pos="426"/>
              </w:tabs>
              <w:jc w:val="center"/>
              <w:rPr>
                <w:b/>
                <w:szCs w:val="21"/>
              </w:rPr>
            </w:pPr>
            <w:r>
              <w:rPr>
                <w:rFonts w:hint="eastAsia"/>
              </w:rPr>
              <w:t>农行彩田支行</w:t>
            </w:r>
          </w:p>
        </w:tc>
      </w:tr>
      <w:tr w:rsidR="000F7BB6">
        <w:trPr>
          <w:trHeight w:val="850"/>
          <w:jc w:val="center"/>
        </w:trPr>
        <w:tc>
          <w:tcPr>
            <w:tcW w:w="2943" w:type="dxa"/>
            <w:vAlign w:val="center"/>
          </w:tcPr>
          <w:p w:rsidR="000F7BB6" w:rsidRDefault="00D24084">
            <w:pPr>
              <w:tabs>
                <w:tab w:val="clear" w:pos="426"/>
              </w:tabs>
              <w:jc w:val="center"/>
              <w:rPr>
                <w:b/>
                <w:szCs w:val="21"/>
              </w:rPr>
            </w:pPr>
            <w:proofErr w:type="gramStart"/>
            <w:r>
              <w:rPr>
                <w:rFonts w:hint="eastAsia"/>
                <w:b/>
                <w:szCs w:val="21"/>
              </w:rPr>
              <w:t>账</w:t>
            </w:r>
            <w:proofErr w:type="gramEnd"/>
            <w:r>
              <w:rPr>
                <w:b/>
                <w:szCs w:val="21"/>
              </w:rPr>
              <w:t xml:space="preserve">    号</w:t>
            </w:r>
          </w:p>
        </w:tc>
        <w:tc>
          <w:tcPr>
            <w:tcW w:w="5579" w:type="dxa"/>
            <w:vAlign w:val="center"/>
          </w:tcPr>
          <w:p w:rsidR="000F7BB6" w:rsidRDefault="00D24084">
            <w:pPr>
              <w:tabs>
                <w:tab w:val="clear" w:pos="426"/>
              </w:tabs>
              <w:jc w:val="center"/>
              <w:rPr>
                <w:b/>
                <w:szCs w:val="21"/>
              </w:rPr>
            </w:pPr>
            <w:r>
              <w:rPr>
                <w:rFonts w:hint="eastAsia"/>
              </w:rPr>
              <w:t>41009700040000156</w:t>
            </w:r>
          </w:p>
        </w:tc>
      </w:tr>
    </w:tbl>
    <w:p w:rsidR="000F7BB6" w:rsidRDefault="000F7BB6">
      <w:pPr>
        <w:tabs>
          <w:tab w:val="clear" w:pos="426"/>
        </w:tabs>
        <w:rPr>
          <w:rFonts w:cs="Arial"/>
          <w:bCs/>
          <w:sz w:val="24"/>
        </w:rPr>
      </w:pPr>
    </w:p>
    <w:p w:rsidR="000F7BB6" w:rsidRDefault="00D24084">
      <w:pPr>
        <w:numPr>
          <w:ilvl w:val="0"/>
          <w:numId w:val="33"/>
        </w:numPr>
        <w:adjustRightInd/>
        <w:snapToGrid/>
        <w:spacing w:before="280" w:after="290" w:line="377" w:lineRule="auto"/>
        <w:rPr>
          <w:b/>
          <w:sz w:val="24"/>
        </w:rPr>
      </w:pPr>
      <w:r>
        <w:rPr>
          <w:bCs/>
        </w:rPr>
        <w:br w:type="page"/>
      </w:r>
      <w:r>
        <w:rPr>
          <w:rFonts w:hint="eastAsia"/>
          <w:b/>
          <w:bCs/>
          <w:sz w:val="24"/>
        </w:rPr>
        <w:lastRenderedPageBreak/>
        <w:t>招标文件要求的其他内容及投标人认为需要加以说明的其他内容</w:t>
      </w:r>
    </w:p>
    <w:p w:rsidR="000F7BB6" w:rsidRDefault="00D24084">
      <w:pPr>
        <w:tabs>
          <w:tab w:val="clear" w:pos="426"/>
        </w:tabs>
        <w:adjustRightInd/>
        <w:snapToGrid/>
        <w:ind w:firstLineChars="200" w:firstLine="420"/>
      </w:pPr>
      <w:bookmarkStart w:id="98" w:name="_Toc398220528"/>
      <w:r>
        <w:rPr>
          <w:rFonts w:hint="eastAsia"/>
        </w:rPr>
        <w:t>提供招标公告和评标信息中关于投标人的其他相关证明文件（如评标信息中涉及的各种证件（身份证除外）、设备发票等，未涉及的可以不提供）</w:t>
      </w:r>
    </w:p>
    <w:p w:rsidR="000F7BB6" w:rsidRDefault="000F7BB6">
      <w:pPr>
        <w:tabs>
          <w:tab w:val="clear" w:pos="426"/>
        </w:tabs>
      </w:pPr>
    </w:p>
    <w:p w:rsidR="000F7BB6" w:rsidRDefault="000F7BB6">
      <w:pPr>
        <w:tabs>
          <w:tab w:val="clear" w:pos="426"/>
        </w:tabs>
      </w:pPr>
    </w:p>
    <w:p w:rsidR="000F7BB6" w:rsidRDefault="00D24084">
      <w:pPr>
        <w:pStyle w:val="aff"/>
        <w:tabs>
          <w:tab w:val="clear" w:pos="426"/>
        </w:tabs>
      </w:pPr>
      <w:r>
        <w:br w:type="page"/>
      </w:r>
      <w:bookmarkStart w:id="99" w:name="_Toc517532445"/>
      <w:r>
        <w:rPr>
          <w:rFonts w:hint="eastAsia"/>
        </w:rPr>
        <w:lastRenderedPageBreak/>
        <w:t>第二册</w:t>
      </w:r>
      <w:r>
        <w:rPr>
          <w:rFonts w:hint="eastAsia"/>
        </w:rPr>
        <w:t xml:space="preserve">  </w:t>
      </w:r>
      <w:r>
        <w:rPr>
          <w:rFonts w:hint="eastAsia"/>
        </w:rPr>
        <w:t>通用条款</w:t>
      </w:r>
      <w:bookmarkEnd w:id="98"/>
      <w:bookmarkEnd w:id="99"/>
    </w:p>
    <w:p w:rsidR="000F7BB6" w:rsidRDefault="00D24084">
      <w:pPr>
        <w:jc w:val="center"/>
        <w:rPr>
          <w:b/>
        </w:rPr>
      </w:pPr>
      <w:bookmarkStart w:id="100" w:name="_Toc398220529"/>
      <w:bookmarkStart w:id="101" w:name="_Toc432592821"/>
      <w:r>
        <w:rPr>
          <w:rFonts w:hint="eastAsia"/>
          <w:b/>
        </w:rPr>
        <w:t>（投标人须知）</w:t>
      </w:r>
    </w:p>
    <w:p w:rsidR="000F7BB6" w:rsidRDefault="00D24084">
      <w:pPr>
        <w:pStyle w:val="22"/>
      </w:pPr>
      <w:bookmarkStart w:id="102" w:name="_Toc517532446"/>
      <w:r>
        <w:rPr>
          <w:rFonts w:hint="eastAsia"/>
        </w:rPr>
        <w:t>第一章 总则</w:t>
      </w:r>
      <w:bookmarkEnd w:id="100"/>
      <w:bookmarkEnd w:id="101"/>
      <w:bookmarkEnd w:id="102"/>
    </w:p>
    <w:p w:rsidR="000F7BB6" w:rsidRDefault="00D24084">
      <w:pPr>
        <w:tabs>
          <w:tab w:val="clear" w:pos="426"/>
        </w:tabs>
      </w:pPr>
      <w:r>
        <w:rPr>
          <w:rFonts w:hint="eastAsia"/>
        </w:rPr>
        <w:t>1.通用条款说明</w:t>
      </w:r>
    </w:p>
    <w:p w:rsidR="000F7BB6" w:rsidRDefault="00D24084">
      <w:pPr>
        <w:tabs>
          <w:tab w:val="clear" w:pos="426"/>
        </w:tabs>
      </w:pPr>
      <w:r>
        <w:rPr>
          <w:rFonts w:hint="eastAsia"/>
        </w:rPr>
        <w:t>1.1采购代理机构发出招标文件通用条款版本，列出深圳市政府采购项目进行招标采购所适用的通用条款内容。如有需要，采购代理机构可以对这些条款增加附录或补充内容。</w:t>
      </w:r>
    </w:p>
    <w:p w:rsidR="000F7BB6" w:rsidRDefault="00D24084">
      <w:pPr>
        <w:tabs>
          <w:tab w:val="clear" w:pos="426"/>
        </w:tabs>
      </w:pPr>
      <w:bookmarkStart w:id="103" w:name="_Toc60560627"/>
      <w:bookmarkStart w:id="104" w:name="_Toc60631622"/>
      <w:bookmarkStart w:id="105" w:name="_Toc73517641"/>
      <w:bookmarkStart w:id="106" w:name="_Toc73518119"/>
      <w:bookmarkStart w:id="107" w:name="_Toc73521549"/>
      <w:bookmarkStart w:id="108" w:name="_Toc73521637"/>
      <w:bookmarkStart w:id="109" w:name="_Toc100052366"/>
      <w:bookmarkStart w:id="110" w:name="_Toc60560629"/>
      <w:bookmarkStart w:id="111" w:name="_Toc60631624"/>
      <w:bookmarkStart w:id="112" w:name="_Toc73517643"/>
      <w:bookmarkStart w:id="113" w:name="_Toc73518121"/>
      <w:bookmarkStart w:id="114" w:name="_Toc73521551"/>
      <w:bookmarkStart w:id="115" w:name="_Toc73521639"/>
      <w:bookmarkStart w:id="116" w:name="_Toc100052368"/>
      <w:r>
        <w:rPr>
          <w:rFonts w:hint="eastAsia"/>
        </w:rPr>
        <w:t>2</w:t>
      </w:r>
      <w:r>
        <w:t>．</w:t>
      </w:r>
      <w:r>
        <w:rPr>
          <w:rFonts w:hint="eastAsia"/>
        </w:rPr>
        <w:t>招标说明</w:t>
      </w:r>
      <w:bookmarkEnd w:id="103"/>
      <w:bookmarkEnd w:id="104"/>
      <w:bookmarkEnd w:id="105"/>
      <w:bookmarkEnd w:id="106"/>
      <w:bookmarkEnd w:id="107"/>
      <w:bookmarkEnd w:id="108"/>
      <w:bookmarkEnd w:id="109"/>
    </w:p>
    <w:p w:rsidR="000F7BB6" w:rsidRDefault="00D24084">
      <w:pPr>
        <w:tabs>
          <w:tab w:val="clear" w:pos="426"/>
        </w:tabs>
        <w:rPr>
          <w:color w:val="000000"/>
          <w:szCs w:val="21"/>
        </w:rPr>
      </w:pPr>
      <w:r>
        <w:rPr>
          <w:rFonts w:hint="eastAsia"/>
        </w:rPr>
        <w:t>本项目按照《深圳经济特区政府采购条例》、《深圳网上政府采购管理暂行办法》、《深圳市政府采购评标定标分离管理暂行办法》的规定，并参考有关法规、政策、规章、规定通过招标择优选定供应商。</w:t>
      </w:r>
      <w:r>
        <w:rPr>
          <w:rFonts w:hint="eastAsia"/>
          <w:color w:val="000000"/>
          <w:szCs w:val="21"/>
        </w:rPr>
        <w:t>本招标文件适用于</w:t>
      </w:r>
      <w:r>
        <w:rPr>
          <w:rFonts w:hint="eastAsia"/>
          <w:szCs w:val="21"/>
        </w:rPr>
        <w:t>采购公告中所述项目的</w:t>
      </w:r>
      <w:r>
        <w:rPr>
          <w:rFonts w:hint="eastAsia"/>
          <w:color w:val="000000"/>
          <w:szCs w:val="21"/>
        </w:rPr>
        <w:t>政府采购。</w:t>
      </w:r>
    </w:p>
    <w:p w:rsidR="000F7BB6" w:rsidRDefault="00D24084">
      <w:pPr>
        <w:tabs>
          <w:tab w:val="clear" w:pos="426"/>
        </w:tabs>
        <w:rPr>
          <w:color w:val="000000"/>
          <w:szCs w:val="21"/>
        </w:rPr>
      </w:pPr>
      <w:r>
        <w:rPr>
          <w:rFonts w:hint="eastAsia"/>
          <w:color w:val="000000"/>
          <w:szCs w:val="21"/>
        </w:rPr>
        <w:t>本招标文件的解释权归属深圳市深水</w:t>
      </w:r>
      <w:proofErr w:type="gramStart"/>
      <w:r>
        <w:rPr>
          <w:rFonts w:hint="eastAsia"/>
          <w:color w:val="000000"/>
          <w:szCs w:val="21"/>
        </w:rPr>
        <w:t>水务</w:t>
      </w:r>
      <w:proofErr w:type="gramEnd"/>
      <w:r>
        <w:rPr>
          <w:rFonts w:hint="eastAsia"/>
          <w:color w:val="000000"/>
          <w:szCs w:val="21"/>
        </w:rPr>
        <w:t>咨询有限公司。</w:t>
      </w:r>
    </w:p>
    <w:p w:rsidR="000F7BB6" w:rsidRDefault="00D24084">
      <w:pPr>
        <w:tabs>
          <w:tab w:val="clear" w:pos="426"/>
        </w:tabs>
      </w:pPr>
      <w:bookmarkStart w:id="117" w:name="_Toc60560628"/>
      <w:bookmarkStart w:id="118" w:name="_Toc60631623"/>
      <w:bookmarkStart w:id="119" w:name="_Toc73517642"/>
      <w:bookmarkStart w:id="120" w:name="_Toc73518120"/>
      <w:bookmarkStart w:id="121" w:name="_Toc73521550"/>
      <w:bookmarkStart w:id="122" w:name="_Toc73521638"/>
      <w:bookmarkStart w:id="123" w:name="_Toc100052367"/>
      <w:r>
        <w:rPr>
          <w:rFonts w:hint="eastAsia"/>
        </w:rPr>
        <w:t>3．定义</w:t>
      </w:r>
      <w:bookmarkEnd w:id="117"/>
      <w:bookmarkEnd w:id="118"/>
      <w:bookmarkEnd w:id="119"/>
      <w:bookmarkEnd w:id="120"/>
      <w:bookmarkEnd w:id="121"/>
      <w:bookmarkEnd w:id="122"/>
      <w:bookmarkEnd w:id="123"/>
    </w:p>
    <w:p w:rsidR="000F7BB6" w:rsidRDefault="00D24084">
      <w:pPr>
        <w:tabs>
          <w:tab w:val="clear" w:pos="426"/>
        </w:tabs>
      </w:pPr>
      <w:r>
        <w:t>招标文件中下列术语应解释为：</w:t>
      </w:r>
    </w:p>
    <w:p w:rsidR="000F7BB6" w:rsidRDefault="00D24084">
      <w:pPr>
        <w:tabs>
          <w:tab w:val="clear" w:pos="426"/>
        </w:tabs>
      </w:pPr>
      <w:r>
        <w:rPr>
          <w:rFonts w:hint="eastAsia"/>
          <w:szCs w:val="21"/>
        </w:rPr>
        <w:t>3.</w:t>
      </w:r>
      <w:r>
        <w:rPr>
          <w:szCs w:val="21"/>
        </w:rPr>
        <w:t>1</w:t>
      </w:r>
      <w:r>
        <w:rPr>
          <w:rFonts w:hint="eastAsia"/>
          <w:szCs w:val="21"/>
        </w:rPr>
        <w:t>“采购代理机构”</w:t>
      </w:r>
      <w:r>
        <w:rPr>
          <w:rFonts w:hint="eastAsia"/>
        </w:rPr>
        <w:t>系指政府设立的负责本级财政性资金的集中采购和招标组织工作的专门机构；本项目</w:t>
      </w:r>
      <w:r>
        <w:t>系指</w:t>
      </w:r>
      <w:r>
        <w:rPr>
          <w:rFonts w:hint="eastAsia"/>
        </w:rPr>
        <w:t>深圳市深水</w:t>
      </w:r>
      <w:proofErr w:type="gramStart"/>
      <w:r>
        <w:rPr>
          <w:rFonts w:hint="eastAsia"/>
        </w:rPr>
        <w:t>水务</w:t>
      </w:r>
      <w:proofErr w:type="gramEnd"/>
      <w:r>
        <w:rPr>
          <w:rFonts w:hint="eastAsia"/>
        </w:rPr>
        <w:t>咨询有限公司；</w:t>
      </w:r>
    </w:p>
    <w:p w:rsidR="000F7BB6" w:rsidRDefault="00D24084">
      <w:pPr>
        <w:tabs>
          <w:tab w:val="clear" w:pos="426"/>
        </w:tabs>
      </w:pPr>
      <w:r>
        <w:rPr>
          <w:rFonts w:hint="eastAsia"/>
        </w:rPr>
        <w:t xml:space="preserve">3.2“采购人”或“采购单位”：系指利用财政性资金依法进行政府采购的国家机关、事业单位、团体组织； </w:t>
      </w:r>
    </w:p>
    <w:p w:rsidR="000F7BB6" w:rsidRDefault="00D24084">
      <w:pPr>
        <w:tabs>
          <w:tab w:val="clear" w:pos="426"/>
        </w:tabs>
      </w:pPr>
      <w:r>
        <w:rPr>
          <w:rFonts w:hint="eastAsia"/>
        </w:rPr>
        <w:t>3.3“投标人”或“投标方”，</w:t>
      </w:r>
      <w:proofErr w:type="gramStart"/>
      <w:r>
        <w:rPr>
          <w:rFonts w:hint="eastAsia"/>
        </w:rPr>
        <w:t>即供应</w:t>
      </w:r>
      <w:proofErr w:type="gramEnd"/>
      <w:r>
        <w:rPr>
          <w:rFonts w:hint="eastAsia"/>
        </w:rPr>
        <w:t>商，是指参加投标竞争并愿意按照招标文件要求向采购人提供货物、工程或者服务的依法成立的法人、其他组织或者自然人；</w:t>
      </w:r>
    </w:p>
    <w:p w:rsidR="000F7BB6" w:rsidRDefault="00D24084">
      <w:pPr>
        <w:tabs>
          <w:tab w:val="clear" w:pos="426"/>
        </w:tabs>
      </w:pPr>
      <w:r>
        <w:rPr>
          <w:rFonts w:hint="eastAsia"/>
        </w:rPr>
        <w:t>3.4“评标委员会”和“谈判小组”是依据《深圳经济特区政府采购条例》有关规定组建的专门负责本次招标其评标（谈判）工作的临时性机构；</w:t>
      </w:r>
    </w:p>
    <w:p w:rsidR="000F7BB6" w:rsidRDefault="00D24084">
      <w:pPr>
        <w:tabs>
          <w:tab w:val="clear" w:pos="426"/>
        </w:tabs>
      </w:pPr>
      <w:r>
        <w:rPr>
          <w:rFonts w:hint="eastAsia"/>
        </w:rPr>
        <w:t>3.5“日期”</w:t>
      </w:r>
      <w:r>
        <w:t>指</w:t>
      </w:r>
      <w:r>
        <w:rPr>
          <w:rFonts w:hint="eastAsia"/>
        </w:rPr>
        <w:t>公历日；</w:t>
      </w:r>
    </w:p>
    <w:p w:rsidR="000F7BB6" w:rsidRDefault="00D24084">
      <w:pPr>
        <w:tabs>
          <w:tab w:val="clear" w:pos="426"/>
        </w:tabs>
      </w:pPr>
      <w:r>
        <w:rPr>
          <w:rFonts w:hint="eastAsia"/>
        </w:rPr>
        <w:t>3.6“合同”指由本次招标所产生的合同或合约文件；</w:t>
      </w:r>
    </w:p>
    <w:p w:rsidR="000F7BB6" w:rsidRDefault="00D24084">
      <w:pPr>
        <w:tabs>
          <w:tab w:val="clear" w:pos="426"/>
        </w:tabs>
      </w:pPr>
      <w:r>
        <w:rPr>
          <w:rFonts w:hint="eastAsia"/>
        </w:rPr>
        <w:t>3.7招标文件中的标题或</w:t>
      </w:r>
      <w:proofErr w:type="gramStart"/>
      <w:r>
        <w:rPr>
          <w:rFonts w:hint="eastAsia"/>
        </w:rPr>
        <w:t>题名仅</w:t>
      </w:r>
      <w:proofErr w:type="gramEnd"/>
      <w:r>
        <w:rPr>
          <w:rFonts w:hint="eastAsia"/>
        </w:rPr>
        <w:t>起引导作用，而不应视为对招标文件内容的理解和解释。</w:t>
      </w:r>
    </w:p>
    <w:p w:rsidR="000F7BB6" w:rsidRDefault="00D24084">
      <w:pPr>
        <w:tabs>
          <w:tab w:val="clear" w:pos="426"/>
        </w:tabs>
      </w:pPr>
      <w:r>
        <w:rPr>
          <w:rFonts w:hint="eastAsia"/>
        </w:rPr>
        <w:t>4. 政府采购供应商责任</w:t>
      </w:r>
    </w:p>
    <w:p w:rsidR="000F7BB6" w:rsidRDefault="00D24084">
      <w:pPr>
        <w:tabs>
          <w:tab w:val="clear" w:pos="426"/>
        </w:tabs>
      </w:pPr>
      <w:r>
        <w:rPr>
          <w:rFonts w:hint="eastAsia"/>
        </w:rPr>
        <w:t>4.1欢迎诚信、有实力和有社会责任心的供应商参与政府采购事业。</w:t>
      </w:r>
    </w:p>
    <w:p w:rsidR="000F7BB6" w:rsidRDefault="00D24084">
      <w:pPr>
        <w:tabs>
          <w:tab w:val="clear" w:pos="426"/>
        </w:tabs>
      </w:pPr>
      <w:r>
        <w:rPr>
          <w:rFonts w:hint="eastAsia"/>
        </w:rPr>
        <w:t>4.2供应商在政府采购项目投标过程中应诚实守信，不弄虚作假，不隐瞒真实情况，</w:t>
      </w:r>
      <w:proofErr w:type="gramStart"/>
      <w:r>
        <w:rPr>
          <w:rFonts w:hint="eastAsia"/>
        </w:rPr>
        <w:t>不围标串标</w:t>
      </w:r>
      <w:proofErr w:type="gramEnd"/>
      <w:r>
        <w:rPr>
          <w:rFonts w:hint="eastAsia"/>
        </w:rPr>
        <w:t>，</w:t>
      </w:r>
      <w:proofErr w:type="gramStart"/>
      <w:r>
        <w:rPr>
          <w:rFonts w:hint="eastAsia"/>
        </w:rPr>
        <w:t>不</w:t>
      </w:r>
      <w:proofErr w:type="gramEnd"/>
      <w:r>
        <w:rPr>
          <w:rFonts w:hint="eastAsia"/>
        </w:rPr>
        <w:t>恶意质疑投诉。如违反上述要求，经核实后，供应商的投标将作废，没收投标保证金，将该供应商列入不良记录名单并在网上曝光，同时提请政府采购监督管理部门给予一定年限内禁止参加政府采购活动的处罚或其他处罚。</w:t>
      </w:r>
    </w:p>
    <w:p w:rsidR="000F7BB6" w:rsidRDefault="00D24084">
      <w:pPr>
        <w:tabs>
          <w:tab w:val="clear" w:pos="426"/>
        </w:tabs>
      </w:pPr>
      <w:r>
        <w:rPr>
          <w:rFonts w:hint="eastAsia"/>
        </w:rPr>
        <w:t>5．</w:t>
      </w:r>
      <w:bookmarkEnd w:id="110"/>
      <w:bookmarkEnd w:id="111"/>
      <w:bookmarkEnd w:id="112"/>
      <w:bookmarkEnd w:id="113"/>
      <w:bookmarkEnd w:id="114"/>
      <w:bookmarkEnd w:id="115"/>
      <w:bookmarkEnd w:id="116"/>
      <w:r>
        <w:rPr>
          <w:rFonts w:hint="eastAsia"/>
        </w:rPr>
        <w:t>合格的投标人</w:t>
      </w:r>
    </w:p>
    <w:p w:rsidR="000F7BB6" w:rsidRDefault="00D24084">
      <w:pPr>
        <w:widowControl w:val="0"/>
        <w:shd w:val="clear" w:color="auto" w:fill="auto"/>
        <w:tabs>
          <w:tab w:val="clear" w:pos="426"/>
        </w:tabs>
        <w:autoSpaceDE w:val="0"/>
        <w:autoSpaceDN w:val="0"/>
        <w:rPr>
          <w:szCs w:val="21"/>
        </w:rPr>
      </w:pPr>
      <w:bookmarkStart w:id="124" w:name="_Toc60560631"/>
      <w:bookmarkStart w:id="125" w:name="_Toc60631626"/>
      <w:bookmarkStart w:id="126" w:name="_Toc73517645"/>
      <w:bookmarkStart w:id="127" w:name="_Toc73518123"/>
      <w:bookmarkStart w:id="128" w:name="_Toc73521553"/>
      <w:bookmarkStart w:id="129" w:name="_Toc73521641"/>
      <w:bookmarkStart w:id="130" w:name="_Toc100052370"/>
      <w:r>
        <w:rPr>
          <w:rFonts w:hint="eastAsia"/>
          <w:szCs w:val="21"/>
        </w:rPr>
        <w:t>5.1 投标人是响应招标并且符合招标文件规定资格条件和参加投标竞争的法人、其他组织或者自然人。</w:t>
      </w:r>
    </w:p>
    <w:p w:rsidR="000F7BB6" w:rsidRDefault="00D24084">
      <w:pPr>
        <w:widowControl w:val="0"/>
        <w:shd w:val="clear" w:color="auto" w:fill="auto"/>
        <w:tabs>
          <w:tab w:val="clear" w:pos="426"/>
        </w:tabs>
        <w:autoSpaceDE w:val="0"/>
        <w:autoSpaceDN w:val="0"/>
        <w:rPr>
          <w:szCs w:val="21"/>
          <w:lang w:eastAsia="zh-TW"/>
        </w:rPr>
      </w:pPr>
      <w:r>
        <w:rPr>
          <w:rFonts w:hint="eastAsia"/>
          <w:szCs w:val="21"/>
        </w:rPr>
        <w:t xml:space="preserve">5.2 </w:t>
      </w:r>
      <w:r>
        <w:rPr>
          <w:rFonts w:hint="eastAsia"/>
          <w:szCs w:val="21"/>
          <w:lang w:eastAsia="zh-TW"/>
        </w:rPr>
        <w:t>合格的投标人</w:t>
      </w:r>
    </w:p>
    <w:p w:rsidR="000F7BB6" w:rsidRDefault="00D24084">
      <w:pPr>
        <w:widowControl w:val="0"/>
        <w:shd w:val="clear" w:color="auto" w:fill="auto"/>
        <w:tabs>
          <w:tab w:val="clear" w:pos="426"/>
        </w:tabs>
        <w:autoSpaceDE w:val="0"/>
        <w:autoSpaceDN w:val="0"/>
        <w:rPr>
          <w:szCs w:val="21"/>
        </w:rPr>
      </w:pPr>
      <w:r>
        <w:rPr>
          <w:rFonts w:hint="eastAsia"/>
          <w:szCs w:val="21"/>
        </w:rPr>
        <w:lastRenderedPageBreak/>
        <w:t xml:space="preserve">5.2.1 </w:t>
      </w:r>
      <w:r>
        <w:rPr>
          <w:szCs w:val="21"/>
        </w:rPr>
        <w:t>具有独立承担民事责任的能力。</w:t>
      </w:r>
    </w:p>
    <w:p w:rsidR="000F7BB6" w:rsidRDefault="00D24084">
      <w:pPr>
        <w:widowControl w:val="0"/>
        <w:shd w:val="clear" w:color="auto" w:fill="auto"/>
        <w:tabs>
          <w:tab w:val="clear" w:pos="426"/>
        </w:tabs>
        <w:autoSpaceDE w:val="0"/>
        <w:autoSpaceDN w:val="0"/>
        <w:rPr>
          <w:szCs w:val="21"/>
        </w:rPr>
      </w:pPr>
      <w:r>
        <w:rPr>
          <w:rFonts w:hint="eastAsia"/>
          <w:szCs w:val="21"/>
        </w:rPr>
        <w:t xml:space="preserve">5.2.2 </w:t>
      </w:r>
      <w:r>
        <w:rPr>
          <w:szCs w:val="21"/>
        </w:rPr>
        <w:t>具有良好的商业信誉和健全的财务会计制度</w:t>
      </w:r>
      <w:r>
        <w:rPr>
          <w:rFonts w:hint="eastAsia"/>
          <w:szCs w:val="21"/>
        </w:rPr>
        <w:t>。</w:t>
      </w:r>
    </w:p>
    <w:p w:rsidR="000F7BB6" w:rsidRDefault="00D24084">
      <w:pPr>
        <w:widowControl w:val="0"/>
        <w:shd w:val="clear" w:color="auto" w:fill="auto"/>
        <w:tabs>
          <w:tab w:val="clear" w:pos="426"/>
        </w:tabs>
        <w:autoSpaceDE w:val="0"/>
        <w:autoSpaceDN w:val="0"/>
        <w:rPr>
          <w:szCs w:val="21"/>
        </w:rPr>
      </w:pPr>
      <w:r>
        <w:rPr>
          <w:rFonts w:hint="eastAsia"/>
          <w:szCs w:val="21"/>
        </w:rPr>
        <w:t xml:space="preserve">5.2.3 </w:t>
      </w:r>
      <w:r>
        <w:rPr>
          <w:szCs w:val="21"/>
        </w:rPr>
        <w:t>具有履行合同所必需的设备和专业技术能力</w:t>
      </w:r>
      <w:r>
        <w:rPr>
          <w:rFonts w:hint="eastAsia"/>
          <w:szCs w:val="21"/>
        </w:rPr>
        <w:t>。</w:t>
      </w:r>
    </w:p>
    <w:p w:rsidR="000F7BB6" w:rsidRDefault="00D24084">
      <w:pPr>
        <w:widowControl w:val="0"/>
        <w:shd w:val="clear" w:color="auto" w:fill="auto"/>
        <w:tabs>
          <w:tab w:val="clear" w:pos="426"/>
        </w:tabs>
        <w:autoSpaceDE w:val="0"/>
        <w:autoSpaceDN w:val="0"/>
        <w:rPr>
          <w:szCs w:val="21"/>
        </w:rPr>
      </w:pPr>
      <w:r>
        <w:rPr>
          <w:rFonts w:hint="eastAsia"/>
          <w:szCs w:val="21"/>
        </w:rPr>
        <w:t xml:space="preserve">5.2.4 </w:t>
      </w:r>
      <w:r>
        <w:rPr>
          <w:szCs w:val="21"/>
        </w:rPr>
        <w:t>有依法缴纳税收和社会保障资金的良好记录</w:t>
      </w:r>
      <w:r>
        <w:rPr>
          <w:rFonts w:hint="eastAsia"/>
          <w:szCs w:val="21"/>
        </w:rPr>
        <w:t>。</w:t>
      </w:r>
    </w:p>
    <w:p w:rsidR="000F7BB6" w:rsidRDefault="00D24084">
      <w:pPr>
        <w:widowControl w:val="0"/>
        <w:shd w:val="clear" w:color="auto" w:fill="auto"/>
        <w:tabs>
          <w:tab w:val="clear" w:pos="426"/>
        </w:tabs>
        <w:autoSpaceDE w:val="0"/>
        <w:autoSpaceDN w:val="0"/>
        <w:rPr>
          <w:szCs w:val="21"/>
        </w:rPr>
      </w:pPr>
      <w:r>
        <w:rPr>
          <w:rFonts w:hint="eastAsia"/>
          <w:szCs w:val="21"/>
        </w:rPr>
        <w:t xml:space="preserve">5.2.5 </w:t>
      </w:r>
      <w:r>
        <w:rPr>
          <w:szCs w:val="21"/>
        </w:rPr>
        <w:t>参加政府采购活动前三年内，在经营活动中没有重大违法记录</w:t>
      </w:r>
      <w:r>
        <w:rPr>
          <w:rFonts w:hint="eastAsia"/>
          <w:szCs w:val="21"/>
        </w:rPr>
        <w:t>。</w:t>
      </w:r>
    </w:p>
    <w:p w:rsidR="000F7BB6" w:rsidRDefault="00D24084">
      <w:pPr>
        <w:widowControl w:val="0"/>
        <w:shd w:val="clear" w:color="auto" w:fill="auto"/>
        <w:tabs>
          <w:tab w:val="clear" w:pos="426"/>
        </w:tabs>
        <w:autoSpaceDE w:val="0"/>
        <w:autoSpaceDN w:val="0"/>
        <w:rPr>
          <w:szCs w:val="21"/>
        </w:rPr>
      </w:pPr>
      <w:r>
        <w:rPr>
          <w:rFonts w:hint="eastAsia"/>
          <w:szCs w:val="21"/>
        </w:rPr>
        <w:t xml:space="preserve">5.2.6 </w:t>
      </w:r>
      <w:r>
        <w:rPr>
          <w:szCs w:val="21"/>
        </w:rPr>
        <w:t>法律、行政法规规定的其他条件</w:t>
      </w:r>
      <w:r>
        <w:rPr>
          <w:rFonts w:hint="eastAsia"/>
          <w:szCs w:val="21"/>
        </w:rPr>
        <w:t>。</w:t>
      </w:r>
    </w:p>
    <w:p w:rsidR="000F7BB6" w:rsidRDefault="00D24084">
      <w:pPr>
        <w:widowControl w:val="0"/>
        <w:shd w:val="clear" w:color="auto" w:fill="auto"/>
        <w:tabs>
          <w:tab w:val="clear" w:pos="426"/>
        </w:tabs>
        <w:autoSpaceDE w:val="0"/>
        <w:autoSpaceDN w:val="0"/>
        <w:rPr>
          <w:szCs w:val="21"/>
        </w:rPr>
      </w:pPr>
      <w:r>
        <w:rPr>
          <w:rFonts w:hint="eastAsia"/>
          <w:szCs w:val="21"/>
        </w:rPr>
        <w:t>5.2.7 只有在法律上和财务上独立、合法运作并独立于采购人和政府采购代理机构的供货</w:t>
      </w:r>
      <w:proofErr w:type="gramStart"/>
      <w:r>
        <w:rPr>
          <w:rFonts w:hint="eastAsia"/>
          <w:szCs w:val="21"/>
        </w:rPr>
        <w:t>商才能</w:t>
      </w:r>
      <w:proofErr w:type="gramEnd"/>
      <w:r>
        <w:rPr>
          <w:rFonts w:hint="eastAsia"/>
          <w:szCs w:val="21"/>
        </w:rPr>
        <w:t>参加投标。</w:t>
      </w:r>
    </w:p>
    <w:p w:rsidR="000F7BB6" w:rsidRDefault="00D24084">
      <w:pPr>
        <w:widowControl w:val="0"/>
        <w:shd w:val="clear" w:color="auto" w:fill="auto"/>
        <w:tabs>
          <w:tab w:val="clear" w:pos="426"/>
        </w:tabs>
        <w:autoSpaceDE w:val="0"/>
        <w:autoSpaceDN w:val="0"/>
        <w:rPr>
          <w:b/>
          <w:szCs w:val="21"/>
        </w:rPr>
      </w:pPr>
      <w:r>
        <w:rPr>
          <w:rFonts w:hint="eastAsia"/>
          <w:szCs w:val="21"/>
        </w:rPr>
        <w:t>5.2.8 法定代表人或单位负责人为同一人或者存在直接控股、管理关系的不同单位不得同时参与同一个项目（包组）的竞争。</w:t>
      </w:r>
    </w:p>
    <w:p w:rsidR="000F7BB6" w:rsidRDefault="00D24084">
      <w:pPr>
        <w:widowControl w:val="0"/>
        <w:shd w:val="clear" w:color="auto" w:fill="auto"/>
        <w:tabs>
          <w:tab w:val="clear" w:pos="426"/>
        </w:tabs>
        <w:autoSpaceDE w:val="0"/>
        <w:autoSpaceDN w:val="0"/>
        <w:rPr>
          <w:szCs w:val="21"/>
        </w:rPr>
      </w:pPr>
      <w:r>
        <w:rPr>
          <w:rFonts w:hint="eastAsia"/>
          <w:szCs w:val="21"/>
        </w:rPr>
        <w:t>5.2.9 符合</w:t>
      </w:r>
      <w:r>
        <w:rPr>
          <w:rFonts w:cs="黑体" w:hint="eastAsia"/>
          <w:szCs w:val="21"/>
        </w:rPr>
        <w:t>第一章采购公告“投标人资格要求”</w:t>
      </w:r>
      <w:r>
        <w:rPr>
          <w:rFonts w:hint="eastAsia"/>
          <w:szCs w:val="21"/>
        </w:rPr>
        <w:t>的条款</w:t>
      </w:r>
      <w:r>
        <w:rPr>
          <w:rFonts w:cs="黑体" w:hint="eastAsia"/>
          <w:szCs w:val="21"/>
        </w:rPr>
        <w:t>。</w:t>
      </w:r>
    </w:p>
    <w:p w:rsidR="000F7BB6" w:rsidRDefault="00D24084">
      <w:pPr>
        <w:widowControl w:val="0"/>
        <w:shd w:val="clear" w:color="auto" w:fill="auto"/>
        <w:tabs>
          <w:tab w:val="clear" w:pos="426"/>
        </w:tabs>
        <w:autoSpaceDE w:val="0"/>
        <w:autoSpaceDN w:val="0"/>
        <w:rPr>
          <w:szCs w:val="21"/>
        </w:rPr>
      </w:pPr>
      <w:r>
        <w:rPr>
          <w:rFonts w:hint="eastAsia"/>
          <w:szCs w:val="21"/>
        </w:rPr>
        <w:t>5.3 中标人是指经法定程序确定并授予合同的投标人。</w:t>
      </w:r>
    </w:p>
    <w:p w:rsidR="000F7BB6" w:rsidRDefault="00D24084">
      <w:pPr>
        <w:tabs>
          <w:tab w:val="clear" w:pos="426"/>
        </w:tabs>
      </w:pPr>
      <w:r>
        <w:rPr>
          <w:rFonts w:hint="eastAsia"/>
        </w:rPr>
        <w:t>6．联合体投标</w:t>
      </w:r>
    </w:p>
    <w:p w:rsidR="000F7BB6" w:rsidRDefault="00D24084">
      <w:pPr>
        <w:tabs>
          <w:tab w:val="clear" w:pos="426"/>
        </w:tabs>
      </w:pPr>
      <w:r>
        <w:rPr>
          <w:rFonts w:hint="eastAsia"/>
        </w:rPr>
        <w:t>6.1　以下有关联合体投标的条款仅适用于允许投标人组成联合体投标的项目。</w:t>
      </w:r>
    </w:p>
    <w:p w:rsidR="000F7BB6" w:rsidRDefault="00D24084">
      <w:pPr>
        <w:tabs>
          <w:tab w:val="clear" w:pos="426"/>
        </w:tabs>
      </w:pPr>
      <w:r>
        <w:rPr>
          <w:rFonts w:hint="eastAsia"/>
        </w:rPr>
        <w:t>6.2　由两个或两个以上的自然人、法人或者其他组织可以组成一个联合体，以一个供应商的身份共同投标时，应符合以下原则：</w:t>
      </w:r>
    </w:p>
    <w:p w:rsidR="000F7BB6" w:rsidRDefault="00D24084">
      <w:pPr>
        <w:tabs>
          <w:tab w:val="clear" w:pos="426"/>
        </w:tabs>
        <w:rPr>
          <w:color w:val="000000"/>
        </w:rPr>
      </w:pPr>
      <w:r>
        <w:rPr>
          <w:rFonts w:hint="eastAsia"/>
          <w:color w:val="000000"/>
        </w:rPr>
        <w:t>6.2.</w:t>
      </w:r>
      <w:r>
        <w:rPr>
          <w:rFonts w:hint="eastAsia"/>
          <w:bCs/>
          <w:color w:val="000000"/>
        </w:rPr>
        <w:t>1投标联合体应满足采购公告有关投标人资格要求中对联合体的要求；</w:t>
      </w:r>
    </w:p>
    <w:p w:rsidR="000F7BB6" w:rsidRDefault="00D24084">
      <w:pPr>
        <w:tabs>
          <w:tab w:val="clear" w:pos="426"/>
        </w:tabs>
        <w:rPr>
          <w:color w:val="000000"/>
        </w:rPr>
      </w:pPr>
      <w:r>
        <w:rPr>
          <w:rFonts w:hint="eastAsia"/>
          <w:color w:val="000000"/>
        </w:rPr>
        <w:t>6.2.2对于采购公告中所要求投标人应具有的某一资质，若联合体各方均具有，则将以联合体各方中最低的资质等级作为联合体在这一资质条件上的资质等级；联合体各方的不同资质可优势互补。</w:t>
      </w:r>
    </w:p>
    <w:p w:rsidR="000F7BB6" w:rsidRDefault="00D24084">
      <w:pPr>
        <w:tabs>
          <w:tab w:val="clear" w:pos="426"/>
        </w:tabs>
        <w:rPr>
          <w:color w:val="000000"/>
        </w:rPr>
      </w:pPr>
      <w:r>
        <w:rPr>
          <w:rFonts w:hint="eastAsia"/>
          <w:color w:val="000000"/>
        </w:rPr>
        <w:t>6.2.3投标人的投标文件及中标后签署的合同协议对联合体各方均具法律约束力；</w:t>
      </w:r>
    </w:p>
    <w:p w:rsidR="000F7BB6" w:rsidRDefault="00D24084">
      <w:pPr>
        <w:tabs>
          <w:tab w:val="clear" w:pos="426"/>
        </w:tabs>
        <w:rPr>
          <w:color w:val="000000"/>
        </w:rPr>
      </w:pPr>
      <w:r>
        <w:rPr>
          <w:rFonts w:hint="eastAsia"/>
          <w:color w:val="000000"/>
        </w:rPr>
        <w:t>6.2.4联合体各方应当签订共同投标协议，明确约定各方拟承担的工作和责任，并将</w:t>
      </w:r>
      <w:proofErr w:type="gramStart"/>
      <w:r>
        <w:rPr>
          <w:rFonts w:hint="eastAsia"/>
          <w:color w:val="000000"/>
        </w:rPr>
        <w:t>该共同</w:t>
      </w:r>
      <w:proofErr w:type="gramEnd"/>
      <w:r>
        <w:rPr>
          <w:rFonts w:hint="eastAsia"/>
          <w:color w:val="000000"/>
        </w:rPr>
        <w:t>投标协议随投标文件一并递交给政府采购代理机构；</w:t>
      </w:r>
    </w:p>
    <w:p w:rsidR="000F7BB6" w:rsidRDefault="00D24084">
      <w:pPr>
        <w:tabs>
          <w:tab w:val="clear" w:pos="426"/>
        </w:tabs>
        <w:rPr>
          <w:color w:val="000000"/>
        </w:rPr>
      </w:pPr>
      <w:r>
        <w:rPr>
          <w:rFonts w:hint="eastAsia"/>
          <w:color w:val="000000"/>
        </w:rPr>
        <w:t>6.2.5联合体的各方应当共同推荐</w:t>
      </w:r>
      <w:proofErr w:type="gramStart"/>
      <w:r>
        <w:rPr>
          <w:rFonts w:hint="eastAsia"/>
          <w:color w:val="000000"/>
        </w:rPr>
        <w:t>一</w:t>
      </w:r>
      <w:proofErr w:type="gramEnd"/>
      <w:r>
        <w:rPr>
          <w:rFonts w:hint="eastAsia"/>
          <w:color w:val="000000"/>
        </w:rPr>
        <w:t>联合体投标授权代表人，由联合体各方提交一份授权书，证明其有资格代表联合体各方签署投标文件，该授权书作为投标文件的组成部分一并提交给政府采购代理机构；</w:t>
      </w:r>
    </w:p>
    <w:p w:rsidR="000F7BB6" w:rsidRDefault="00D24084">
      <w:pPr>
        <w:tabs>
          <w:tab w:val="clear" w:pos="426"/>
        </w:tabs>
        <w:rPr>
          <w:color w:val="000000"/>
        </w:rPr>
      </w:pPr>
      <w:r>
        <w:rPr>
          <w:rFonts w:hint="eastAsia"/>
          <w:color w:val="000000"/>
        </w:rPr>
        <w:t>6.2.6参加联合体的各方不得再以自己的名义单独投标，不得同时参加两个或两个以上的联合体投标、不得以分包商或其它形式参与投标，出现上述情况者，其投标和与此有关联合体、总包单位的投标将被拒绝；</w:t>
      </w:r>
    </w:p>
    <w:p w:rsidR="000F7BB6" w:rsidRDefault="00D24084">
      <w:pPr>
        <w:tabs>
          <w:tab w:val="clear" w:pos="426"/>
        </w:tabs>
        <w:rPr>
          <w:color w:val="000000"/>
        </w:rPr>
      </w:pPr>
      <w:r>
        <w:rPr>
          <w:rFonts w:hint="eastAsia"/>
          <w:color w:val="000000"/>
        </w:rPr>
        <w:t>6.2.7除非另有规定或说明，本须知中“投标人”一词亦指联合体各方。</w:t>
      </w:r>
    </w:p>
    <w:p w:rsidR="000F7BB6" w:rsidRDefault="00D24084">
      <w:pPr>
        <w:tabs>
          <w:tab w:val="clear" w:pos="426"/>
        </w:tabs>
      </w:pPr>
      <w:r>
        <w:rPr>
          <w:rFonts w:hint="eastAsia"/>
        </w:rPr>
        <w:t>7. 合格的服务和货物</w:t>
      </w:r>
    </w:p>
    <w:p w:rsidR="000F7BB6" w:rsidRDefault="00D24084">
      <w:pPr>
        <w:widowControl w:val="0"/>
        <w:shd w:val="clear" w:color="auto" w:fill="auto"/>
        <w:tabs>
          <w:tab w:val="clear" w:pos="426"/>
        </w:tabs>
        <w:autoSpaceDE w:val="0"/>
        <w:autoSpaceDN w:val="0"/>
        <w:rPr>
          <w:szCs w:val="21"/>
        </w:rPr>
      </w:pPr>
      <w:r>
        <w:rPr>
          <w:rFonts w:hint="eastAsia"/>
          <w:szCs w:val="21"/>
        </w:rPr>
        <w:t>7.1 “服务” 是指投标人按招标文件规定完成的全部服务内容，其中包括完成服务所需的货物，及须承担的技术支持、培训和其它伴随服务。</w:t>
      </w:r>
    </w:p>
    <w:p w:rsidR="000F7BB6" w:rsidRDefault="00D24084">
      <w:pPr>
        <w:widowControl w:val="0"/>
        <w:shd w:val="clear" w:color="auto" w:fill="auto"/>
        <w:tabs>
          <w:tab w:val="clear" w:pos="426"/>
        </w:tabs>
        <w:autoSpaceDE w:val="0"/>
        <w:autoSpaceDN w:val="0"/>
        <w:rPr>
          <w:rFonts w:cs="黑体"/>
          <w:b/>
          <w:bCs/>
          <w:szCs w:val="21"/>
        </w:rPr>
      </w:pPr>
      <w:r>
        <w:rPr>
          <w:rFonts w:hint="eastAsia"/>
          <w:szCs w:val="21"/>
        </w:rPr>
        <w:t>7.2 “货物”是指投标人制造或组织符合招标文件要求的货物等。投标的货物必须是其合法生产、合法来源的符合国家有关标准要求的货物，并满足招标文件规定的规格、参数、质量、价格、有效期、售后服务等要求。</w:t>
      </w:r>
    </w:p>
    <w:p w:rsidR="000F7BB6" w:rsidRDefault="00D24084">
      <w:pPr>
        <w:widowControl w:val="0"/>
        <w:shd w:val="clear" w:color="auto" w:fill="auto"/>
        <w:tabs>
          <w:tab w:val="clear" w:pos="426"/>
        </w:tabs>
        <w:autoSpaceDE w:val="0"/>
        <w:autoSpaceDN w:val="0"/>
        <w:rPr>
          <w:szCs w:val="21"/>
        </w:rPr>
      </w:pPr>
      <w:r>
        <w:rPr>
          <w:rFonts w:hint="eastAsia"/>
          <w:szCs w:val="21"/>
        </w:rPr>
        <w:t>7.3 投标人提供的所有服务，其质量、技术等特征必须符合国家、行业现行法律、法规的相关标准和《中</w:t>
      </w:r>
      <w:r>
        <w:rPr>
          <w:rFonts w:hint="eastAsia"/>
          <w:szCs w:val="21"/>
        </w:rPr>
        <w:lastRenderedPageBreak/>
        <w:t>华人民共和国政府采购法》的有关规定及用户需求。</w:t>
      </w:r>
    </w:p>
    <w:p w:rsidR="000F7BB6" w:rsidRDefault="00D24084">
      <w:pPr>
        <w:widowControl w:val="0"/>
        <w:shd w:val="clear" w:color="auto" w:fill="auto"/>
        <w:tabs>
          <w:tab w:val="clear" w:pos="426"/>
        </w:tabs>
        <w:autoSpaceDE w:val="0"/>
        <w:autoSpaceDN w:val="0"/>
        <w:rPr>
          <w:szCs w:val="21"/>
        </w:rPr>
      </w:pPr>
      <w:r>
        <w:rPr>
          <w:rFonts w:hint="eastAsia"/>
          <w:szCs w:val="21"/>
        </w:rPr>
        <w:t>7.4 采购人有权拒绝接受任何不合格的服务，由此产生的费用及相关后果均由供应商自行承担。</w:t>
      </w:r>
    </w:p>
    <w:p w:rsidR="000F7BB6" w:rsidRDefault="00D24084">
      <w:pPr>
        <w:widowControl w:val="0"/>
        <w:shd w:val="clear" w:color="auto" w:fill="auto"/>
        <w:tabs>
          <w:tab w:val="clear" w:pos="426"/>
        </w:tabs>
        <w:autoSpaceDE w:val="0"/>
        <w:autoSpaceDN w:val="0"/>
        <w:rPr>
          <w:szCs w:val="21"/>
        </w:rPr>
      </w:pPr>
      <w:r>
        <w:rPr>
          <w:rFonts w:hint="eastAsia"/>
          <w:szCs w:val="21"/>
        </w:rPr>
        <w:t>7.5 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rsidR="000F7BB6" w:rsidRDefault="00D24084">
      <w:pPr>
        <w:tabs>
          <w:tab w:val="clear" w:pos="426"/>
        </w:tabs>
      </w:pPr>
      <w:r>
        <w:rPr>
          <w:rFonts w:hint="eastAsia"/>
        </w:rPr>
        <w:t>8．投标费用</w:t>
      </w:r>
      <w:bookmarkEnd w:id="124"/>
      <w:bookmarkEnd w:id="125"/>
      <w:bookmarkEnd w:id="126"/>
      <w:bookmarkEnd w:id="127"/>
      <w:bookmarkEnd w:id="128"/>
      <w:bookmarkEnd w:id="129"/>
      <w:bookmarkEnd w:id="130"/>
    </w:p>
    <w:p w:rsidR="000F7BB6" w:rsidRDefault="00D24084">
      <w:pPr>
        <w:tabs>
          <w:tab w:val="clear" w:pos="426"/>
        </w:tabs>
      </w:pPr>
      <w:r>
        <w:rPr>
          <w:rFonts w:hint="eastAsia"/>
        </w:rPr>
        <w:t>不论投标结果如何，投标人应承担其编制投标文件与递交投标文件所涉及的一切费用。</w:t>
      </w:r>
      <w:r>
        <w:rPr>
          <w:rFonts w:hint="eastAsia"/>
          <w:szCs w:val="21"/>
          <w:lang w:eastAsia="zh-TW"/>
        </w:rPr>
        <w:t>不论投标的结果如何</w:t>
      </w:r>
      <w:r>
        <w:rPr>
          <w:rFonts w:hint="eastAsia"/>
          <w:szCs w:val="21"/>
        </w:rPr>
        <w:t>，</w:t>
      </w:r>
      <w:r>
        <w:rPr>
          <w:rFonts w:hint="eastAsia"/>
          <w:szCs w:val="21"/>
          <w:lang w:eastAsia="zh-TW"/>
        </w:rPr>
        <w:t>招标采购单位均无义务和责任承担这些费用</w:t>
      </w:r>
      <w:r>
        <w:rPr>
          <w:rFonts w:hint="eastAsia"/>
          <w:szCs w:val="21"/>
        </w:rPr>
        <w:t>。</w:t>
      </w:r>
    </w:p>
    <w:p w:rsidR="000F7BB6" w:rsidRDefault="00D24084">
      <w:pPr>
        <w:tabs>
          <w:tab w:val="clear" w:pos="426"/>
        </w:tabs>
      </w:pPr>
      <w:bookmarkStart w:id="131" w:name="_Toc73518124"/>
      <w:bookmarkStart w:id="132" w:name="_Toc60560632"/>
      <w:bookmarkStart w:id="133" w:name="_Toc73521554"/>
      <w:bookmarkStart w:id="134" w:name="_Toc60631627"/>
      <w:bookmarkStart w:id="135" w:name="_Toc73521642"/>
      <w:bookmarkStart w:id="136" w:name="_Toc73517646"/>
      <w:bookmarkStart w:id="137" w:name="_Toc100052371"/>
      <w:r>
        <w:rPr>
          <w:rFonts w:hint="eastAsia"/>
        </w:rPr>
        <w:t>9．踏勘现场</w:t>
      </w:r>
      <w:bookmarkEnd w:id="131"/>
      <w:bookmarkEnd w:id="132"/>
      <w:bookmarkEnd w:id="133"/>
      <w:bookmarkEnd w:id="134"/>
      <w:bookmarkEnd w:id="135"/>
      <w:bookmarkEnd w:id="136"/>
      <w:bookmarkEnd w:id="137"/>
    </w:p>
    <w:p w:rsidR="000F7BB6" w:rsidRDefault="00D24084">
      <w:pPr>
        <w:tabs>
          <w:tab w:val="clear" w:pos="426"/>
        </w:tabs>
      </w:pPr>
      <w:bookmarkStart w:id="138" w:name="_Toc78260681"/>
      <w:bookmarkStart w:id="139" w:name="_Toc100052372"/>
      <w:r>
        <w:rPr>
          <w:rFonts w:hint="eastAsia"/>
        </w:rPr>
        <w:t>9.1如有需要，采购代理机构或采购单位将组织投标人对项目现场及周围环境进行踏勘，以便投标人获取有关编制投标文件和签署合同所需的所有资料。踏勘现场所发生的费用和风险由投标人自己承担，投标人应按采购公告所约定的时间、地点统一踏勘现场。</w:t>
      </w:r>
    </w:p>
    <w:p w:rsidR="000F7BB6" w:rsidRDefault="00D24084">
      <w:pPr>
        <w:tabs>
          <w:tab w:val="clear" w:pos="426"/>
        </w:tabs>
      </w:pPr>
      <w:r>
        <w:rPr>
          <w:rFonts w:hint="eastAsia"/>
        </w:rPr>
        <w:t>9.2投标人及其人员经过采购单位的允许，可以踏勘目的进入采购单位的项目现场。若本项目招标文件要求投标人于统一时间地点踏勘现场的，投标人按时前往。</w:t>
      </w:r>
    </w:p>
    <w:p w:rsidR="000F7BB6" w:rsidRDefault="00D24084">
      <w:pPr>
        <w:tabs>
          <w:tab w:val="clear" w:pos="426"/>
        </w:tabs>
      </w:pPr>
      <w:r>
        <w:rPr>
          <w:rFonts w:hint="eastAsia"/>
        </w:rPr>
        <w:t>9.3采购单位必须通过采购代理机构向投标人提供有关现场的资料和数据。</w:t>
      </w:r>
    </w:p>
    <w:p w:rsidR="000F7BB6" w:rsidRDefault="00D24084">
      <w:pPr>
        <w:tabs>
          <w:tab w:val="clear" w:pos="426"/>
        </w:tabs>
      </w:pPr>
      <w:r>
        <w:rPr>
          <w:rFonts w:hint="eastAsia"/>
        </w:rPr>
        <w:t>9.4任何人或任何组织在踏勘现场时向投标人提交的任何书面或口头上的资料，未经采购代理机构在网上发布或书面通知，均作无效处理。采购代理机构对投标人由此而做出的推论、理解和结论概不负责。</w:t>
      </w:r>
    </w:p>
    <w:p w:rsidR="000F7BB6" w:rsidRDefault="00D24084">
      <w:pPr>
        <w:tabs>
          <w:tab w:val="clear" w:pos="426"/>
        </w:tabs>
      </w:pPr>
      <w:r>
        <w:rPr>
          <w:rFonts w:hint="eastAsia"/>
        </w:rPr>
        <w:t>9.5 未参与现场踏勘不作为否定投标人资格的理由。</w:t>
      </w:r>
    </w:p>
    <w:p w:rsidR="000F7BB6" w:rsidRDefault="00D24084">
      <w:pPr>
        <w:tabs>
          <w:tab w:val="clear" w:pos="426"/>
        </w:tabs>
      </w:pPr>
      <w:r>
        <w:rPr>
          <w:rFonts w:hint="eastAsia"/>
        </w:rPr>
        <w:t>10．招标</w:t>
      </w:r>
      <w:bookmarkEnd w:id="138"/>
      <w:r>
        <w:rPr>
          <w:rFonts w:hint="eastAsia"/>
        </w:rPr>
        <w:t>答疑</w:t>
      </w:r>
      <w:bookmarkEnd w:id="139"/>
    </w:p>
    <w:p w:rsidR="000F7BB6" w:rsidRDefault="00D24084">
      <w:pPr>
        <w:tabs>
          <w:tab w:val="clear" w:pos="426"/>
        </w:tabs>
      </w:pPr>
      <w:r>
        <w:rPr>
          <w:rFonts w:hint="eastAsia"/>
        </w:rPr>
        <w:t>10.1招标答疑的目的是澄清、解答投标人在查阅招标文件后或现场踏勘中可能提出的与投标有关的疑问或询问。</w:t>
      </w:r>
    </w:p>
    <w:p w:rsidR="000F7BB6" w:rsidRDefault="00D24084">
      <w:pPr>
        <w:tabs>
          <w:tab w:val="clear" w:pos="426"/>
        </w:tabs>
      </w:pPr>
      <w:r>
        <w:rPr>
          <w:rFonts w:hint="eastAsia"/>
        </w:rPr>
        <w:t>10.2投标人提出的与投标有关的问题须在招标文件规定的答疑截止时间前以 “质疑函</w:t>
      </w:r>
      <w:r>
        <w:t>”</w:t>
      </w:r>
      <w:r>
        <w:rPr>
          <w:rFonts w:hint="eastAsia"/>
        </w:rPr>
        <w:t>的形式提交给采购代理机构，质疑</w:t>
      </w:r>
      <w:proofErr w:type="gramStart"/>
      <w:r>
        <w:rPr>
          <w:rFonts w:hint="eastAsia"/>
        </w:rPr>
        <w:t>函应该</w:t>
      </w:r>
      <w:proofErr w:type="gramEnd"/>
      <w:r>
        <w:rPr>
          <w:rFonts w:hint="eastAsia"/>
        </w:rPr>
        <w:t>加盖质疑单位公章。</w:t>
      </w:r>
    </w:p>
    <w:p w:rsidR="000F7BB6" w:rsidRDefault="00D24084">
      <w:pPr>
        <w:tabs>
          <w:tab w:val="clear" w:pos="426"/>
        </w:tabs>
      </w:pPr>
      <w:r>
        <w:rPr>
          <w:rFonts w:hint="eastAsia"/>
        </w:rPr>
        <w:t>10.3采购代理机构对疑问所做出的澄清和解答，以书面答复（包括网站发布信息）为准。答疑纪要的有效性规定按照本通用条款第13</w:t>
      </w:r>
      <w:r>
        <w:t>.3</w:t>
      </w:r>
      <w:r>
        <w:rPr>
          <w:rFonts w:hint="eastAsia"/>
        </w:rPr>
        <w:t>、13</w:t>
      </w:r>
      <w:r>
        <w:t>.4</w:t>
      </w:r>
      <w:r>
        <w:rPr>
          <w:rFonts w:hint="eastAsia"/>
        </w:rPr>
        <w:t>款规定执行。</w:t>
      </w:r>
    </w:p>
    <w:p w:rsidR="000F7BB6" w:rsidRDefault="00D24084">
      <w:pPr>
        <w:tabs>
          <w:tab w:val="clear" w:pos="426"/>
        </w:tabs>
      </w:pPr>
      <w:r>
        <w:rPr>
          <w:rFonts w:hint="eastAsia"/>
        </w:rPr>
        <w:t>10.4如采购代理机构认为有必要组织现场答疑会，投标人应按照招标文件规定的时间或采购代理机构另行书面通知（包括网站发布的通知）的时间和地点，参与现场答疑会。</w:t>
      </w:r>
    </w:p>
    <w:p w:rsidR="000F7BB6" w:rsidRDefault="00D24084">
      <w:pPr>
        <w:tabs>
          <w:tab w:val="clear" w:pos="426"/>
        </w:tabs>
      </w:pPr>
      <w:r>
        <w:rPr>
          <w:rFonts w:hint="eastAsia"/>
        </w:rPr>
        <w:t>10.5未参与招标答疑不作为否定投标人资格的理由。</w:t>
      </w:r>
    </w:p>
    <w:p w:rsidR="000F7BB6" w:rsidRDefault="00D24084">
      <w:pPr>
        <w:pStyle w:val="22"/>
        <w:tabs>
          <w:tab w:val="clear" w:pos="426"/>
        </w:tabs>
      </w:pPr>
      <w:bookmarkStart w:id="140" w:name="bt招标文件"/>
      <w:bookmarkStart w:id="141" w:name="_Toc73517648"/>
      <w:bookmarkStart w:id="142" w:name="_Toc73518126"/>
      <w:bookmarkStart w:id="143" w:name="_Toc73521556"/>
      <w:bookmarkStart w:id="144" w:name="_Toc73521644"/>
      <w:bookmarkStart w:id="145" w:name="_Toc100052373"/>
      <w:bookmarkStart w:id="146" w:name="_Toc101074878"/>
      <w:bookmarkStart w:id="147" w:name="_Toc398220530"/>
      <w:bookmarkStart w:id="148" w:name="_Toc432592822"/>
      <w:bookmarkStart w:id="149" w:name="_Toc517532447"/>
      <w:bookmarkEnd w:id="140"/>
      <w:r>
        <w:rPr>
          <w:rFonts w:hint="eastAsia"/>
        </w:rPr>
        <w:t>第二章 招标文件</w:t>
      </w:r>
      <w:bookmarkEnd w:id="141"/>
      <w:bookmarkEnd w:id="142"/>
      <w:bookmarkEnd w:id="143"/>
      <w:bookmarkEnd w:id="144"/>
      <w:bookmarkEnd w:id="145"/>
      <w:bookmarkEnd w:id="146"/>
      <w:bookmarkEnd w:id="147"/>
      <w:bookmarkEnd w:id="148"/>
      <w:bookmarkEnd w:id="149"/>
    </w:p>
    <w:p w:rsidR="000F7BB6" w:rsidRDefault="00D24084">
      <w:pPr>
        <w:tabs>
          <w:tab w:val="clear" w:pos="426"/>
        </w:tabs>
      </w:pPr>
      <w:bookmarkStart w:id="150" w:name="_Toc73517649"/>
      <w:bookmarkStart w:id="151" w:name="_Toc73518127"/>
      <w:bookmarkStart w:id="152" w:name="_Toc73521557"/>
      <w:bookmarkStart w:id="153" w:name="_Toc73521645"/>
      <w:bookmarkStart w:id="154" w:name="_Toc100052374"/>
      <w:r>
        <w:rPr>
          <w:rFonts w:hint="eastAsia"/>
        </w:rPr>
        <w:t>11．招标文件的编制与组成</w:t>
      </w:r>
      <w:bookmarkEnd w:id="150"/>
      <w:bookmarkEnd w:id="151"/>
      <w:bookmarkEnd w:id="152"/>
      <w:bookmarkEnd w:id="153"/>
      <w:bookmarkEnd w:id="154"/>
    </w:p>
    <w:p w:rsidR="000F7BB6" w:rsidRDefault="00D24084">
      <w:pPr>
        <w:tabs>
          <w:tab w:val="clear" w:pos="426"/>
        </w:tabs>
      </w:pPr>
      <w:r>
        <w:rPr>
          <w:rFonts w:hint="eastAsia"/>
        </w:rPr>
        <w:t>11.1招标文件除以下内容外，采购代理机构在招标（或谈判）期间发出的答疑纪要和其他补充修改函件，均是招标文件的组成部分，对投标人起约束作用；</w:t>
      </w:r>
    </w:p>
    <w:p w:rsidR="000F7BB6" w:rsidRDefault="00D24084">
      <w:pPr>
        <w:tabs>
          <w:tab w:val="clear" w:pos="426"/>
        </w:tabs>
      </w:pPr>
      <w:r>
        <w:rPr>
          <w:rFonts w:hint="eastAsia"/>
        </w:rPr>
        <w:t>招标文件包括下列内容：</w:t>
      </w:r>
    </w:p>
    <w:p w:rsidR="000F7BB6" w:rsidRDefault="00D24084">
      <w:pPr>
        <w:tabs>
          <w:tab w:val="clear" w:pos="426"/>
        </w:tabs>
      </w:pPr>
      <w:r>
        <w:rPr>
          <w:rFonts w:hint="eastAsia"/>
        </w:rPr>
        <w:lastRenderedPageBreak/>
        <w:t>项目关键信息</w:t>
      </w:r>
    </w:p>
    <w:p w:rsidR="000F7BB6" w:rsidRDefault="00D24084">
      <w:pPr>
        <w:tabs>
          <w:tab w:val="clear" w:pos="426"/>
        </w:tabs>
      </w:pPr>
      <w:r>
        <w:rPr>
          <w:rFonts w:hint="eastAsia"/>
        </w:rPr>
        <w:t>评标信息</w:t>
      </w:r>
    </w:p>
    <w:p w:rsidR="000F7BB6" w:rsidRDefault="00D24084">
      <w:pPr>
        <w:tabs>
          <w:tab w:val="clear" w:pos="426"/>
        </w:tabs>
      </w:pPr>
      <w:r>
        <w:rPr>
          <w:rFonts w:hint="eastAsia"/>
        </w:rPr>
        <w:t>第一册  专用条款</w:t>
      </w:r>
    </w:p>
    <w:p w:rsidR="000F7BB6" w:rsidRDefault="00D24084">
      <w:pPr>
        <w:tabs>
          <w:tab w:val="clear" w:pos="426"/>
        </w:tabs>
      </w:pPr>
      <w:r>
        <w:rPr>
          <w:rFonts w:hint="eastAsia"/>
        </w:rPr>
        <w:t>第一章  采购公告</w:t>
      </w:r>
    </w:p>
    <w:p w:rsidR="000F7BB6" w:rsidRDefault="00D24084">
      <w:pPr>
        <w:tabs>
          <w:tab w:val="clear" w:pos="426"/>
        </w:tabs>
      </w:pPr>
      <w:r>
        <w:rPr>
          <w:rFonts w:hint="eastAsia"/>
        </w:rPr>
        <w:t>第二章  招标项目需求</w:t>
      </w:r>
    </w:p>
    <w:p w:rsidR="000F7BB6" w:rsidRDefault="00D24084">
      <w:pPr>
        <w:tabs>
          <w:tab w:val="clear" w:pos="426"/>
        </w:tabs>
      </w:pPr>
      <w:r>
        <w:rPr>
          <w:rFonts w:hint="eastAsia"/>
        </w:rPr>
        <w:t>第三章  合同条款及格式</w:t>
      </w:r>
    </w:p>
    <w:p w:rsidR="000F7BB6" w:rsidRDefault="00D24084">
      <w:pPr>
        <w:tabs>
          <w:tab w:val="clear" w:pos="426"/>
        </w:tabs>
      </w:pPr>
      <w:r>
        <w:rPr>
          <w:rFonts w:hint="eastAsia"/>
        </w:rPr>
        <w:t>第四章  投标文件格式、附件</w:t>
      </w:r>
    </w:p>
    <w:p w:rsidR="000F7BB6" w:rsidRDefault="00D24084">
      <w:pPr>
        <w:tabs>
          <w:tab w:val="clear" w:pos="426"/>
        </w:tabs>
      </w:pPr>
      <w:r>
        <w:rPr>
          <w:rFonts w:hint="eastAsia"/>
        </w:rPr>
        <w:t>第五章  政府采购履约情况反馈表</w:t>
      </w:r>
    </w:p>
    <w:p w:rsidR="000F7BB6" w:rsidRDefault="00D24084">
      <w:pPr>
        <w:tabs>
          <w:tab w:val="clear" w:pos="426"/>
        </w:tabs>
      </w:pPr>
      <w:r>
        <w:rPr>
          <w:rFonts w:hint="eastAsia"/>
        </w:rPr>
        <w:t>第二册  通用条款</w:t>
      </w:r>
    </w:p>
    <w:p w:rsidR="000F7BB6" w:rsidRDefault="00D24084">
      <w:pPr>
        <w:tabs>
          <w:tab w:val="clear" w:pos="426"/>
        </w:tabs>
      </w:pPr>
      <w:r>
        <w:rPr>
          <w:rFonts w:hint="eastAsia"/>
        </w:rPr>
        <w:t>第一章  总则</w:t>
      </w:r>
    </w:p>
    <w:p w:rsidR="000F7BB6" w:rsidRDefault="00D24084">
      <w:pPr>
        <w:tabs>
          <w:tab w:val="clear" w:pos="426"/>
        </w:tabs>
      </w:pPr>
      <w:r>
        <w:rPr>
          <w:rFonts w:hint="eastAsia"/>
        </w:rPr>
        <w:t>第二章  招标文件</w:t>
      </w:r>
    </w:p>
    <w:p w:rsidR="000F7BB6" w:rsidRDefault="00D24084">
      <w:pPr>
        <w:tabs>
          <w:tab w:val="clear" w:pos="426"/>
        </w:tabs>
      </w:pPr>
      <w:r>
        <w:rPr>
          <w:rFonts w:hint="eastAsia"/>
        </w:rPr>
        <w:t>第三章  投标文件的编制与递交</w:t>
      </w:r>
    </w:p>
    <w:p w:rsidR="000F7BB6" w:rsidRDefault="00D24084">
      <w:pPr>
        <w:tabs>
          <w:tab w:val="clear" w:pos="426"/>
        </w:tabs>
      </w:pPr>
      <w:r>
        <w:rPr>
          <w:rFonts w:hint="eastAsia"/>
        </w:rPr>
        <w:t>第四章  开标</w:t>
      </w:r>
    </w:p>
    <w:p w:rsidR="000F7BB6" w:rsidRDefault="00D24084">
      <w:pPr>
        <w:tabs>
          <w:tab w:val="clear" w:pos="426"/>
        </w:tabs>
      </w:pPr>
      <w:r>
        <w:rPr>
          <w:rFonts w:hint="eastAsia"/>
        </w:rPr>
        <w:t>第五章  评标要求</w:t>
      </w:r>
    </w:p>
    <w:p w:rsidR="000F7BB6" w:rsidRDefault="00D24084">
      <w:pPr>
        <w:tabs>
          <w:tab w:val="clear" w:pos="426"/>
        </w:tabs>
      </w:pPr>
      <w:r>
        <w:rPr>
          <w:rFonts w:hint="eastAsia"/>
        </w:rPr>
        <w:t>第六章  评标程序及评标方法</w:t>
      </w:r>
    </w:p>
    <w:p w:rsidR="000F7BB6" w:rsidRDefault="00D24084">
      <w:pPr>
        <w:tabs>
          <w:tab w:val="clear" w:pos="426"/>
        </w:tabs>
      </w:pPr>
      <w:r>
        <w:rPr>
          <w:rFonts w:hint="eastAsia"/>
        </w:rPr>
        <w:t>第七章  定标及公示</w:t>
      </w:r>
    </w:p>
    <w:p w:rsidR="000F7BB6" w:rsidRDefault="00D24084">
      <w:pPr>
        <w:tabs>
          <w:tab w:val="clear" w:pos="426"/>
        </w:tabs>
      </w:pPr>
      <w:r>
        <w:rPr>
          <w:rFonts w:hint="eastAsia"/>
        </w:rPr>
        <w:t>第八章  公开招标失败的后续处理</w:t>
      </w:r>
    </w:p>
    <w:p w:rsidR="000F7BB6" w:rsidRDefault="00D24084">
      <w:pPr>
        <w:tabs>
          <w:tab w:val="clear" w:pos="426"/>
        </w:tabs>
      </w:pPr>
      <w:r>
        <w:rPr>
          <w:rFonts w:hint="eastAsia"/>
        </w:rPr>
        <w:t>第九章  合同的授予与备案</w:t>
      </w:r>
    </w:p>
    <w:p w:rsidR="000F7BB6" w:rsidRDefault="00D24084">
      <w:pPr>
        <w:tabs>
          <w:tab w:val="clear" w:pos="426"/>
        </w:tabs>
      </w:pPr>
      <w:r>
        <w:rPr>
          <w:rFonts w:hint="eastAsia"/>
        </w:rPr>
        <w:t>第十章  质疑处理</w:t>
      </w:r>
    </w:p>
    <w:p w:rsidR="000F7BB6" w:rsidRDefault="00D24084">
      <w:pPr>
        <w:tabs>
          <w:tab w:val="clear" w:pos="426"/>
        </w:tabs>
      </w:pPr>
      <w:bookmarkStart w:id="155" w:name="_Toc60560636"/>
      <w:bookmarkStart w:id="156" w:name="_Toc60631631"/>
      <w:bookmarkStart w:id="157" w:name="_Toc73517650"/>
      <w:bookmarkStart w:id="158" w:name="_Toc73518128"/>
      <w:bookmarkStart w:id="159" w:name="_Toc73521558"/>
      <w:bookmarkStart w:id="160" w:name="_Toc73521646"/>
      <w:bookmarkStart w:id="161" w:name="_Toc100052375"/>
      <w:bookmarkStart w:id="162" w:name="_Toc60560637"/>
      <w:bookmarkStart w:id="163" w:name="_Toc60631632"/>
      <w:bookmarkStart w:id="164" w:name="_Toc73517651"/>
      <w:bookmarkStart w:id="165" w:name="_Toc73518129"/>
      <w:bookmarkStart w:id="166" w:name="_Toc73521559"/>
      <w:bookmarkStart w:id="167" w:name="_Toc73521647"/>
      <w:bookmarkStart w:id="168" w:name="_Toc100052376"/>
      <w:r>
        <w:rPr>
          <w:rFonts w:hint="eastAsia"/>
        </w:rPr>
        <w:t>11.2 投标人购买招标文件后，应仔细检查招标文件的所有内容，如有残缺应在答疑截止时间之前向采购代理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rsidR="000F7BB6" w:rsidRDefault="00D24084">
      <w:pPr>
        <w:tabs>
          <w:tab w:val="clear" w:pos="426"/>
        </w:tabs>
        <w:rPr>
          <w:szCs w:val="21"/>
        </w:rPr>
      </w:pPr>
      <w:r>
        <w:rPr>
          <w:rFonts w:hint="eastAsia"/>
          <w:szCs w:val="21"/>
        </w:rPr>
        <w:t>11.3</w:t>
      </w:r>
      <w:r>
        <w:rPr>
          <w:rFonts w:hint="eastAsia"/>
        </w:rPr>
        <w:t>任何人或任何组织向投标人提交的任何书面或口头资料，未经采购代理机构在网上发布或书面通知，均作无效处理，不得作为招标文件的组成部分。采购代理机构对投标人由此而做出的推论、理解和结论概不负责。</w:t>
      </w:r>
    </w:p>
    <w:p w:rsidR="000F7BB6" w:rsidRDefault="00D24084">
      <w:pPr>
        <w:tabs>
          <w:tab w:val="clear" w:pos="426"/>
        </w:tabs>
      </w:pPr>
      <w:r>
        <w:rPr>
          <w:rFonts w:hint="eastAsia"/>
        </w:rPr>
        <w:t>12．招标文件的澄清</w:t>
      </w:r>
      <w:bookmarkEnd w:id="155"/>
      <w:bookmarkEnd w:id="156"/>
      <w:bookmarkEnd w:id="157"/>
      <w:bookmarkEnd w:id="158"/>
      <w:bookmarkEnd w:id="159"/>
      <w:bookmarkEnd w:id="160"/>
      <w:bookmarkEnd w:id="161"/>
    </w:p>
    <w:p w:rsidR="000F7BB6" w:rsidRDefault="00D24084">
      <w:pPr>
        <w:tabs>
          <w:tab w:val="clear" w:pos="426"/>
        </w:tabs>
      </w:pPr>
      <w:r>
        <w:rPr>
          <w:rFonts w:hint="eastAsia"/>
        </w:rPr>
        <w:t>12.1投标人在收到招标文件后，对招标文件任何部分若有任何疑问，或要求澄清招标文件的，均应在采购公告规定的答疑截止时间内，按“质疑函”的形式向采购代理机构提交。不论是采购代理机构根据需要主动对招标文件进行必要的澄清或是根据投标人的要求对招标文件做出澄清，采购代理机构都将在投标截止日期前以书面形式（包括深圳市政府采购中心网站公开发布方式）答复或发送给所有投标人。澄清纪要作为招标文件的组成部分，对投标人起约束作用；</w:t>
      </w:r>
    </w:p>
    <w:p w:rsidR="000F7BB6" w:rsidRDefault="00D24084">
      <w:pPr>
        <w:tabs>
          <w:tab w:val="clear" w:pos="426"/>
        </w:tabs>
      </w:pPr>
      <w:r>
        <w:rPr>
          <w:rFonts w:hint="eastAsia"/>
        </w:rPr>
        <w:t>12.2对于没有提出澄清又参与了该项目投标的供应商将被视为完全认同该招标文件（含澄清纪要），投标截止期后不再受理针对招标文件的相关质疑或投诉。</w:t>
      </w:r>
    </w:p>
    <w:p w:rsidR="000F7BB6" w:rsidRDefault="00D24084">
      <w:pPr>
        <w:tabs>
          <w:tab w:val="clear" w:pos="426"/>
        </w:tabs>
      </w:pPr>
      <w:r>
        <w:rPr>
          <w:rFonts w:hint="eastAsia"/>
        </w:rPr>
        <w:lastRenderedPageBreak/>
        <w:t>12.3 对招标文件中描述有</w:t>
      </w:r>
      <w:proofErr w:type="gramStart"/>
      <w:r>
        <w:rPr>
          <w:rFonts w:hint="eastAsia"/>
        </w:rPr>
        <w:t>歧</w:t>
      </w:r>
      <w:proofErr w:type="gramEnd"/>
      <w:r>
        <w:rPr>
          <w:rFonts w:hint="eastAsia"/>
        </w:rPr>
        <w:t>意或前后不一致的地方，评标委员会有权进行评判，但对同一条款的评判应适用于每个投标人。</w:t>
      </w:r>
    </w:p>
    <w:p w:rsidR="000F7BB6" w:rsidRDefault="00D24084">
      <w:pPr>
        <w:tabs>
          <w:tab w:val="clear" w:pos="426"/>
        </w:tabs>
      </w:pPr>
      <w:r>
        <w:t>1</w:t>
      </w:r>
      <w:r>
        <w:rPr>
          <w:rFonts w:hint="eastAsia"/>
        </w:rPr>
        <w:t>3．招标文件的修改</w:t>
      </w:r>
      <w:bookmarkEnd w:id="162"/>
      <w:bookmarkEnd w:id="163"/>
      <w:bookmarkEnd w:id="164"/>
      <w:bookmarkEnd w:id="165"/>
      <w:bookmarkEnd w:id="166"/>
      <w:bookmarkEnd w:id="167"/>
      <w:bookmarkEnd w:id="168"/>
    </w:p>
    <w:p w:rsidR="000F7BB6" w:rsidRDefault="00D24084">
      <w:pPr>
        <w:tabs>
          <w:tab w:val="clear" w:pos="426"/>
        </w:tabs>
      </w:pPr>
      <w:bookmarkStart w:id="169" w:name="bt投标文件"/>
      <w:bookmarkStart w:id="170" w:name="_Toc73517652"/>
      <w:bookmarkStart w:id="171" w:name="_Toc73518130"/>
      <w:bookmarkStart w:id="172" w:name="_Toc73521560"/>
      <w:bookmarkStart w:id="173" w:name="_Toc73521648"/>
      <w:bookmarkStart w:id="174" w:name="_Toc100052377"/>
      <w:bookmarkStart w:id="175" w:name="_Toc101074879"/>
      <w:bookmarkEnd w:id="169"/>
      <w:r>
        <w:t>1</w:t>
      </w:r>
      <w:r>
        <w:rPr>
          <w:rFonts w:hint="eastAsia"/>
        </w:rPr>
        <w:t>3.1招标文件发出后，在投标截止日期</w:t>
      </w:r>
      <w:proofErr w:type="gramStart"/>
      <w:r>
        <w:rPr>
          <w:rFonts w:hint="eastAsia"/>
        </w:rPr>
        <w:t>前任何</w:t>
      </w:r>
      <w:proofErr w:type="gramEnd"/>
      <w:r>
        <w:rPr>
          <w:rFonts w:hint="eastAsia"/>
        </w:rPr>
        <w:t>时候，确需要变更招标内容的，采购代理机构可主动地或在解答投标人提出的澄清问题时对招标文件进行修改；</w:t>
      </w:r>
    </w:p>
    <w:p w:rsidR="000F7BB6" w:rsidRDefault="00D24084">
      <w:pPr>
        <w:tabs>
          <w:tab w:val="clear" w:pos="426"/>
        </w:tabs>
      </w:pPr>
      <w:r>
        <w:t>1</w:t>
      </w:r>
      <w:r>
        <w:rPr>
          <w:rFonts w:hint="eastAsia"/>
        </w:rPr>
        <w:t>3.2招标文件的修改以书面形式（包括网站公开发布方式）发送给所有投标人，招标文件的修改内容作为招标文件的组成部分，并具有约束力。</w:t>
      </w:r>
    </w:p>
    <w:p w:rsidR="000F7BB6" w:rsidRDefault="00D24084">
      <w:pPr>
        <w:tabs>
          <w:tab w:val="clear" w:pos="426"/>
        </w:tabs>
      </w:pPr>
      <w:r>
        <w:t>1</w:t>
      </w:r>
      <w:r>
        <w:rPr>
          <w:rFonts w:hint="eastAsia"/>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0F7BB6" w:rsidRDefault="00D24084">
      <w:pPr>
        <w:tabs>
          <w:tab w:val="clear" w:pos="426"/>
        </w:tabs>
      </w:pPr>
      <w:r>
        <w:t>1</w:t>
      </w:r>
      <w:r>
        <w:rPr>
          <w:rFonts w:hint="eastAsia"/>
        </w:rPr>
        <w:t>3.4采购代理机构保证招标文件澄清（答疑）纪要和招标文件修改补充通知在投标截止时间前以网站公开发布形式或书面形式发送给所有投标人。为使投标人在编写投标文件时有充分时间对招标文件的修改部分进行研究，采购代理机构可以酌情延长递交投标文件的截止日期，具体时间将在修改补充通知中明确。</w:t>
      </w:r>
    </w:p>
    <w:p w:rsidR="000F7BB6" w:rsidRDefault="00D24084">
      <w:pPr>
        <w:pStyle w:val="22"/>
        <w:tabs>
          <w:tab w:val="clear" w:pos="426"/>
        </w:tabs>
      </w:pPr>
      <w:bookmarkStart w:id="176" w:name="_Toc398220531"/>
      <w:bookmarkStart w:id="177" w:name="_Toc432592823"/>
      <w:bookmarkStart w:id="178" w:name="_Toc517532448"/>
      <w:r>
        <w:rPr>
          <w:rFonts w:hint="eastAsia"/>
        </w:rPr>
        <w:t>第三章 投标文件</w:t>
      </w:r>
      <w:bookmarkEnd w:id="170"/>
      <w:bookmarkEnd w:id="171"/>
      <w:bookmarkEnd w:id="172"/>
      <w:bookmarkEnd w:id="173"/>
      <w:bookmarkEnd w:id="174"/>
      <w:bookmarkEnd w:id="175"/>
      <w:r>
        <w:rPr>
          <w:rFonts w:hint="eastAsia"/>
        </w:rPr>
        <w:t>的编制与递交</w:t>
      </w:r>
      <w:bookmarkEnd w:id="176"/>
      <w:bookmarkEnd w:id="177"/>
      <w:bookmarkEnd w:id="178"/>
    </w:p>
    <w:p w:rsidR="000F7BB6" w:rsidRDefault="00D24084">
      <w:pPr>
        <w:tabs>
          <w:tab w:val="clear" w:pos="426"/>
        </w:tabs>
      </w:pPr>
      <w:bookmarkStart w:id="179" w:name="_Toc60560639"/>
      <w:bookmarkStart w:id="180" w:name="_Toc60631634"/>
      <w:bookmarkStart w:id="181" w:name="_Toc73517653"/>
      <w:bookmarkStart w:id="182" w:name="_Toc73518131"/>
      <w:bookmarkStart w:id="183" w:name="_Toc73521561"/>
      <w:bookmarkStart w:id="184" w:name="_Toc73521649"/>
      <w:bookmarkStart w:id="185" w:name="_Toc100052378"/>
      <w:r>
        <w:rPr>
          <w:rFonts w:hint="eastAsia"/>
        </w:rPr>
        <w:t>14．投标文件的语言及度量单位</w:t>
      </w:r>
      <w:bookmarkEnd w:id="179"/>
      <w:bookmarkEnd w:id="180"/>
      <w:bookmarkEnd w:id="181"/>
      <w:bookmarkEnd w:id="182"/>
      <w:bookmarkEnd w:id="183"/>
      <w:bookmarkEnd w:id="184"/>
      <w:bookmarkEnd w:id="185"/>
    </w:p>
    <w:p w:rsidR="000F7BB6" w:rsidRDefault="00D24084">
      <w:pPr>
        <w:tabs>
          <w:tab w:val="clear" w:pos="426"/>
        </w:tabs>
      </w:pPr>
      <w:r>
        <w:rPr>
          <w:rFonts w:hint="eastAsia"/>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0F7BB6" w:rsidRDefault="00D24084">
      <w:pPr>
        <w:tabs>
          <w:tab w:val="clear" w:pos="426"/>
        </w:tabs>
      </w:pPr>
      <w:r>
        <w:rPr>
          <w:rFonts w:hint="eastAsia"/>
        </w:rPr>
        <w:t>14.2 除技术规范另有规定外，投标文件使用的度量单位，均采用中华人民共和国法定计量单位。</w:t>
      </w:r>
    </w:p>
    <w:p w:rsidR="000F7BB6" w:rsidRDefault="00D24084">
      <w:pPr>
        <w:tabs>
          <w:tab w:val="clear" w:pos="426"/>
        </w:tabs>
      </w:pPr>
      <w:bookmarkStart w:id="186" w:name="_Toc60560640"/>
      <w:bookmarkStart w:id="187" w:name="_Toc60631635"/>
      <w:bookmarkStart w:id="188" w:name="_Toc73517654"/>
      <w:bookmarkStart w:id="189" w:name="_Toc73518132"/>
      <w:bookmarkStart w:id="190" w:name="_Toc73521562"/>
      <w:bookmarkStart w:id="191" w:name="_Toc73521650"/>
      <w:bookmarkStart w:id="192" w:name="_Toc100052379"/>
      <w:r>
        <w:rPr>
          <w:rFonts w:hint="eastAsia"/>
        </w:rPr>
        <w:t>15．投标文件的组成</w:t>
      </w:r>
      <w:bookmarkEnd w:id="186"/>
      <w:bookmarkEnd w:id="187"/>
      <w:bookmarkEnd w:id="188"/>
      <w:bookmarkEnd w:id="189"/>
      <w:bookmarkEnd w:id="190"/>
      <w:bookmarkEnd w:id="191"/>
      <w:bookmarkEnd w:id="192"/>
    </w:p>
    <w:p w:rsidR="000F7BB6" w:rsidRDefault="00D24084">
      <w:pPr>
        <w:tabs>
          <w:tab w:val="clear" w:pos="426"/>
        </w:tabs>
      </w:pPr>
      <w:r>
        <w:rPr>
          <w:rFonts w:hint="eastAsia"/>
        </w:rPr>
        <w:t>具体内容请详见本项目专用条款的相关内容。</w:t>
      </w:r>
      <w:bookmarkStart w:id="193" w:name="_Toc60560641"/>
      <w:bookmarkStart w:id="194" w:name="_Toc60631636"/>
      <w:bookmarkStart w:id="195" w:name="_Toc73517655"/>
      <w:bookmarkStart w:id="196" w:name="_Toc73518133"/>
      <w:bookmarkStart w:id="197" w:name="_Toc73521563"/>
      <w:bookmarkStart w:id="198" w:name="_Toc73521651"/>
      <w:bookmarkStart w:id="199" w:name="投标文件的组成"/>
    </w:p>
    <w:p w:rsidR="000F7BB6" w:rsidRDefault="00D24084">
      <w:pPr>
        <w:tabs>
          <w:tab w:val="clear" w:pos="426"/>
        </w:tabs>
      </w:pPr>
      <w:r>
        <w:rPr>
          <w:rFonts w:hint="eastAsia"/>
        </w:rPr>
        <w:t>16. 投标文件格式</w:t>
      </w:r>
    </w:p>
    <w:p w:rsidR="000F7BB6" w:rsidRDefault="00D24084">
      <w:pPr>
        <w:tabs>
          <w:tab w:val="clear" w:pos="426"/>
        </w:tabs>
      </w:pPr>
      <w:r>
        <w:rPr>
          <w:rFonts w:hint="eastAsia"/>
        </w:rPr>
        <w:t>16</w:t>
      </w:r>
      <w:r>
        <w:t>.1</w:t>
      </w:r>
      <w:r>
        <w:rPr>
          <w:rFonts w:hint="eastAsia"/>
        </w:rPr>
        <w:t>投标文件包括本通用条款第15条中规定的内容。如招标文件提供了投标文件格式，则投标人提交的投标文件必须毫无例外地使用招标文件所提供的相应格式并统一使用A4篇幅（表格可以按同样格式扩展）。</w:t>
      </w:r>
    </w:p>
    <w:p w:rsidR="000F7BB6" w:rsidRDefault="00D24084">
      <w:pPr>
        <w:tabs>
          <w:tab w:val="clear" w:pos="426"/>
        </w:tabs>
      </w:pPr>
      <w:bookmarkStart w:id="200" w:name="_Toc60560643"/>
      <w:bookmarkStart w:id="201" w:name="_Toc60631638"/>
      <w:bookmarkStart w:id="202" w:name="_Toc73517657"/>
      <w:bookmarkStart w:id="203" w:name="_Toc73518135"/>
      <w:bookmarkStart w:id="204" w:name="_Toc73521565"/>
      <w:bookmarkStart w:id="205" w:name="_Toc73521653"/>
      <w:bookmarkStart w:id="206" w:name="_Toc100052382"/>
      <w:bookmarkEnd w:id="193"/>
      <w:bookmarkEnd w:id="194"/>
      <w:bookmarkEnd w:id="195"/>
      <w:bookmarkEnd w:id="196"/>
      <w:bookmarkEnd w:id="197"/>
      <w:bookmarkEnd w:id="198"/>
      <w:bookmarkEnd w:id="199"/>
      <w:r>
        <w:rPr>
          <w:rFonts w:hint="eastAsia"/>
        </w:rPr>
        <w:t>17．投标货币</w:t>
      </w:r>
      <w:bookmarkEnd w:id="200"/>
      <w:bookmarkEnd w:id="201"/>
      <w:bookmarkEnd w:id="202"/>
      <w:bookmarkEnd w:id="203"/>
      <w:bookmarkEnd w:id="204"/>
      <w:bookmarkEnd w:id="205"/>
      <w:bookmarkEnd w:id="206"/>
    </w:p>
    <w:p w:rsidR="000F7BB6" w:rsidRDefault="00D24084">
      <w:pPr>
        <w:tabs>
          <w:tab w:val="clear" w:pos="426"/>
        </w:tabs>
      </w:pPr>
      <w:r>
        <w:rPr>
          <w:rFonts w:hint="eastAsia"/>
        </w:rPr>
        <w:t>本项目的投标应以人民币计。</w:t>
      </w:r>
    </w:p>
    <w:p w:rsidR="000F7BB6" w:rsidRDefault="00D24084">
      <w:pPr>
        <w:widowControl w:val="0"/>
        <w:shd w:val="clear" w:color="auto" w:fill="auto"/>
        <w:tabs>
          <w:tab w:val="clear" w:pos="426"/>
        </w:tabs>
        <w:autoSpaceDE w:val="0"/>
        <w:autoSpaceDN w:val="0"/>
      </w:pPr>
      <w:r>
        <w:rPr>
          <w:rFonts w:hint="eastAsia"/>
        </w:rPr>
        <w:t>18. 证明投标人合格和资格的文件</w:t>
      </w:r>
    </w:p>
    <w:p w:rsidR="000F7BB6" w:rsidRDefault="00D24084">
      <w:pPr>
        <w:widowControl w:val="0"/>
        <w:shd w:val="clear" w:color="auto" w:fill="auto"/>
        <w:tabs>
          <w:tab w:val="clear" w:pos="426"/>
        </w:tabs>
        <w:autoSpaceDE w:val="0"/>
        <w:autoSpaceDN w:val="0"/>
        <w:rPr>
          <w:rFonts w:cs="黑体"/>
          <w:b/>
          <w:bCs/>
          <w:szCs w:val="21"/>
        </w:rPr>
      </w:pPr>
      <w:r>
        <w:rPr>
          <w:rFonts w:hint="eastAsia"/>
          <w:szCs w:val="21"/>
        </w:rPr>
        <w:t xml:space="preserve">18.1 </w:t>
      </w:r>
      <w:r>
        <w:rPr>
          <w:rFonts w:hint="eastAsia"/>
          <w:szCs w:val="21"/>
          <w:lang w:eastAsia="zh-TW"/>
        </w:rPr>
        <w:t>投标人应提交证明其有资格参加投标和中标后有能力履行合同的文件</w:t>
      </w:r>
      <w:r>
        <w:rPr>
          <w:rFonts w:hint="eastAsia"/>
          <w:szCs w:val="21"/>
        </w:rPr>
        <w:t>，</w:t>
      </w:r>
      <w:r>
        <w:rPr>
          <w:rFonts w:hint="eastAsia"/>
          <w:szCs w:val="21"/>
          <w:lang w:eastAsia="zh-TW"/>
        </w:rPr>
        <w:t>并作为其投标文件的一部分。如果投标人为联合体</w:t>
      </w:r>
      <w:r>
        <w:rPr>
          <w:rFonts w:hint="eastAsia"/>
          <w:szCs w:val="21"/>
        </w:rPr>
        <w:t>，</w:t>
      </w:r>
      <w:r>
        <w:rPr>
          <w:rFonts w:hint="eastAsia"/>
          <w:szCs w:val="21"/>
          <w:lang w:eastAsia="zh-TW"/>
        </w:rPr>
        <w:t>应提交联合体各方的资格证明文件、</w:t>
      </w:r>
      <w:r>
        <w:rPr>
          <w:rFonts w:hint="eastAsia"/>
          <w:szCs w:val="21"/>
        </w:rPr>
        <w:t>共同投标协议</w:t>
      </w:r>
      <w:r>
        <w:rPr>
          <w:rFonts w:hint="eastAsia"/>
          <w:szCs w:val="21"/>
          <w:lang w:eastAsia="zh-TW"/>
        </w:rPr>
        <w:t>并注明</w:t>
      </w:r>
      <w:r>
        <w:rPr>
          <w:rFonts w:hint="eastAsia"/>
          <w:szCs w:val="21"/>
        </w:rPr>
        <w:t>主体方及各方拟承担的工作和责任。</w:t>
      </w:r>
      <w:r>
        <w:rPr>
          <w:rFonts w:hint="eastAsia"/>
          <w:szCs w:val="21"/>
          <w:lang w:eastAsia="zh-TW"/>
        </w:rPr>
        <w:t>否则</w:t>
      </w:r>
      <w:r>
        <w:rPr>
          <w:rFonts w:hint="eastAsia"/>
          <w:szCs w:val="21"/>
        </w:rPr>
        <w:t>，</w:t>
      </w:r>
      <w:r>
        <w:rPr>
          <w:rFonts w:hint="eastAsia"/>
          <w:szCs w:val="21"/>
          <w:lang w:eastAsia="zh-TW"/>
        </w:rPr>
        <w:t>将导致其投标</w:t>
      </w:r>
      <w:r>
        <w:rPr>
          <w:rFonts w:hint="eastAsia"/>
          <w:szCs w:val="21"/>
        </w:rPr>
        <w:t>无效。</w:t>
      </w:r>
    </w:p>
    <w:p w:rsidR="000F7BB6" w:rsidRDefault="00D24084">
      <w:pPr>
        <w:widowControl w:val="0"/>
        <w:shd w:val="clear" w:color="auto" w:fill="auto"/>
        <w:tabs>
          <w:tab w:val="clear" w:pos="426"/>
        </w:tabs>
        <w:autoSpaceDE w:val="0"/>
        <w:autoSpaceDN w:val="0"/>
        <w:rPr>
          <w:szCs w:val="21"/>
          <w:lang w:eastAsia="zh-TW"/>
        </w:rPr>
      </w:pPr>
      <w:r>
        <w:rPr>
          <w:rFonts w:hint="eastAsia"/>
          <w:szCs w:val="21"/>
        </w:rPr>
        <w:t xml:space="preserve">18.2 </w:t>
      </w:r>
      <w:r>
        <w:rPr>
          <w:rFonts w:hint="eastAsia"/>
          <w:szCs w:val="21"/>
          <w:lang w:eastAsia="zh-TW"/>
        </w:rPr>
        <w:t>投标人提交的资格证明文件应证明其</w:t>
      </w:r>
      <w:r>
        <w:rPr>
          <w:rFonts w:hint="eastAsia"/>
          <w:szCs w:val="21"/>
        </w:rPr>
        <w:t>满足</w:t>
      </w:r>
      <w:r>
        <w:rPr>
          <w:rFonts w:hint="eastAsia"/>
          <w:szCs w:val="21"/>
          <w:lang w:eastAsia="zh-TW"/>
        </w:rPr>
        <w:t>本须知定义的合格投标人。</w:t>
      </w:r>
    </w:p>
    <w:p w:rsidR="000F7BB6" w:rsidRDefault="00D24084">
      <w:pPr>
        <w:tabs>
          <w:tab w:val="clear" w:pos="426"/>
        </w:tabs>
      </w:pPr>
      <w:r>
        <w:rPr>
          <w:rFonts w:hint="eastAsia"/>
        </w:rPr>
        <w:t>19．证明投标文件投标技术方案的合格性和符合招标文件规定的文件要求</w:t>
      </w:r>
    </w:p>
    <w:p w:rsidR="000F7BB6" w:rsidRDefault="00D24084">
      <w:pPr>
        <w:tabs>
          <w:tab w:val="clear" w:pos="426"/>
        </w:tabs>
      </w:pPr>
      <w:r>
        <w:rPr>
          <w:rFonts w:hint="eastAsia"/>
        </w:rPr>
        <w:lastRenderedPageBreak/>
        <w:t>19</w:t>
      </w:r>
      <w:r>
        <w:t xml:space="preserve">.1 </w:t>
      </w:r>
      <w:r>
        <w:rPr>
          <w:rFonts w:hint="eastAsia"/>
        </w:rPr>
        <w:t>投标人应提交证明文件证明其投标技术方案项下的货物、工程和服务的合格性符合招标文件规定。该投标技术方案及其证明文件作为投标文件的一部分。</w:t>
      </w:r>
    </w:p>
    <w:p w:rsidR="000F7BB6" w:rsidRDefault="00D24084">
      <w:pPr>
        <w:tabs>
          <w:tab w:val="clear" w:pos="426"/>
        </w:tabs>
      </w:pPr>
      <w:r>
        <w:t>1</w:t>
      </w:r>
      <w:r>
        <w:rPr>
          <w:rFonts w:hint="eastAsia"/>
        </w:rPr>
        <w:t>9</w:t>
      </w:r>
      <w:r>
        <w:t xml:space="preserve">.2 </w:t>
      </w:r>
      <w:r>
        <w:rPr>
          <w:rFonts w:hint="eastAsia"/>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rsidR="000F7BB6" w:rsidRDefault="00D24084">
      <w:pPr>
        <w:tabs>
          <w:tab w:val="clear" w:pos="426"/>
        </w:tabs>
      </w:pPr>
      <w:r>
        <w:rPr>
          <w:rFonts w:hint="eastAsia"/>
        </w:rPr>
        <w:t>19.2.1主要技术指标和性能的详细说明。</w:t>
      </w:r>
    </w:p>
    <w:p w:rsidR="000F7BB6" w:rsidRDefault="00D24084">
      <w:pPr>
        <w:tabs>
          <w:tab w:val="clear" w:pos="426"/>
        </w:tabs>
      </w:pPr>
      <w:r>
        <w:rPr>
          <w:rFonts w:hint="eastAsia"/>
        </w:rPr>
        <w:t>19.2.</w:t>
      </w:r>
      <w:r>
        <w:t>2</w:t>
      </w:r>
      <w:r>
        <w:rPr>
          <w:rFonts w:hint="eastAsia"/>
        </w:rPr>
        <w:t>投标产品从采购单位开始使用至招标文件中规定的周期内正常、连续地使用所必须的备件和专用工具清单，包括备件和专用工具的货源及现行价格。</w:t>
      </w:r>
    </w:p>
    <w:p w:rsidR="000F7BB6" w:rsidRDefault="00D24084">
      <w:pPr>
        <w:tabs>
          <w:tab w:val="clear" w:pos="426"/>
        </w:tabs>
      </w:pPr>
      <w:r>
        <w:rPr>
          <w:rFonts w:hint="eastAsia"/>
        </w:rPr>
        <w:t>19.2.</w:t>
      </w:r>
      <w:r>
        <w:t>3</w:t>
      </w:r>
      <w:r>
        <w:rPr>
          <w:rFonts w:hint="eastAsia"/>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rsidR="000F7BB6" w:rsidRDefault="00D24084">
      <w:pPr>
        <w:tabs>
          <w:tab w:val="clear" w:pos="426"/>
        </w:tabs>
      </w:pPr>
      <w:r>
        <w:rPr>
          <w:rFonts w:hint="eastAsia"/>
        </w:rPr>
        <w:t>19.2.4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应能清晰的阅读、识别和判断；</w:t>
      </w:r>
    </w:p>
    <w:p w:rsidR="000F7BB6" w:rsidRDefault="00D24084">
      <w:pPr>
        <w:tabs>
          <w:tab w:val="clear" w:pos="426"/>
        </w:tabs>
      </w:pPr>
      <w:r>
        <w:rPr>
          <w:rFonts w:hint="eastAsia"/>
        </w:rPr>
        <w:t>19.2.5我国政府机构出具的产品检验和核准证件应为证件正面、背面和附件标注的全部具体内容；产品检验和核准证件应能清晰的阅读、识别和判断，提供原件复印件。</w:t>
      </w:r>
    </w:p>
    <w:p w:rsidR="000F7BB6" w:rsidRDefault="00D24084">
      <w:pPr>
        <w:tabs>
          <w:tab w:val="clear" w:pos="426"/>
        </w:tabs>
      </w:pPr>
      <w:r>
        <w:rPr>
          <w:rFonts w:hint="eastAsia"/>
        </w:rPr>
        <w:t>19.3相关资料不符合19.2款要求的，评标委员会有权认定为投标技术方案不合格响应，其相关分数予以扣减或作废标处理。</w:t>
      </w:r>
    </w:p>
    <w:p w:rsidR="000F7BB6" w:rsidRDefault="00D24084">
      <w:pPr>
        <w:tabs>
          <w:tab w:val="clear" w:pos="426"/>
        </w:tabs>
      </w:pPr>
      <w:r>
        <w:rPr>
          <w:rFonts w:hint="eastAsia"/>
        </w:rPr>
        <w:t>19.4评标委员会有权对以谋取中标为目的的技术规格模糊响应（如有意照搬照抄招标文件的技术要求）或</w:t>
      </w:r>
      <w:proofErr w:type="gramStart"/>
      <w:r>
        <w:rPr>
          <w:rFonts w:hint="eastAsia"/>
        </w:rPr>
        <w:t>虚假响应</w:t>
      </w:r>
      <w:proofErr w:type="gramEnd"/>
      <w:r>
        <w:rPr>
          <w:rFonts w:hint="eastAsia"/>
        </w:rPr>
        <w:t>予以认定。供应</w:t>
      </w:r>
      <w:proofErr w:type="gramStart"/>
      <w:r>
        <w:rPr>
          <w:rFonts w:hint="eastAsia"/>
        </w:rPr>
        <w:t>商上述</w:t>
      </w:r>
      <w:proofErr w:type="gramEnd"/>
      <w:r>
        <w:rPr>
          <w:rFonts w:hint="eastAsia"/>
        </w:rPr>
        <w:t>行为一经发现或查实，除扣分</w:t>
      </w:r>
      <w:proofErr w:type="gramStart"/>
      <w:r>
        <w:rPr>
          <w:rFonts w:hint="eastAsia"/>
        </w:rPr>
        <w:t>或废标外</w:t>
      </w:r>
      <w:proofErr w:type="gramEnd"/>
      <w:r>
        <w:rPr>
          <w:rFonts w:hint="eastAsia"/>
        </w:rPr>
        <w:t>，采购代理机构可视情况报政府采购监督管理部门做进一步处理。</w:t>
      </w:r>
    </w:p>
    <w:p w:rsidR="000F7BB6" w:rsidRDefault="00D24084">
      <w:pPr>
        <w:tabs>
          <w:tab w:val="clear" w:pos="426"/>
        </w:tabs>
      </w:pPr>
      <w:r>
        <w:t>1</w:t>
      </w:r>
      <w:r>
        <w:rPr>
          <w:rFonts w:hint="eastAsia"/>
        </w:rPr>
        <w:t>9</w:t>
      </w:r>
      <w:r>
        <w:t>.</w:t>
      </w:r>
      <w:r>
        <w:rPr>
          <w:rFonts w:hint="eastAsia"/>
        </w:rPr>
        <w:t>5投标人在阐述</w:t>
      </w:r>
      <w:proofErr w:type="gramStart"/>
      <w:r>
        <w:rPr>
          <w:rFonts w:hint="eastAsia"/>
        </w:rPr>
        <w:t>上述第18</w:t>
      </w:r>
      <w:proofErr w:type="gramEnd"/>
      <w:r>
        <w:rPr>
          <w:rFonts w:hint="eastAsia"/>
        </w:rPr>
        <w:t>.2时应注意采购单位在技术规格中指出的工艺、材料和设备的标准以及参照的牌号或分类号仅</w:t>
      </w:r>
      <w:proofErr w:type="gramStart"/>
      <w:r>
        <w:rPr>
          <w:rFonts w:hint="eastAsia"/>
        </w:rPr>
        <w:t>起说明</w:t>
      </w:r>
      <w:proofErr w:type="gramEnd"/>
      <w:r>
        <w:rPr>
          <w:rFonts w:hint="eastAsia"/>
        </w:rPr>
        <w:t>作用，并没有任何限制性。投标人在投标中可以选用替代标准、牌号或分类号，但这些替代要实质上满足招标文件中技术规格的要求，是否满足要求，由评标委员会来评判。</w:t>
      </w:r>
    </w:p>
    <w:p w:rsidR="000F7BB6" w:rsidRDefault="00D24084">
      <w:pPr>
        <w:tabs>
          <w:tab w:val="clear" w:pos="426"/>
        </w:tabs>
      </w:pPr>
      <w:r>
        <w:rPr>
          <w:rFonts w:hint="eastAsia"/>
        </w:rPr>
        <w:t>19.6为保证公平公正，除非另有规定或说明，投标人对同一货物或服务投标时，不得同时提供两套或两套以上的投标方案。</w:t>
      </w:r>
    </w:p>
    <w:p w:rsidR="000F7BB6" w:rsidRDefault="00D24084">
      <w:pPr>
        <w:tabs>
          <w:tab w:val="clear" w:pos="426"/>
        </w:tabs>
      </w:pPr>
      <w:r>
        <w:rPr>
          <w:rFonts w:hint="eastAsia"/>
        </w:rPr>
        <w:t>20．投标文件其他证明文件的要求</w:t>
      </w:r>
    </w:p>
    <w:p w:rsidR="000F7BB6" w:rsidRDefault="00D24084">
      <w:pPr>
        <w:tabs>
          <w:tab w:val="clear" w:pos="426"/>
        </w:tabs>
      </w:pPr>
      <w:r>
        <w:rPr>
          <w:rFonts w:hint="eastAsia"/>
        </w:rPr>
        <w:t>20.1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件应能清晰的阅读、识别和判断。若投标人未按要求提供证明材料或提供的是部分证明材料或提供不清晰的，评标委员会有权认定其投标文件未对招标文件有关需求进行响应，涉及资格性检查或符合性检查的予以无效标处理，涉及《评标信息》打分项的则该项评分予以0分处理。</w:t>
      </w:r>
    </w:p>
    <w:p w:rsidR="000F7BB6" w:rsidRDefault="00D24084">
      <w:pPr>
        <w:tabs>
          <w:tab w:val="clear" w:pos="426"/>
        </w:tabs>
      </w:pPr>
      <w:r>
        <w:rPr>
          <w:rFonts w:hint="eastAsia"/>
        </w:rPr>
        <w:t>20.2本项目涉及提供的有关资质证书，若原有资质证书处于年审期间，投标人提供年审证明的可按原资质投标；若投标人正在申报上一级别资质，在未获批准之前，仍按原级别资质投标。</w:t>
      </w:r>
    </w:p>
    <w:p w:rsidR="000F7BB6" w:rsidRDefault="00D24084">
      <w:pPr>
        <w:tabs>
          <w:tab w:val="clear" w:pos="426"/>
        </w:tabs>
      </w:pPr>
      <w:bookmarkStart w:id="207" w:name="_Toc60560644"/>
      <w:bookmarkStart w:id="208" w:name="_Toc73517658"/>
      <w:bookmarkStart w:id="209" w:name="_Toc73518136"/>
      <w:bookmarkStart w:id="210" w:name="_Toc73521566"/>
      <w:bookmarkStart w:id="211" w:name="_Toc73521654"/>
      <w:bookmarkStart w:id="212" w:name="_Toc100052383"/>
      <w:bookmarkStart w:id="213" w:name="_Toc60631639"/>
      <w:r>
        <w:rPr>
          <w:rFonts w:hint="eastAsia"/>
        </w:rPr>
        <w:lastRenderedPageBreak/>
        <w:t>21．投标有效期</w:t>
      </w:r>
      <w:bookmarkEnd w:id="207"/>
      <w:bookmarkEnd w:id="208"/>
      <w:bookmarkEnd w:id="209"/>
      <w:bookmarkEnd w:id="210"/>
      <w:bookmarkEnd w:id="211"/>
      <w:bookmarkEnd w:id="212"/>
      <w:bookmarkEnd w:id="213"/>
    </w:p>
    <w:p w:rsidR="000F7BB6" w:rsidRDefault="00D24084">
      <w:pPr>
        <w:tabs>
          <w:tab w:val="clear" w:pos="426"/>
        </w:tabs>
      </w:pPr>
      <w:r>
        <w:rPr>
          <w:rFonts w:hint="eastAsia"/>
        </w:rPr>
        <w:t>21.1 投标有效期为从投标截止之日算起的日历天数，具体见专用条款中投标有效期的天数要求。在此期限内，所有投标文件均保持有效；</w:t>
      </w:r>
    </w:p>
    <w:p w:rsidR="000F7BB6" w:rsidRDefault="00D24084">
      <w:pPr>
        <w:tabs>
          <w:tab w:val="clear" w:pos="426"/>
        </w:tabs>
      </w:pPr>
      <w:r>
        <w:rPr>
          <w:rFonts w:hint="eastAsia"/>
        </w:rPr>
        <w:t>21.2 在特殊的情况下，采购代理机构在原定的投标有效期满之前，采购代理机构可以根据需要以书面形式（包括网站公开发布方式）向投标人提出延长投标有效期的要求，对此要求投标人须以书面形式予以答复，投标人可以拒绝采购代理机构此项要求，而不被没收投标保证金，其投标在原投标有效期满后不再有效。同意延长投标有效期的投标人不能要求也不允许修改其投标文件，但应当相应的延长投标担保的有效期，在延长的投标有效期内本通用条款第22条关于投标保证金的退还与没收的规定仍然适用；</w:t>
      </w:r>
    </w:p>
    <w:p w:rsidR="000F7BB6" w:rsidRDefault="00D24084">
      <w:pPr>
        <w:tabs>
          <w:tab w:val="clear" w:pos="426"/>
        </w:tabs>
      </w:pPr>
      <w:r>
        <w:rPr>
          <w:rFonts w:hint="eastAsia"/>
        </w:rPr>
        <w:t>21</w:t>
      </w:r>
      <w:r>
        <w:t>.3</w:t>
      </w:r>
      <w:r>
        <w:rPr>
          <w:rFonts w:hint="eastAsia"/>
        </w:rPr>
        <w:t xml:space="preserve"> 中标单位的投标书有效期，截止于完成本招标文件规定的全部项目内容，并通过竣工验收及保修结束。</w:t>
      </w:r>
    </w:p>
    <w:p w:rsidR="000F7BB6" w:rsidRDefault="00D24084">
      <w:pPr>
        <w:tabs>
          <w:tab w:val="clear" w:pos="426"/>
        </w:tabs>
      </w:pPr>
      <w:bookmarkStart w:id="214" w:name="_Toc60560645"/>
      <w:bookmarkStart w:id="215" w:name="_Toc60631640"/>
      <w:bookmarkStart w:id="216" w:name="_Toc73517659"/>
      <w:bookmarkStart w:id="217" w:name="_Toc73518137"/>
      <w:bookmarkStart w:id="218" w:name="_Toc73521567"/>
      <w:bookmarkStart w:id="219" w:name="_Toc73521655"/>
      <w:bookmarkStart w:id="220" w:name="_Toc100052384"/>
      <w:r>
        <w:rPr>
          <w:rFonts w:hint="eastAsia"/>
        </w:rPr>
        <w:t>22．投标</w:t>
      </w:r>
      <w:bookmarkEnd w:id="214"/>
      <w:bookmarkEnd w:id="215"/>
      <w:bookmarkEnd w:id="216"/>
      <w:bookmarkEnd w:id="217"/>
      <w:bookmarkEnd w:id="218"/>
      <w:bookmarkEnd w:id="219"/>
      <w:bookmarkEnd w:id="220"/>
      <w:r>
        <w:rPr>
          <w:rFonts w:hint="eastAsia"/>
        </w:rPr>
        <w:t>保证金</w:t>
      </w:r>
    </w:p>
    <w:p w:rsidR="000F7BB6" w:rsidRDefault="00D24084">
      <w:pPr>
        <w:tabs>
          <w:tab w:val="clear" w:pos="426"/>
        </w:tabs>
      </w:pPr>
      <w:bookmarkStart w:id="221" w:name="_Toc60560646"/>
      <w:bookmarkStart w:id="222" w:name="_Toc60631641"/>
      <w:bookmarkStart w:id="223" w:name="_Toc73517660"/>
      <w:bookmarkStart w:id="224" w:name="_Toc73518138"/>
      <w:bookmarkStart w:id="225" w:name="_Toc73521568"/>
      <w:bookmarkStart w:id="226" w:name="_Toc73521656"/>
      <w:bookmarkStart w:id="227" w:name="_Toc100052385"/>
      <w:r>
        <w:rPr>
          <w:rFonts w:hint="eastAsia"/>
        </w:rPr>
        <w:t>22.1投标保证金的缴纳：</w:t>
      </w:r>
    </w:p>
    <w:p w:rsidR="000F7BB6" w:rsidRDefault="00D24084">
      <w:pPr>
        <w:tabs>
          <w:tab w:val="clear" w:pos="426"/>
        </w:tabs>
      </w:pPr>
      <w:r>
        <w:rPr>
          <w:rFonts w:hint="eastAsia"/>
        </w:rPr>
        <w:t>22.1.1缴纳投标保证金的方式：参与投标前须缴纳壹万元保证金，落标或中标项目完成后返还，参与投标前未缴纳的，其投标将不予受理。</w:t>
      </w:r>
    </w:p>
    <w:p w:rsidR="000F7BB6" w:rsidRDefault="00D24084">
      <w:pPr>
        <w:tabs>
          <w:tab w:val="clear" w:pos="426"/>
        </w:tabs>
      </w:pPr>
      <w:r>
        <w:rPr>
          <w:rFonts w:hint="eastAsia"/>
        </w:rPr>
        <w:t>22.1.2 若为重大项目，采购代理机构可自行决定另外收取投标保证金，不受22</w:t>
      </w:r>
      <w:r>
        <w:t>.1</w:t>
      </w:r>
      <w:r>
        <w:rPr>
          <w:rFonts w:hint="eastAsia"/>
        </w:rPr>
        <w:t>.1款限制。是否另外收取投标保证金，请见本招标文件专用条款《对通用条款的补充内容》中的相关要求。</w:t>
      </w:r>
    </w:p>
    <w:p w:rsidR="000F7BB6" w:rsidRDefault="00D24084">
      <w:pPr>
        <w:tabs>
          <w:tab w:val="clear" w:pos="426"/>
        </w:tabs>
        <w:rPr>
          <w:szCs w:val="21"/>
        </w:rPr>
      </w:pPr>
      <w:r>
        <w:rPr>
          <w:rFonts w:hint="eastAsia"/>
          <w:szCs w:val="21"/>
        </w:rPr>
        <w:t>22.2</w:t>
      </w:r>
      <w:r>
        <w:rPr>
          <w:rFonts w:hint="eastAsia"/>
        </w:rPr>
        <w:t>投标保证金是为了保护采购代理机构和采购单位免因投标人的行为而蒙受损失。采购代理机构和采购单位因投标人的行为受到损害时可根据本通用条款第</w:t>
      </w:r>
      <w:r>
        <w:rPr>
          <w:rFonts w:hint="eastAsia"/>
          <w:szCs w:val="21"/>
        </w:rPr>
        <w:t>22.3款</w:t>
      </w:r>
      <w:r>
        <w:rPr>
          <w:rFonts w:hint="eastAsia"/>
        </w:rPr>
        <w:t>的规定没收投标人的投标保证金。</w:t>
      </w:r>
    </w:p>
    <w:p w:rsidR="000F7BB6" w:rsidRDefault="00D24084">
      <w:pPr>
        <w:tabs>
          <w:tab w:val="clear" w:pos="426"/>
        </w:tabs>
      </w:pPr>
      <w:r>
        <w:rPr>
          <w:rFonts w:hint="eastAsia"/>
        </w:rPr>
        <w:t>22.3如下列任何情况发生时，投标保证金将被没收。</w:t>
      </w:r>
    </w:p>
    <w:p w:rsidR="000F7BB6" w:rsidRDefault="00D24084">
      <w:pPr>
        <w:tabs>
          <w:tab w:val="clear" w:pos="426"/>
        </w:tabs>
      </w:pPr>
      <w:r>
        <w:rPr>
          <w:rFonts w:hint="eastAsia"/>
        </w:rPr>
        <w:t>1）投标人在招标文件中规定的投标有效期内撤回其投标；</w:t>
      </w:r>
    </w:p>
    <w:p w:rsidR="000F7BB6" w:rsidRDefault="00D24084">
      <w:pPr>
        <w:tabs>
          <w:tab w:val="clear" w:pos="426"/>
        </w:tabs>
      </w:pPr>
      <w:r>
        <w:rPr>
          <w:rFonts w:hint="eastAsia"/>
        </w:rPr>
        <w:t>2）中标人在规定期限内未能根据本项通用条款第47条规定签订合同；</w:t>
      </w:r>
    </w:p>
    <w:p w:rsidR="000F7BB6" w:rsidRDefault="00D24084">
      <w:pPr>
        <w:tabs>
          <w:tab w:val="clear" w:pos="426"/>
        </w:tabs>
      </w:pPr>
      <w:r>
        <w:rPr>
          <w:rFonts w:hint="eastAsia"/>
        </w:rPr>
        <w:t>3）投标人提供虚假投标文件或虚假补充文件：</w:t>
      </w:r>
    </w:p>
    <w:p w:rsidR="000F7BB6" w:rsidRDefault="00D24084">
      <w:pPr>
        <w:tabs>
          <w:tab w:val="clear" w:pos="426"/>
        </w:tabs>
      </w:pPr>
      <w:r>
        <w:rPr>
          <w:rFonts w:hint="eastAsia"/>
        </w:rPr>
        <w:t>4）投标人以谋取中标为目的的技术规格模糊响应（如有意照搬照抄招标文件的技术要求）或</w:t>
      </w:r>
      <w:proofErr w:type="gramStart"/>
      <w:r>
        <w:rPr>
          <w:rFonts w:hint="eastAsia"/>
        </w:rPr>
        <w:t>虚假响应</w:t>
      </w:r>
      <w:proofErr w:type="gramEnd"/>
      <w:r>
        <w:rPr>
          <w:rFonts w:hint="eastAsia"/>
        </w:rPr>
        <w:t>的；</w:t>
      </w:r>
    </w:p>
    <w:p w:rsidR="000F7BB6" w:rsidRDefault="00D24084">
      <w:pPr>
        <w:tabs>
          <w:tab w:val="clear" w:pos="426"/>
        </w:tabs>
      </w:pPr>
      <w:r>
        <w:rPr>
          <w:rFonts w:hint="eastAsia"/>
        </w:rPr>
        <w:t>5）投标人质疑投诉提供虚假情况。</w:t>
      </w:r>
    </w:p>
    <w:p w:rsidR="000F7BB6" w:rsidRDefault="00D24084">
      <w:pPr>
        <w:tabs>
          <w:tab w:val="clear" w:pos="426"/>
        </w:tabs>
      </w:pPr>
      <w:r>
        <w:rPr>
          <w:rFonts w:hint="eastAsia"/>
        </w:rPr>
        <w:t>22.4投标保证金账户信息：</w:t>
      </w:r>
    </w:p>
    <w:p w:rsidR="000F7BB6" w:rsidRDefault="00D24084">
      <w:pPr>
        <w:tabs>
          <w:tab w:val="clear" w:pos="426"/>
        </w:tabs>
        <w:rPr>
          <w:b/>
          <w:highlight w:val="yellow"/>
        </w:rPr>
      </w:pPr>
      <w:r>
        <w:rPr>
          <w:rFonts w:hint="eastAsia"/>
          <w:b/>
          <w:highlight w:val="yellow"/>
        </w:rPr>
        <w:t>账户名称：深圳市政府采购中心</w:t>
      </w:r>
    </w:p>
    <w:p w:rsidR="000F7BB6" w:rsidRDefault="00D24084">
      <w:pPr>
        <w:tabs>
          <w:tab w:val="clear" w:pos="426"/>
        </w:tabs>
        <w:rPr>
          <w:b/>
          <w:highlight w:val="yellow"/>
        </w:rPr>
      </w:pPr>
      <w:proofErr w:type="gramStart"/>
      <w:r>
        <w:rPr>
          <w:rFonts w:hint="eastAsia"/>
          <w:b/>
          <w:highlight w:val="yellow"/>
        </w:rPr>
        <w:t>账</w:t>
      </w:r>
      <w:proofErr w:type="gramEnd"/>
      <w:r>
        <w:rPr>
          <w:b/>
          <w:highlight w:val="yellow"/>
        </w:rPr>
        <w:t xml:space="preserve">    号：0012100200549</w:t>
      </w:r>
    </w:p>
    <w:p w:rsidR="000F7BB6" w:rsidRDefault="00D24084">
      <w:pPr>
        <w:tabs>
          <w:tab w:val="clear" w:pos="426"/>
        </w:tabs>
        <w:rPr>
          <w:b/>
          <w:highlight w:val="yellow"/>
        </w:rPr>
      </w:pPr>
      <w:r>
        <w:rPr>
          <w:rFonts w:hint="eastAsia"/>
          <w:b/>
          <w:highlight w:val="yellow"/>
        </w:rPr>
        <w:t>开户银行：平安银行股份有限公司深圳分行营业部</w:t>
      </w:r>
      <w:r>
        <w:rPr>
          <w:b/>
          <w:highlight w:val="yellow"/>
        </w:rPr>
        <w:t xml:space="preserve">  </w:t>
      </w:r>
    </w:p>
    <w:p w:rsidR="000F7BB6" w:rsidRDefault="00D24084">
      <w:pPr>
        <w:tabs>
          <w:tab w:val="clear" w:pos="426"/>
        </w:tabs>
        <w:rPr>
          <w:b/>
        </w:rPr>
      </w:pPr>
      <w:r>
        <w:rPr>
          <w:rFonts w:hint="eastAsia"/>
          <w:b/>
          <w:highlight w:val="yellow"/>
        </w:rPr>
        <w:t>行</w:t>
      </w:r>
      <w:r>
        <w:rPr>
          <w:b/>
          <w:highlight w:val="yellow"/>
        </w:rPr>
        <w:t xml:space="preserve">    号：307584021015</w:t>
      </w:r>
    </w:p>
    <w:p w:rsidR="000F7BB6" w:rsidRDefault="00D24084">
      <w:pPr>
        <w:tabs>
          <w:tab w:val="clear" w:pos="426"/>
        </w:tabs>
      </w:pPr>
      <w:r>
        <w:rPr>
          <w:rFonts w:hint="eastAsia"/>
        </w:rPr>
        <w:t>23．投标人的替代方案</w:t>
      </w:r>
      <w:bookmarkEnd w:id="221"/>
      <w:bookmarkEnd w:id="222"/>
      <w:bookmarkEnd w:id="223"/>
      <w:bookmarkEnd w:id="224"/>
      <w:bookmarkEnd w:id="225"/>
      <w:bookmarkEnd w:id="226"/>
      <w:bookmarkEnd w:id="227"/>
    </w:p>
    <w:p w:rsidR="000F7BB6" w:rsidRDefault="00D24084">
      <w:pPr>
        <w:tabs>
          <w:tab w:val="clear" w:pos="426"/>
        </w:tabs>
      </w:pPr>
      <w:r>
        <w:rPr>
          <w:rFonts w:hint="eastAsia"/>
        </w:rPr>
        <w:t>23.1投标人所提交的投标文件应完全满足招标文件（包括图纸和技术规范所示的基本技术设计）的要求。除非招标的项目明确允许投标人提交替代方案，否则投标人有关替代方案的条款将不予考虑。</w:t>
      </w:r>
    </w:p>
    <w:p w:rsidR="000F7BB6" w:rsidRDefault="00D24084">
      <w:pPr>
        <w:tabs>
          <w:tab w:val="clear" w:pos="426"/>
        </w:tabs>
        <w:rPr>
          <w:bCs/>
          <w:sz w:val="30"/>
          <w:szCs w:val="30"/>
        </w:rPr>
      </w:pPr>
      <w:r>
        <w:rPr>
          <w:rFonts w:hint="eastAsia"/>
        </w:rPr>
        <w:lastRenderedPageBreak/>
        <w:t>23.2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bookmarkStart w:id="228" w:name="_Toc73518144"/>
      <w:bookmarkStart w:id="229" w:name="_Toc73517666"/>
      <w:bookmarkStart w:id="230" w:name="_Toc73521574"/>
      <w:bookmarkStart w:id="231" w:name="_Toc73521662"/>
      <w:bookmarkStart w:id="232" w:name="_Toc100052391"/>
      <w:bookmarkStart w:id="233" w:name="_Toc101074881"/>
    </w:p>
    <w:p w:rsidR="000F7BB6" w:rsidRDefault="00D24084">
      <w:pPr>
        <w:tabs>
          <w:tab w:val="clear" w:pos="426"/>
        </w:tabs>
      </w:pPr>
      <w:bookmarkStart w:id="234" w:name="_Toc135666815"/>
      <w:bookmarkStart w:id="235" w:name="_Toc157847820"/>
      <w:bookmarkStart w:id="236" w:name="_Toc201401576"/>
      <w:bookmarkStart w:id="237" w:name="_Toc188869280"/>
      <w:bookmarkStart w:id="238" w:name="_Toc143658455"/>
      <w:bookmarkStart w:id="239" w:name="_Toc148954859"/>
      <w:bookmarkStart w:id="240" w:name="_Toc148329801"/>
      <w:bookmarkStart w:id="241" w:name="_Toc148413300"/>
      <w:bookmarkStart w:id="242" w:name="_Toc134852021"/>
      <w:bookmarkStart w:id="243" w:name="_Toc148780238"/>
      <w:bookmarkStart w:id="244" w:name="_Toc187729580"/>
      <w:bookmarkStart w:id="245" w:name="_Toc163530302"/>
      <w:bookmarkStart w:id="246" w:name="_Toc201401384"/>
      <w:bookmarkStart w:id="247" w:name="_Toc135666628"/>
      <w:bookmarkStart w:id="248" w:name="_Toc201997835"/>
      <w:bookmarkStart w:id="249" w:name="_Toc148954464"/>
      <w:bookmarkStart w:id="250" w:name="_Toc148779952"/>
      <w:bookmarkStart w:id="251" w:name="_Toc148778157"/>
      <w:bookmarkStart w:id="252" w:name="_Toc98817934"/>
      <w:r>
        <w:rPr>
          <w:rFonts w:hint="eastAsia"/>
        </w:rPr>
        <w:t>24． 投标文件的密封、标记</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Pr>
          <w:rFonts w:hint="eastAsia"/>
        </w:rPr>
        <w:t>和装订</w:t>
      </w:r>
    </w:p>
    <w:p w:rsidR="000F7BB6" w:rsidRDefault="00D24084">
      <w:pPr>
        <w:widowControl w:val="0"/>
        <w:shd w:val="clear" w:color="auto" w:fill="auto"/>
        <w:tabs>
          <w:tab w:val="clear" w:pos="426"/>
        </w:tabs>
        <w:autoSpaceDE w:val="0"/>
        <w:autoSpaceDN w:val="0"/>
        <w:rPr>
          <w:rFonts w:cs="黑体"/>
          <w:bCs/>
          <w:szCs w:val="21"/>
          <w:highlight w:val="yellow"/>
        </w:rPr>
      </w:pPr>
      <w:r>
        <w:rPr>
          <w:rFonts w:hint="eastAsia"/>
          <w:highlight w:val="yellow"/>
        </w:rPr>
        <w:t xml:space="preserve">24.1 </w:t>
      </w:r>
      <w:r>
        <w:rPr>
          <w:rFonts w:cs="黑体" w:hint="eastAsia"/>
          <w:bCs/>
          <w:szCs w:val="21"/>
          <w:highlight w:val="yellow"/>
        </w:rPr>
        <w:t>为方便开标唱标，投标人应单独提交一个密封信封，并在信封上标明“开标信封”的字样，内容包括开标一览表(报价表)、法定代表人证明书、法定代表人授权委托书、被授权人身份证复印件、</w:t>
      </w:r>
      <w:r>
        <w:rPr>
          <w:rFonts w:hint="eastAsia"/>
          <w:szCs w:val="21"/>
          <w:highlight w:val="yellow"/>
        </w:rPr>
        <w:t>投标文件电子光盘</w:t>
      </w:r>
      <w:r>
        <w:rPr>
          <w:rFonts w:cs="黑体" w:hint="eastAsia"/>
          <w:bCs/>
          <w:szCs w:val="21"/>
          <w:highlight w:val="yellow"/>
        </w:rPr>
        <w:t>，若本项目（或包组）接受联合体投标，则联合体投标，应将各方共同签署的《联合投标协议》和《投标联合体授权主体方协议书》一并提交。开标信封是投标文件的组成部分。</w:t>
      </w:r>
    </w:p>
    <w:p w:rsidR="000F7BB6" w:rsidRDefault="00D24084">
      <w:pPr>
        <w:tabs>
          <w:tab w:val="clear" w:pos="426"/>
        </w:tabs>
        <w:rPr>
          <w:color w:val="000000"/>
          <w:szCs w:val="21"/>
          <w:highlight w:val="yellow"/>
        </w:rPr>
      </w:pPr>
      <w:r>
        <w:rPr>
          <w:highlight w:val="yellow"/>
        </w:rPr>
        <w:t>24.2 投标文件为纸质投标文件，含正本和副本，投标文件应标</w:t>
      </w:r>
      <w:proofErr w:type="gramStart"/>
      <w:r>
        <w:rPr>
          <w:highlight w:val="yellow"/>
        </w:rPr>
        <w:t>明项目</w:t>
      </w:r>
      <w:proofErr w:type="gramEnd"/>
      <w:r>
        <w:rPr>
          <w:highlight w:val="yellow"/>
        </w:rPr>
        <w:t>编号、招标项目名称及“正本”或“副本”。投标文件的所有内容应按A4篇幅装订成一册，装订应牢固不可拆卸。装订好的投标文件密封包装在一个外密封袋中，并在外密封袋上注明：</w:t>
      </w:r>
    </w:p>
    <w:p w:rsidR="000F7BB6" w:rsidRDefault="00D24084">
      <w:pPr>
        <w:tabs>
          <w:tab w:val="clear" w:pos="426"/>
        </w:tabs>
        <w:rPr>
          <w:highlight w:val="yellow"/>
        </w:rPr>
      </w:pPr>
      <w:r>
        <w:rPr>
          <w:rFonts w:hint="eastAsia"/>
          <w:highlight w:val="yellow"/>
        </w:rPr>
        <w:t xml:space="preserve">投标文件 </w:t>
      </w:r>
    </w:p>
    <w:p w:rsidR="000F7BB6" w:rsidRDefault="00D24084">
      <w:pPr>
        <w:tabs>
          <w:tab w:val="clear" w:pos="426"/>
        </w:tabs>
        <w:rPr>
          <w:highlight w:val="yellow"/>
        </w:rPr>
      </w:pPr>
      <w:r>
        <w:rPr>
          <w:rFonts w:hint="eastAsia"/>
          <w:highlight w:val="yellow"/>
        </w:rPr>
        <w:t>项目编号：</w:t>
      </w:r>
      <w:r>
        <w:rPr>
          <w:rFonts w:hint="eastAsia"/>
          <w:highlight w:val="yellow"/>
          <w:u w:val="single"/>
        </w:rPr>
        <w:t xml:space="preserve">                         </w:t>
      </w:r>
    </w:p>
    <w:p w:rsidR="000F7BB6" w:rsidRDefault="00D24084">
      <w:pPr>
        <w:tabs>
          <w:tab w:val="clear" w:pos="426"/>
        </w:tabs>
        <w:rPr>
          <w:highlight w:val="yellow"/>
        </w:rPr>
      </w:pPr>
      <w:r>
        <w:rPr>
          <w:rFonts w:hint="eastAsia"/>
          <w:highlight w:val="yellow"/>
        </w:rPr>
        <w:t>项目名称：</w:t>
      </w:r>
      <w:r>
        <w:rPr>
          <w:rFonts w:hint="eastAsia"/>
          <w:highlight w:val="yellow"/>
          <w:u w:val="single"/>
        </w:rPr>
        <w:t xml:space="preserve">                         </w:t>
      </w:r>
    </w:p>
    <w:p w:rsidR="000F7BB6" w:rsidRDefault="00D24084">
      <w:pPr>
        <w:tabs>
          <w:tab w:val="clear" w:pos="426"/>
        </w:tabs>
        <w:rPr>
          <w:highlight w:val="yellow"/>
        </w:rPr>
      </w:pPr>
      <w:r>
        <w:rPr>
          <w:rFonts w:hint="eastAsia"/>
          <w:highlight w:val="yellow"/>
        </w:rPr>
        <w:t>投标人名称（盖章）：</w:t>
      </w:r>
      <w:r>
        <w:rPr>
          <w:rFonts w:hint="eastAsia"/>
          <w:highlight w:val="yellow"/>
          <w:u w:val="single"/>
        </w:rPr>
        <w:t xml:space="preserve">                </w:t>
      </w:r>
    </w:p>
    <w:p w:rsidR="000F7BB6" w:rsidRDefault="00D24084">
      <w:pPr>
        <w:tabs>
          <w:tab w:val="clear" w:pos="426"/>
        </w:tabs>
      </w:pPr>
      <w:r>
        <w:rPr>
          <w:rFonts w:hint="eastAsia"/>
          <w:highlight w:val="yellow"/>
        </w:rPr>
        <w:t>投标截止时间：</w:t>
      </w:r>
      <w:r>
        <w:rPr>
          <w:rFonts w:hint="eastAsia"/>
          <w:highlight w:val="yellow"/>
          <w:u w:val="single"/>
        </w:rPr>
        <w:t xml:space="preserve">       年      月      日      时      分（前不得开封）</w:t>
      </w:r>
      <w:r>
        <w:rPr>
          <w:rFonts w:hint="eastAsia"/>
          <w:highlight w:val="yellow"/>
        </w:rPr>
        <w:t>。</w:t>
      </w:r>
    </w:p>
    <w:p w:rsidR="000F7BB6" w:rsidRDefault="00D24084">
      <w:pPr>
        <w:tabs>
          <w:tab w:val="clear" w:pos="426"/>
        </w:tabs>
      </w:pPr>
      <w:r>
        <w:rPr>
          <w:rFonts w:hint="eastAsia"/>
        </w:rPr>
        <w:t>24.3  所有投标文件的密封袋的封口处均应加盖投标人公章。</w:t>
      </w:r>
    </w:p>
    <w:p w:rsidR="000F7BB6" w:rsidRDefault="00D24084">
      <w:pPr>
        <w:tabs>
          <w:tab w:val="clear" w:pos="426"/>
        </w:tabs>
      </w:pPr>
      <w:r>
        <w:rPr>
          <w:rFonts w:hint="eastAsia"/>
        </w:rPr>
        <w:t>24.4  对于因标书标识不清、装订不牢、密封不严等导致的不利后果由该投标人自负。</w:t>
      </w:r>
    </w:p>
    <w:p w:rsidR="000F7BB6" w:rsidRDefault="00D24084">
      <w:pPr>
        <w:tabs>
          <w:tab w:val="clear" w:pos="426"/>
        </w:tabs>
        <w:rPr>
          <w:color w:val="000000"/>
          <w:szCs w:val="21"/>
        </w:rPr>
      </w:pPr>
      <w:r>
        <w:rPr>
          <w:rFonts w:hint="eastAsia"/>
          <w:color w:val="000000"/>
          <w:szCs w:val="21"/>
        </w:rPr>
        <w:t>24.5  投标方应将投标文件按24.1-24.2中的规定进行密封和标记后，按专用条款中采购公告注明的地址送至招标机构。</w:t>
      </w:r>
    </w:p>
    <w:p w:rsidR="000F7BB6" w:rsidRDefault="00D24084">
      <w:pPr>
        <w:tabs>
          <w:tab w:val="clear" w:pos="426"/>
        </w:tabs>
        <w:rPr>
          <w:color w:val="000000"/>
          <w:szCs w:val="21"/>
        </w:rPr>
      </w:pPr>
      <w:r>
        <w:rPr>
          <w:rFonts w:hint="eastAsia"/>
          <w:color w:val="000000"/>
          <w:szCs w:val="21"/>
        </w:rPr>
        <w:t>24.6  邮寄、电报、电话、传真形式的投标概不接受。</w:t>
      </w:r>
    </w:p>
    <w:p w:rsidR="000F7BB6" w:rsidRDefault="00D24084">
      <w:pPr>
        <w:tabs>
          <w:tab w:val="clear" w:pos="426"/>
        </w:tabs>
        <w:rPr>
          <w:b/>
          <w:color w:val="000000"/>
          <w:szCs w:val="21"/>
        </w:rPr>
      </w:pPr>
      <w:r>
        <w:rPr>
          <w:rFonts w:hint="eastAsia"/>
          <w:b/>
          <w:color w:val="000000"/>
          <w:szCs w:val="21"/>
        </w:rPr>
        <w:t xml:space="preserve">24.7  </w:t>
      </w:r>
      <w:r>
        <w:rPr>
          <w:rFonts w:hint="eastAsia"/>
          <w:b/>
          <w:bCs/>
          <w:color w:val="000000"/>
          <w:szCs w:val="21"/>
        </w:rPr>
        <w:t>投标文件电子版：电子光盘一张（投标文件正本盖章后的彩色扫描件，扫描件要求为PDF格式），请将该光盘放在开标信封中，并在光盘上标明项目编号、项目名称及投标人名称。</w:t>
      </w:r>
    </w:p>
    <w:p w:rsidR="000F7BB6" w:rsidRDefault="00D24084">
      <w:pPr>
        <w:tabs>
          <w:tab w:val="clear" w:pos="426"/>
        </w:tabs>
        <w:rPr>
          <w:color w:val="000000"/>
          <w:szCs w:val="21"/>
        </w:rPr>
      </w:pPr>
      <w:r>
        <w:rPr>
          <w:rFonts w:hint="eastAsia"/>
          <w:color w:val="000000"/>
          <w:szCs w:val="21"/>
        </w:rPr>
        <w:t>25． 投标截止时间</w:t>
      </w:r>
    </w:p>
    <w:p w:rsidR="000F7BB6" w:rsidRDefault="00D24084">
      <w:pPr>
        <w:tabs>
          <w:tab w:val="clear" w:pos="426"/>
        </w:tabs>
        <w:ind w:firstLineChars="202" w:firstLine="424"/>
        <w:rPr>
          <w:szCs w:val="21"/>
        </w:rPr>
      </w:pPr>
      <w:r>
        <w:rPr>
          <w:rFonts w:hint="eastAsia"/>
          <w:szCs w:val="21"/>
        </w:rPr>
        <w:t>招标机构在投标人须知第24</w:t>
      </w:r>
      <w:r>
        <w:rPr>
          <w:szCs w:val="21"/>
        </w:rPr>
        <w:t>.</w:t>
      </w:r>
      <w:r>
        <w:rPr>
          <w:rFonts w:hint="eastAsia"/>
          <w:szCs w:val="21"/>
        </w:rPr>
        <w:t>5条规定的地址收到投标书的时间不得迟于“投标人须知前附表”第</w:t>
      </w:r>
      <w:r>
        <w:rPr>
          <w:szCs w:val="21"/>
        </w:rPr>
        <w:t>19</w:t>
      </w:r>
      <w:r>
        <w:rPr>
          <w:rFonts w:hint="eastAsia"/>
          <w:szCs w:val="21"/>
        </w:rPr>
        <w:t>项所规定的时间。</w:t>
      </w:r>
    </w:p>
    <w:p w:rsidR="000F7BB6" w:rsidRDefault="00D24084">
      <w:pPr>
        <w:tabs>
          <w:tab w:val="clear" w:pos="426"/>
        </w:tabs>
        <w:rPr>
          <w:color w:val="000000"/>
          <w:szCs w:val="21"/>
        </w:rPr>
      </w:pPr>
      <w:r>
        <w:rPr>
          <w:rFonts w:hint="eastAsia"/>
          <w:color w:val="000000"/>
          <w:szCs w:val="21"/>
        </w:rPr>
        <w:t>26．迟交的投标书</w:t>
      </w:r>
    </w:p>
    <w:p w:rsidR="000F7BB6" w:rsidRDefault="00D24084">
      <w:pPr>
        <w:tabs>
          <w:tab w:val="clear" w:pos="426"/>
        </w:tabs>
        <w:ind w:firstLineChars="202" w:firstLine="424"/>
        <w:rPr>
          <w:color w:val="000000"/>
          <w:szCs w:val="21"/>
        </w:rPr>
      </w:pPr>
      <w:r>
        <w:rPr>
          <w:rFonts w:hint="eastAsia"/>
          <w:color w:val="000000"/>
          <w:szCs w:val="21"/>
        </w:rPr>
        <w:t>按照本通用条款第25条规定，招标机构将拒绝并原封退回在其规定的投标截止期后收到的任何投标书。</w:t>
      </w:r>
    </w:p>
    <w:p w:rsidR="000F7BB6" w:rsidRDefault="00D24084">
      <w:pPr>
        <w:tabs>
          <w:tab w:val="clear" w:pos="426"/>
        </w:tabs>
      </w:pPr>
      <w:r>
        <w:rPr>
          <w:rFonts w:hint="eastAsia"/>
        </w:rPr>
        <w:t>27． 投标文件的提交和截标时投标文件的数量要求</w:t>
      </w:r>
    </w:p>
    <w:p w:rsidR="000F7BB6" w:rsidRDefault="00D24084">
      <w:pPr>
        <w:tabs>
          <w:tab w:val="clear" w:pos="426"/>
        </w:tabs>
      </w:pPr>
      <w:r>
        <w:rPr>
          <w:rFonts w:hint="eastAsia"/>
        </w:rPr>
        <w:t>27.1  投标截止时间和地点。投标人应根据“专用条款”的规定，在投标截止时间前将投标文件密封送达指定地点。未及时送达指定地点及不符合密封、标记、签章、装订要求的投标文件采购代理机构将拒绝接收。</w:t>
      </w:r>
    </w:p>
    <w:p w:rsidR="000F7BB6" w:rsidRDefault="00D24084">
      <w:pPr>
        <w:tabs>
          <w:tab w:val="clear" w:pos="426"/>
        </w:tabs>
      </w:pPr>
      <w:r>
        <w:rPr>
          <w:rFonts w:hint="eastAsia"/>
        </w:rPr>
        <w:t xml:space="preserve">27.2  </w:t>
      </w:r>
      <w:r>
        <w:t>截标时</w:t>
      </w:r>
      <w:r>
        <w:rPr>
          <w:rFonts w:hint="eastAsia"/>
        </w:rPr>
        <w:t>递</w:t>
      </w:r>
      <w:r>
        <w:t>交标书的投标人数</w:t>
      </w:r>
      <w:r>
        <w:rPr>
          <w:rFonts w:hint="eastAsia"/>
        </w:rPr>
        <w:t>量未达到法定家数的，采购代理机构将按法律法规的规定暂停</w:t>
      </w:r>
      <w:r>
        <w:t>开标和评标程序</w:t>
      </w:r>
      <w:r>
        <w:rPr>
          <w:rFonts w:hint="eastAsia"/>
        </w:rPr>
        <w:t>。如导致招标失败，采购人或采购代理机构将不负担因此给</w:t>
      </w:r>
      <w:r>
        <w:t>投标人</w:t>
      </w:r>
      <w:r>
        <w:rPr>
          <w:rFonts w:hint="eastAsia"/>
        </w:rPr>
        <w:t>造成的损失。</w:t>
      </w:r>
    </w:p>
    <w:p w:rsidR="000F7BB6" w:rsidRDefault="00D24084">
      <w:pPr>
        <w:tabs>
          <w:tab w:val="clear" w:pos="426"/>
        </w:tabs>
      </w:pPr>
      <w:bookmarkStart w:id="253" w:name="_Toc143658458"/>
      <w:bookmarkStart w:id="254" w:name="_Toc148329804"/>
      <w:bookmarkStart w:id="255" w:name="_Toc135666818"/>
      <w:bookmarkStart w:id="256" w:name="_Toc148779955"/>
      <w:bookmarkStart w:id="257" w:name="_Toc148778160"/>
      <w:bookmarkStart w:id="258" w:name="_Toc148413303"/>
      <w:bookmarkStart w:id="259" w:name="_Toc148954862"/>
      <w:bookmarkStart w:id="260" w:name="_Toc148954467"/>
      <w:bookmarkStart w:id="261" w:name="_Toc148780241"/>
      <w:bookmarkStart w:id="262" w:name="_Toc157847823"/>
      <w:bookmarkStart w:id="263" w:name="_Toc163530305"/>
      <w:bookmarkStart w:id="264" w:name="_Toc187729583"/>
      <w:bookmarkStart w:id="265" w:name="_Toc188869283"/>
      <w:bookmarkStart w:id="266" w:name="_Toc201401386"/>
      <w:bookmarkStart w:id="267" w:name="_Toc201401578"/>
      <w:bookmarkStart w:id="268" w:name="_Toc201997837"/>
      <w:bookmarkStart w:id="269" w:name="_Toc135666631"/>
      <w:bookmarkStart w:id="270" w:name="_Toc98817937"/>
      <w:bookmarkStart w:id="271" w:name="_Toc134852024"/>
      <w:r>
        <w:rPr>
          <w:rFonts w:hint="eastAsia"/>
        </w:rPr>
        <w:lastRenderedPageBreak/>
        <w:t>28．  投标文件的修改或撤回</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rsidR="000F7BB6" w:rsidRDefault="00D24084">
      <w:pPr>
        <w:tabs>
          <w:tab w:val="clear" w:pos="426"/>
        </w:tabs>
      </w:pPr>
      <w:r>
        <w:rPr>
          <w:rFonts w:hint="eastAsia"/>
        </w:rPr>
        <w:t>28.1  投标人已提交投标文件，规定的投标</w:t>
      </w:r>
      <w:r>
        <w:t>截止</w:t>
      </w:r>
      <w:r>
        <w:rPr>
          <w:rFonts w:hint="eastAsia"/>
        </w:rPr>
        <w:t>时间还未到，投标人可提出对其投标文件的修改或撤回。投标人须提交由投标人代表签名的修改或撤回的书面通知。</w:t>
      </w:r>
    </w:p>
    <w:p w:rsidR="000F7BB6" w:rsidRDefault="00D24084">
      <w:pPr>
        <w:tabs>
          <w:tab w:val="clear" w:pos="426"/>
        </w:tabs>
      </w:pPr>
      <w:r>
        <w:rPr>
          <w:rFonts w:hint="eastAsia"/>
        </w:rPr>
        <w:t>28.2  采购代理机构收到由投标人代表签名的修改或撤回的书面通知并确认后，投标人可对其投标文件进行修改，或是撤回其投标。</w:t>
      </w:r>
    </w:p>
    <w:p w:rsidR="000F7BB6" w:rsidRDefault="00D24084">
      <w:pPr>
        <w:tabs>
          <w:tab w:val="clear" w:pos="426"/>
        </w:tabs>
      </w:pPr>
      <w:bookmarkStart w:id="272" w:name="_Toc188869284"/>
      <w:r>
        <w:rPr>
          <w:rFonts w:hint="eastAsia"/>
        </w:rPr>
        <w:t>28.3  投标人的修改文件应按照本招标文件的规定进行编制、密封、标记和提交，并在密封袋上注明“投标修改”。</w:t>
      </w:r>
    </w:p>
    <w:p w:rsidR="000F7BB6" w:rsidRDefault="00D24084">
      <w:pPr>
        <w:tabs>
          <w:tab w:val="clear" w:pos="426"/>
        </w:tabs>
      </w:pPr>
      <w:r>
        <w:rPr>
          <w:rFonts w:hint="eastAsia"/>
        </w:rPr>
        <w:t>28.4  投标截止时间之后至投标文件有效期终止之前，投标人不得要求撤回其投标。在此期间撤回投标的，其投标担保将会被没收。</w:t>
      </w:r>
    </w:p>
    <w:p w:rsidR="000F7BB6" w:rsidRDefault="00D24084">
      <w:pPr>
        <w:tabs>
          <w:tab w:val="clear" w:pos="426"/>
        </w:tabs>
      </w:pPr>
      <w:r>
        <w:rPr>
          <w:rFonts w:hint="eastAsia"/>
        </w:rPr>
        <w:t>28.5  评标结束后，不论中标与否，投标人均不得收回投标文件。</w:t>
      </w:r>
    </w:p>
    <w:p w:rsidR="000F7BB6" w:rsidRDefault="00D24084">
      <w:pPr>
        <w:pStyle w:val="22"/>
        <w:tabs>
          <w:tab w:val="clear" w:pos="426"/>
        </w:tabs>
      </w:pPr>
      <w:bookmarkStart w:id="273" w:name="_Toc398220532"/>
      <w:bookmarkStart w:id="274" w:name="_Toc432592824"/>
      <w:bookmarkStart w:id="275" w:name="_Toc517532449"/>
      <w:bookmarkEnd w:id="272"/>
      <w:r>
        <w:rPr>
          <w:rFonts w:hint="eastAsia"/>
        </w:rPr>
        <w:t>第四章 开标</w:t>
      </w:r>
      <w:bookmarkEnd w:id="228"/>
      <w:bookmarkEnd w:id="229"/>
      <w:bookmarkEnd w:id="230"/>
      <w:bookmarkEnd w:id="231"/>
      <w:bookmarkEnd w:id="232"/>
      <w:bookmarkEnd w:id="233"/>
      <w:bookmarkEnd w:id="273"/>
      <w:bookmarkEnd w:id="274"/>
      <w:bookmarkEnd w:id="275"/>
    </w:p>
    <w:p w:rsidR="000F7BB6" w:rsidRDefault="00D24084">
      <w:pPr>
        <w:tabs>
          <w:tab w:val="clear" w:pos="426"/>
        </w:tabs>
      </w:pPr>
      <w:bookmarkStart w:id="276" w:name="_Toc201401388"/>
      <w:bookmarkStart w:id="277" w:name="_Toc201401580"/>
      <w:bookmarkStart w:id="278" w:name="_Toc201997841"/>
      <w:bookmarkStart w:id="279" w:name="_Toc135666820"/>
      <w:bookmarkStart w:id="280" w:name="_Toc148329806"/>
      <w:bookmarkStart w:id="281" w:name="_Toc148413305"/>
      <w:bookmarkStart w:id="282" w:name="_Toc148778162"/>
      <w:bookmarkStart w:id="283" w:name="_Toc148779957"/>
      <w:bookmarkStart w:id="284" w:name="_Toc148780243"/>
      <w:bookmarkStart w:id="285" w:name="_Toc148954469"/>
      <w:bookmarkStart w:id="286" w:name="_Toc148954864"/>
      <w:bookmarkStart w:id="287" w:name="_Toc143658460"/>
      <w:bookmarkStart w:id="288" w:name="_Toc157847825"/>
      <w:bookmarkStart w:id="289" w:name="_Toc163530307"/>
      <w:bookmarkStart w:id="290" w:name="_Toc187729585"/>
      <w:bookmarkStart w:id="291" w:name="_Toc188869286"/>
      <w:bookmarkStart w:id="292" w:name="_Toc98817939"/>
      <w:bookmarkStart w:id="293" w:name="_Toc134852027"/>
      <w:bookmarkStart w:id="294" w:name="_Toc135666633"/>
      <w:bookmarkStart w:id="295" w:name="_Toc73517668"/>
      <w:bookmarkStart w:id="296" w:name="_Toc73518146"/>
      <w:bookmarkStart w:id="297" w:name="_Toc73521576"/>
      <w:bookmarkStart w:id="298" w:name="_Toc73521664"/>
      <w:bookmarkStart w:id="299" w:name="_Toc100052393"/>
      <w:bookmarkStart w:id="300" w:name="_Toc101074882"/>
      <w:r>
        <w:rPr>
          <w:rFonts w:hint="eastAsia"/>
        </w:rPr>
        <w:t>29．　开标</w:t>
      </w:r>
      <w:bookmarkEnd w:id="276"/>
      <w:bookmarkEnd w:id="277"/>
      <w:bookmarkEnd w:id="278"/>
    </w:p>
    <w:p w:rsidR="000F7BB6" w:rsidRDefault="00D24084">
      <w:pPr>
        <w:tabs>
          <w:tab w:val="clear" w:pos="426"/>
        </w:tabs>
      </w:pPr>
      <w:bookmarkStart w:id="301" w:name="_Toc201401389"/>
      <w:bookmarkStart w:id="302" w:name="_Toc201401581"/>
      <w:bookmarkStart w:id="303" w:name="_Toc201997842"/>
      <w:r>
        <w:rPr>
          <w:rFonts w:hint="eastAsia"/>
        </w:rPr>
        <w:t>29.1  采购人在“投标须知前附表”中规定的时间、地点组织公开开标。邀请所有投标人代表参加。不参加开标会的投标人，视为其认可开标程序和结果。</w:t>
      </w:r>
      <w:bookmarkEnd w:id="301"/>
      <w:bookmarkEnd w:id="302"/>
      <w:bookmarkEnd w:id="303"/>
    </w:p>
    <w:p w:rsidR="000F7BB6" w:rsidRDefault="00D24084">
      <w:pPr>
        <w:tabs>
          <w:tab w:val="clear" w:pos="426"/>
        </w:tabs>
      </w:pPr>
      <w:bookmarkStart w:id="304" w:name="_Toc201401582"/>
      <w:bookmarkStart w:id="305" w:name="_Toc201997843"/>
      <w:bookmarkStart w:id="306" w:name="_Toc201401390"/>
      <w:r>
        <w:rPr>
          <w:rFonts w:hint="eastAsia"/>
        </w:rPr>
        <w:t>29.2  参加开标会议的投标人只委派一名代表，且必须是本单位法定代表人或授权代表，参加会议人员须提供相应的授权委托书。</w:t>
      </w:r>
    </w:p>
    <w:bookmarkEnd w:id="304"/>
    <w:bookmarkEnd w:id="305"/>
    <w:bookmarkEnd w:id="306"/>
    <w:p w:rsidR="000F7BB6" w:rsidRDefault="00D24084">
      <w:pPr>
        <w:tabs>
          <w:tab w:val="clear" w:pos="426"/>
        </w:tabs>
      </w:pPr>
      <w:r>
        <w:rPr>
          <w:rFonts w:hint="eastAsia"/>
        </w:rPr>
        <w:t>29.3  开标会由采购代理机构主持，开标程序如下：</w:t>
      </w:r>
    </w:p>
    <w:p w:rsidR="000F7BB6" w:rsidRDefault="00D24084">
      <w:pPr>
        <w:tabs>
          <w:tab w:val="clear" w:pos="426"/>
        </w:tabs>
      </w:pPr>
      <w:r>
        <w:rPr>
          <w:rFonts w:hint="eastAsia"/>
        </w:rPr>
        <w:t xml:space="preserve">29.3.1  采购代理机构核对法人代表或其授权代表身份证明，若不能提供相应的身份证明或不相符，则不能参与开标会议； </w:t>
      </w:r>
    </w:p>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rsidR="000F7BB6" w:rsidRDefault="00D24084">
      <w:pPr>
        <w:tabs>
          <w:tab w:val="clear" w:pos="426"/>
        </w:tabs>
        <w:rPr>
          <w:color w:val="000000"/>
          <w:szCs w:val="21"/>
        </w:rPr>
      </w:pPr>
      <w:r>
        <w:rPr>
          <w:rFonts w:hint="eastAsia"/>
          <w:color w:val="000000"/>
          <w:szCs w:val="21"/>
        </w:rPr>
        <w:t>29.3.2  招标机构将按“采购公告”规定的时间和地点组织公开开标。投标人应委派代表参加，参加开标的代表应签名报到以证明出席。</w:t>
      </w:r>
    </w:p>
    <w:p w:rsidR="000F7BB6" w:rsidRDefault="00D24084">
      <w:pPr>
        <w:tabs>
          <w:tab w:val="clear" w:pos="426"/>
        </w:tabs>
        <w:rPr>
          <w:color w:val="000000"/>
          <w:szCs w:val="21"/>
        </w:rPr>
      </w:pPr>
      <w:r>
        <w:rPr>
          <w:rFonts w:hint="eastAsia"/>
          <w:color w:val="000000"/>
          <w:szCs w:val="21"/>
        </w:rPr>
        <w:t>29.3.3  开标时，招标机构将当众宣读投标人名称、修改和撤回投标的通知、开标一览表（以招标文件规定的开标一览表内容为准）。投标文件中开标一览表内容与投标报价明细表内容不一致的，以开标一览表为准。</w:t>
      </w:r>
    </w:p>
    <w:p w:rsidR="000F7BB6" w:rsidRDefault="00D24084">
      <w:pPr>
        <w:tabs>
          <w:tab w:val="clear" w:pos="426"/>
        </w:tabs>
        <w:ind w:firstLineChars="196" w:firstLine="412"/>
        <w:rPr>
          <w:color w:val="000000"/>
          <w:szCs w:val="21"/>
        </w:rPr>
      </w:pPr>
      <w:r>
        <w:rPr>
          <w:rFonts w:hint="eastAsia"/>
          <w:color w:val="000000"/>
          <w:szCs w:val="21"/>
        </w:rPr>
        <w:t>除了按照本通用条款第26条规定原封退回的投标之外，开标时将不得拒绝任何投标书。</w:t>
      </w:r>
    </w:p>
    <w:p w:rsidR="000F7BB6" w:rsidRDefault="00D24084">
      <w:pPr>
        <w:tabs>
          <w:tab w:val="clear" w:pos="426"/>
        </w:tabs>
        <w:rPr>
          <w:color w:val="000000"/>
          <w:szCs w:val="21"/>
        </w:rPr>
      </w:pPr>
      <w:r>
        <w:rPr>
          <w:color w:val="000000"/>
          <w:szCs w:val="21"/>
        </w:rPr>
        <w:t>2</w:t>
      </w:r>
      <w:r>
        <w:rPr>
          <w:rFonts w:hint="eastAsia"/>
          <w:color w:val="000000"/>
          <w:szCs w:val="21"/>
        </w:rPr>
        <w:t>9</w:t>
      </w:r>
      <w:r>
        <w:rPr>
          <w:color w:val="000000"/>
          <w:szCs w:val="21"/>
        </w:rPr>
        <w:t>.3</w:t>
      </w:r>
      <w:r>
        <w:rPr>
          <w:rFonts w:hint="eastAsia"/>
          <w:color w:val="000000"/>
          <w:szCs w:val="21"/>
        </w:rPr>
        <w:t xml:space="preserve">.4 </w:t>
      </w:r>
      <w:r>
        <w:rPr>
          <w:color w:val="000000"/>
          <w:szCs w:val="21"/>
        </w:rPr>
        <w:t xml:space="preserve"> </w:t>
      </w:r>
      <w:r>
        <w:rPr>
          <w:rFonts w:hint="eastAsia"/>
          <w:color w:val="000000"/>
          <w:szCs w:val="21"/>
        </w:rPr>
        <w:t>开标时，招标机构仅拆封开标信封。如投标人未单独密封包装开标信封，招标机构有权拆封投标文件。</w:t>
      </w:r>
    </w:p>
    <w:p w:rsidR="000F7BB6" w:rsidRDefault="00D24084">
      <w:pPr>
        <w:tabs>
          <w:tab w:val="clear" w:pos="426"/>
        </w:tabs>
        <w:rPr>
          <w:color w:val="000000"/>
          <w:szCs w:val="21"/>
        </w:rPr>
      </w:pPr>
      <w:r>
        <w:rPr>
          <w:color w:val="000000"/>
          <w:szCs w:val="21"/>
        </w:rPr>
        <w:t>2</w:t>
      </w:r>
      <w:r>
        <w:rPr>
          <w:rFonts w:hint="eastAsia"/>
          <w:color w:val="000000"/>
          <w:szCs w:val="21"/>
        </w:rPr>
        <w:t>9</w:t>
      </w:r>
      <w:r>
        <w:rPr>
          <w:color w:val="000000"/>
          <w:szCs w:val="21"/>
        </w:rPr>
        <w:t>.</w:t>
      </w:r>
      <w:r>
        <w:rPr>
          <w:rFonts w:hint="eastAsia"/>
          <w:color w:val="000000"/>
          <w:szCs w:val="21"/>
        </w:rPr>
        <w:t>3.5</w:t>
      </w:r>
      <w:r>
        <w:rPr>
          <w:color w:val="000000"/>
          <w:szCs w:val="21"/>
        </w:rPr>
        <w:t xml:space="preserve">  </w:t>
      </w:r>
      <w:r>
        <w:rPr>
          <w:rFonts w:hint="eastAsia"/>
          <w:color w:val="000000"/>
          <w:szCs w:val="21"/>
        </w:rPr>
        <w:t>按照投标人须知第</w:t>
      </w:r>
      <w:r>
        <w:rPr>
          <w:color w:val="000000"/>
          <w:szCs w:val="21"/>
        </w:rPr>
        <w:t>2</w:t>
      </w:r>
      <w:r>
        <w:rPr>
          <w:rFonts w:hint="eastAsia"/>
          <w:color w:val="000000"/>
          <w:szCs w:val="21"/>
        </w:rPr>
        <w:t>8条规定，提交了可接受的“撤回”通知的投标将不予开封。</w:t>
      </w:r>
    </w:p>
    <w:p w:rsidR="000F7BB6" w:rsidRDefault="00D24084">
      <w:pPr>
        <w:tabs>
          <w:tab w:val="clear" w:pos="426"/>
        </w:tabs>
        <w:rPr>
          <w:color w:val="000000"/>
          <w:szCs w:val="21"/>
        </w:rPr>
      </w:pPr>
      <w:r>
        <w:rPr>
          <w:color w:val="000000"/>
          <w:szCs w:val="21"/>
        </w:rPr>
        <w:t>2</w:t>
      </w:r>
      <w:r>
        <w:rPr>
          <w:rFonts w:hint="eastAsia"/>
          <w:color w:val="000000"/>
          <w:szCs w:val="21"/>
        </w:rPr>
        <w:t>9</w:t>
      </w:r>
      <w:r>
        <w:rPr>
          <w:color w:val="000000"/>
          <w:szCs w:val="21"/>
        </w:rPr>
        <w:t>.</w:t>
      </w:r>
      <w:r>
        <w:rPr>
          <w:rFonts w:hint="eastAsia"/>
          <w:color w:val="000000"/>
          <w:szCs w:val="21"/>
        </w:rPr>
        <w:t xml:space="preserve">3.6 </w:t>
      </w:r>
      <w:r>
        <w:rPr>
          <w:color w:val="000000"/>
          <w:szCs w:val="21"/>
        </w:rPr>
        <w:t xml:space="preserve"> </w:t>
      </w:r>
      <w:r>
        <w:rPr>
          <w:rFonts w:hint="eastAsia"/>
          <w:color w:val="000000"/>
          <w:szCs w:val="21"/>
        </w:rPr>
        <w:t>无论如何在开标时没有启封和读出的投标书在评标时将不予考虑。撤回的投标书将原封退回投标人。</w:t>
      </w:r>
    </w:p>
    <w:p w:rsidR="000F7BB6" w:rsidRDefault="00D24084">
      <w:pPr>
        <w:tabs>
          <w:tab w:val="clear" w:pos="426"/>
        </w:tabs>
        <w:rPr>
          <w:color w:val="000000"/>
          <w:szCs w:val="21"/>
        </w:rPr>
      </w:pPr>
      <w:r>
        <w:rPr>
          <w:color w:val="000000"/>
          <w:szCs w:val="21"/>
        </w:rPr>
        <w:t>2</w:t>
      </w:r>
      <w:r>
        <w:rPr>
          <w:rFonts w:hint="eastAsia"/>
          <w:color w:val="000000"/>
          <w:szCs w:val="21"/>
        </w:rPr>
        <w:t>9.3.7</w:t>
      </w:r>
      <w:r>
        <w:rPr>
          <w:color w:val="000000"/>
          <w:szCs w:val="21"/>
        </w:rPr>
        <w:t xml:space="preserve">  </w:t>
      </w:r>
      <w:r>
        <w:rPr>
          <w:rFonts w:hint="eastAsia"/>
          <w:color w:val="000000"/>
          <w:szCs w:val="21"/>
        </w:rPr>
        <w:t>招标机构将做开标记录，开标记录包括按本通用条款第</w:t>
      </w:r>
      <w:r>
        <w:rPr>
          <w:color w:val="000000"/>
          <w:szCs w:val="21"/>
        </w:rPr>
        <w:t>2</w:t>
      </w:r>
      <w:r>
        <w:rPr>
          <w:rFonts w:hint="eastAsia"/>
          <w:color w:val="000000"/>
          <w:szCs w:val="21"/>
        </w:rPr>
        <w:t>9</w:t>
      </w:r>
      <w:r>
        <w:rPr>
          <w:color w:val="000000"/>
          <w:szCs w:val="21"/>
        </w:rPr>
        <w:t>.</w:t>
      </w:r>
      <w:r>
        <w:rPr>
          <w:rFonts w:hint="eastAsia"/>
          <w:color w:val="000000"/>
          <w:szCs w:val="21"/>
        </w:rPr>
        <w:t>3.3的规定在开标时宣读的全部内容。</w:t>
      </w:r>
    </w:p>
    <w:p w:rsidR="000F7BB6" w:rsidRDefault="00D24084">
      <w:pPr>
        <w:tabs>
          <w:tab w:val="clear" w:pos="426"/>
        </w:tabs>
      </w:pPr>
      <w:r>
        <w:rPr>
          <w:rFonts w:hint="eastAsia"/>
        </w:rPr>
        <w:t>29.3.8  供应商在开标过程中知道或者应知其权益受到损害时必须现场明确提出，未明确提出的，即视为认可开标结果。</w:t>
      </w:r>
    </w:p>
    <w:p w:rsidR="000F7BB6" w:rsidRDefault="00D24084">
      <w:pPr>
        <w:pStyle w:val="22"/>
        <w:tabs>
          <w:tab w:val="clear" w:pos="426"/>
        </w:tabs>
      </w:pPr>
      <w:bookmarkStart w:id="307" w:name="_Toc517532450"/>
      <w:bookmarkStart w:id="308" w:name="_Toc432592825"/>
      <w:bookmarkStart w:id="309" w:name="_Toc398220533"/>
      <w:r>
        <w:rPr>
          <w:rFonts w:hint="eastAsia"/>
        </w:rPr>
        <w:lastRenderedPageBreak/>
        <w:t>第五章 评标</w:t>
      </w:r>
      <w:bookmarkEnd w:id="295"/>
      <w:bookmarkEnd w:id="296"/>
      <w:bookmarkEnd w:id="297"/>
      <w:bookmarkEnd w:id="298"/>
      <w:r>
        <w:rPr>
          <w:rFonts w:hint="eastAsia"/>
        </w:rPr>
        <w:t>要求</w:t>
      </w:r>
      <w:bookmarkEnd w:id="299"/>
      <w:bookmarkEnd w:id="300"/>
      <w:bookmarkEnd w:id="307"/>
      <w:bookmarkEnd w:id="308"/>
      <w:bookmarkEnd w:id="309"/>
    </w:p>
    <w:p w:rsidR="000F7BB6" w:rsidRDefault="00D24084">
      <w:pPr>
        <w:tabs>
          <w:tab w:val="clear" w:pos="426"/>
        </w:tabs>
      </w:pPr>
      <w:bookmarkStart w:id="310" w:name="bt评标会议"/>
      <w:bookmarkStart w:id="311" w:name="_Toc73518147"/>
      <w:bookmarkStart w:id="312" w:name="_Toc73521665"/>
      <w:bookmarkStart w:id="313" w:name="_Toc73521577"/>
      <w:bookmarkStart w:id="314" w:name="_Toc73517669"/>
      <w:bookmarkStart w:id="315" w:name="_Toc100052394"/>
      <w:bookmarkEnd w:id="310"/>
      <w:r>
        <w:rPr>
          <w:rFonts w:hint="eastAsia"/>
        </w:rPr>
        <w:t>30．评标委员会组成</w:t>
      </w:r>
    </w:p>
    <w:p w:rsidR="000F7BB6" w:rsidRDefault="00D24084">
      <w:pPr>
        <w:tabs>
          <w:tab w:val="clear" w:pos="426"/>
        </w:tabs>
      </w:pPr>
      <w:r>
        <w:rPr>
          <w:rFonts w:hint="eastAsia"/>
        </w:rPr>
        <w:t>30.1开标结束后召开评标会议，评标委员会由采购代理机构依法组建，负责评标活动。</w:t>
      </w:r>
    </w:p>
    <w:p w:rsidR="000F7BB6" w:rsidRDefault="00D24084">
      <w:pPr>
        <w:tabs>
          <w:tab w:val="clear" w:pos="426"/>
        </w:tabs>
      </w:pPr>
      <w:r>
        <w:rPr>
          <w:rFonts w:hint="eastAsia"/>
        </w:rPr>
        <w:t>评标委员会的组成及行为规范执行《关于印发</w:t>
      </w:r>
      <w:r>
        <w:t>&lt;</w:t>
      </w:r>
      <w:r>
        <w:rPr>
          <w:rFonts w:hint="eastAsia"/>
        </w:rPr>
        <w:t>深圳市政府采购评标委员会和评标方法暂行规定</w:t>
      </w:r>
      <w:r>
        <w:t>&gt;</w:t>
      </w:r>
      <w:r>
        <w:rPr>
          <w:rFonts w:hint="eastAsia"/>
        </w:rPr>
        <w:t>的通知》</w:t>
      </w:r>
      <w:r>
        <w:t>(</w:t>
      </w:r>
      <w:r>
        <w:rPr>
          <w:rFonts w:hint="eastAsia"/>
        </w:rPr>
        <w:t>深</w:t>
      </w:r>
      <w:proofErr w:type="gramStart"/>
      <w:r>
        <w:rPr>
          <w:rFonts w:hint="eastAsia"/>
        </w:rPr>
        <w:t>财购</w:t>
      </w:r>
      <w:r>
        <w:t>[</w:t>
      </w:r>
      <w:proofErr w:type="gramEnd"/>
      <w:r>
        <w:t>2005]5</w:t>
      </w:r>
      <w:r>
        <w:rPr>
          <w:rFonts w:hint="eastAsia"/>
        </w:rPr>
        <w:t>号</w:t>
      </w:r>
      <w:r>
        <w:t>)</w:t>
      </w:r>
      <w:r>
        <w:rPr>
          <w:rFonts w:hint="eastAsia"/>
        </w:rPr>
        <w:t>，评标委员会由采购单位代表和有关技术、经济等方面的专家组成，成员人数为</w:t>
      </w:r>
      <w:r>
        <w:t>5</w:t>
      </w:r>
      <w:r>
        <w:rPr>
          <w:rFonts w:hint="eastAsia"/>
        </w:rPr>
        <w:t>人以上（含</w:t>
      </w:r>
      <w:r>
        <w:t>5</w:t>
      </w:r>
      <w:r>
        <w:rPr>
          <w:rFonts w:hint="eastAsia"/>
        </w:rPr>
        <w:t>人）单数，其中技术、经济等方面的专家不少于成员总数的三分之二。</w:t>
      </w:r>
    </w:p>
    <w:p w:rsidR="000F7BB6" w:rsidRDefault="00D24084">
      <w:pPr>
        <w:tabs>
          <w:tab w:val="clear" w:pos="426"/>
        </w:tabs>
      </w:pPr>
      <w:r>
        <w:rPr>
          <w:rFonts w:hint="eastAsia"/>
        </w:rPr>
        <w:t>为保证评委人选的专业性，以及评标中的公平公正性，评标委员会成员从深圳市财政委员会评标专家库中随机抽取。</w:t>
      </w:r>
    </w:p>
    <w:p w:rsidR="000F7BB6" w:rsidRDefault="00D24084">
      <w:pPr>
        <w:tabs>
          <w:tab w:val="clear" w:pos="426"/>
        </w:tabs>
      </w:pPr>
      <w:r>
        <w:rPr>
          <w:rFonts w:hint="eastAsia"/>
        </w:rPr>
        <w:t>采购单位代表须持本单位签发的《评标授权书》参加评标。</w:t>
      </w:r>
    </w:p>
    <w:p w:rsidR="000F7BB6" w:rsidRDefault="00D24084">
      <w:pPr>
        <w:tabs>
          <w:tab w:val="clear" w:pos="426"/>
        </w:tabs>
      </w:pPr>
      <w:r>
        <w:rPr>
          <w:rFonts w:hint="eastAsia"/>
        </w:rPr>
        <w:t>采购单位无代表参与评标，应在开标前一天提交《采购单位不派评委参与项目评标承诺书》给采购代理机构。</w:t>
      </w:r>
    </w:p>
    <w:p w:rsidR="000F7BB6" w:rsidRDefault="00D24084">
      <w:pPr>
        <w:tabs>
          <w:tab w:val="clear" w:pos="426"/>
        </w:tabs>
        <w:rPr>
          <w:sz w:val="24"/>
        </w:rPr>
      </w:pPr>
      <w:r>
        <w:rPr>
          <w:rFonts w:hint="eastAsia"/>
        </w:rPr>
        <w:t>注：《评标授权书》、《采购单位不派评委参与项目评标承诺书》模板可以从“深圳市政府采购中心网站”（</w:t>
      </w:r>
      <w:r>
        <w:t>http://</w:t>
      </w:r>
      <w:r>
        <w:rPr>
          <w:rFonts w:hint="eastAsia"/>
        </w:rPr>
        <w:t>www</w:t>
      </w:r>
      <w:r>
        <w:t>.szzfcg.cn/</w:t>
      </w:r>
      <w:r>
        <w:rPr>
          <w:rFonts w:hint="eastAsia"/>
        </w:rPr>
        <w:t>）采购单位页面下“采购”环节“通用表格”处下载</w:t>
      </w:r>
      <w:r>
        <w:rPr>
          <w:rFonts w:hint="eastAsia"/>
          <w:sz w:val="24"/>
        </w:rPr>
        <w:t>。</w:t>
      </w:r>
    </w:p>
    <w:p w:rsidR="000F7BB6" w:rsidRDefault="00D24084">
      <w:pPr>
        <w:tabs>
          <w:tab w:val="clear" w:pos="426"/>
        </w:tabs>
      </w:pPr>
      <w:r>
        <w:rPr>
          <w:rFonts w:hint="eastAsia"/>
        </w:rPr>
        <w:t>30.2评标定标应当遵循公平、公正、科学、择优的原则。</w:t>
      </w:r>
    </w:p>
    <w:p w:rsidR="000F7BB6" w:rsidRDefault="00D24084">
      <w:pPr>
        <w:tabs>
          <w:tab w:val="clear" w:pos="426"/>
        </w:tabs>
      </w:pPr>
      <w:r>
        <w:rPr>
          <w:rFonts w:hint="eastAsia"/>
        </w:rPr>
        <w:t>30.3评标活动依法进行，任何单位和个人不得非法干预评标过程和结果。</w:t>
      </w:r>
    </w:p>
    <w:p w:rsidR="000F7BB6" w:rsidRDefault="00D24084">
      <w:pPr>
        <w:tabs>
          <w:tab w:val="clear" w:pos="426"/>
        </w:tabs>
      </w:pPr>
      <w:r>
        <w:rPr>
          <w:rFonts w:hint="eastAsia"/>
        </w:rPr>
        <w:t>30.4评标过程中不允许违背评标程序或采用招标文件未载明的评标方法或评标因素进行评标。</w:t>
      </w:r>
    </w:p>
    <w:p w:rsidR="000F7BB6" w:rsidRDefault="00D24084">
      <w:pPr>
        <w:tabs>
          <w:tab w:val="clear" w:pos="426"/>
        </w:tabs>
      </w:pPr>
      <w:r>
        <w:rPr>
          <w:rFonts w:hint="eastAsia"/>
        </w:rPr>
        <w:t>30.5 开标后，直到授予中标人合同为止，凡属于对投标文件的审查、澄清、评价和比较的有关资料以及中标候选人的推荐情况、与评标有关的其他任何情况均严格保密。</w:t>
      </w:r>
    </w:p>
    <w:p w:rsidR="000F7BB6" w:rsidRDefault="00D24084">
      <w:pPr>
        <w:tabs>
          <w:tab w:val="clear" w:pos="426"/>
        </w:tabs>
      </w:pPr>
      <w:r>
        <w:rPr>
          <w:rFonts w:hint="eastAsia"/>
        </w:rPr>
        <w:t>31．向评标委员会提供的资料</w:t>
      </w:r>
    </w:p>
    <w:p w:rsidR="000F7BB6" w:rsidRDefault="00D24084">
      <w:pPr>
        <w:tabs>
          <w:tab w:val="clear" w:pos="426"/>
        </w:tabs>
      </w:pPr>
      <w:r>
        <w:rPr>
          <w:rFonts w:hint="eastAsia"/>
        </w:rPr>
        <w:t>31.1公开发布的招标文件，包括图纸、服务清单、答疑文件等；</w:t>
      </w:r>
    </w:p>
    <w:p w:rsidR="000F7BB6" w:rsidRDefault="00D24084">
      <w:pPr>
        <w:tabs>
          <w:tab w:val="clear" w:pos="426"/>
        </w:tabs>
      </w:pPr>
      <w:r>
        <w:rPr>
          <w:rFonts w:hint="eastAsia"/>
        </w:rPr>
        <w:t>31.2其他评标必须的资料。</w:t>
      </w:r>
    </w:p>
    <w:p w:rsidR="000F7BB6" w:rsidRDefault="00D24084">
      <w:pPr>
        <w:tabs>
          <w:tab w:val="clear" w:pos="426"/>
        </w:tabs>
      </w:pPr>
      <w:r>
        <w:rPr>
          <w:rFonts w:hint="eastAsia"/>
        </w:rPr>
        <w:t>31.3评标委员会应当认真研究招标文件，至少应了解熟悉以下内容：</w:t>
      </w:r>
    </w:p>
    <w:p w:rsidR="000F7BB6" w:rsidRDefault="00D24084">
      <w:pPr>
        <w:tabs>
          <w:tab w:val="clear" w:pos="426"/>
        </w:tabs>
      </w:pPr>
      <w:r>
        <w:rPr>
          <w:rFonts w:hint="eastAsia"/>
        </w:rPr>
        <w:t>（1）招标的目的；</w:t>
      </w:r>
    </w:p>
    <w:p w:rsidR="000F7BB6" w:rsidRDefault="00D24084">
      <w:pPr>
        <w:tabs>
          <w:tab w:val="clear" w:pos="426"/>
        </w:tabs>
      </w:pPr>
      <w:r>
        <w:rPr>
          <w:rFonts w:hint="eastAsia"/>
        </w:rPr>
        <w:t>（2）招标项目需求的范围和性质；</w:t>
      </w:r>
    </w:p>
    <w:p w:rsidR="000F7BB6" w:rsidRDefault="00D24084">
      <w:pPr>
        <w:tabs>
          <w:tab w:val="clear" w:pos="426"/>
        </w:tabs>
      </w:pPr>
      <w:r>
        <w:rPr>
          <w:rFonts w:hint="eastAsia"/>
        </w:rPr>
        <w:t>（3）招标文件规定的投标人的资格、财政预算限额、商务条款；</w:t>
      </w:r>
    </w:p>
    <w:p w:rsidR="000F7BB6" w:rsidRDefault="00D24084">
      <w:pPr>
        <w:tabs>
          <w:tab w:val="clear" w:pos="426"/>
        </w:tabs>
      </w:pPr>
      <w:r>
        <w:rPr>
          <w:rFonts w:hint="eastAsia"/>
        </w:rPr>
        <w:t>（4）招标文件规定的评标程序、评标方法和评标因素；</w:t>
      </w:r>
    </w:p>
    <w:p w:rsidR="000F7BB6" w:rsidRDefault="00D24084">
      <w:pPr>
        <w:tabs>
          <w:tab w:val="clear" w:pos="426"/>
        </w:tabs>
      </w:pPr>
      <w:r>
        <w:rPr>
          <w:rFonts w:hint="eastAsia"/>
        </w:rPr>
        <w:t>（5）招标文件所列示的投标文件“资格、符合性评审条款”。</w:t>
      </w:r>
    </w:p>
    <w:p w:rsidR="000F7BB6" w:rsidRDefault="00D24084">
      <w:pPr>
        <w:tabs>
          <w:tab w:val="clear" w:pos="426"/>
        </w:tabs>
      </w:pPr>
      <w:r>
        <w:rPr>
          <w:rFonts w:hint="eastAsia"/>
        </w:rPr>
        <w:t>32．独立评标</w:t>
      </w:r>
    </w:p>
    <w:p w:rsidR="000F7BB6" w:rsidRDefault="00D24084">
      <w:pPr>
        <w:tabs>
          <w:tab w:val="clear" w:pos="426"/>
        </w:tabs>
        <w:rPr>
          <w:szCs w:val="21"/>
        </w:rPr>
      </w:pPr>
      <w:r>
        <w:rPr>
          <w:rFonts w:hint="eastAsia"/>
        </w:rPr>
        <w:t>32.1评标委员会成员的评标活动应当独立进行，并应遵循投标文件初审、澄清有关问题、比较与评价、确定中标候选供应商、编写评标报告的工作程序。</w:t>
      </w:r>
      <w:bookmarkStart w:id="316" w:name="bt评标过程的保密"/>
      <w:bookmarkStart w:id="317" w:name="bt错误的修正"/>
      <w:bookmarkEnd w:id="311"/>
      <w:bookmarkEnd w:id="312"/>
      <w:bookmarkEnd w:id="313"/>
      <w:bookmarkEnd w:id="314"/>
      <w:bookmarkEnd w:id="315"/>
      <w:bookmarkEnd w:id="316"/>
      <w:bookmarkEnd w:id="317"/>
    </w:p>
    <w:p w:rsidR="000F7BB6" w:rsidRDefault="00D24084">
      <w:pPr>
        <w:pStyle w:val="22"/>
        <w:tabs>
          <w:tab w:val="clear" w:pos="426"/>
        </w:tabs>
      </w:pPr>
      <w:bookmarkStart w:id="318" w:name="_Toc100052397"/>
      <w:bookmarkStart w:id="319" w:name="_Toc101074883"/>
      <w:bookmarkStart w:id="320" w:name="_Toc398220534"/>
      <w:bookmarkStart w:id="321" w:name="_Toc432592826"/>
      <w:bookmarkStart w:id="322" w:name="_Toc517532451"/>
      <w:r>
        <w:rPr>
          <w:rFonts w:hint="eastAsia"/>
        </w:rPr>
        <w:t>第六章 评标程序</w:t>
      </w:r>
      <w:bookmarkStart w:id="323" w:name="bt投标文件的审查"/>
      <w:bookmarkStart w:id="324" w:name="_Toc73517671"/>
      <w:bookmarkStart w:id="325" w:name="_Toc73518149"/>
      <w:bookmarkStart w:id="326" w:name="_Toc73521579"/>
      <w:bookmarkStart w:id="327" w:name="_Toc73521667"/>
      <w:bookmarkEnd w:id="323"/>
      <w:r>
        <w:rPr>
          <w:rFonts w:hint="eastAsia"/>
        </w:rPr>
        <w:t>及评标方法</w:t>
      </w:r>
      <w:bookmarkEnd w:id="318"/>
      <w:bookmarkEnd w:id="319"/>
      <w:bookmarkEnd w:id="320"/>
      <w:bookmarkEnd w:id="321"/>
      <w:bookmarkEnd w:id="322"/>
    </w:p>
    <w:p w:rsidR="000F7BB6" w:rsidRDefault="00D24084">
      <w:pPr>
        <w:tabs>
          <w:tab w:val="clear" w:pos="426"/>
        </w:tabs>
      </w:pPr>
      <w:bookmarkStart w:id="328" w:name="_Toc100052398"/>
      <w:r>
        <w:rPr>
          <w:rFonts w:hint="eastAsia"/>
        </w:rPr>
        <w:t>33．投标文件初审</w:t>
      </w:r>
      <w:bookmarkEnd w:id="328"/>
    </w:p>
    <w:bookmarkEnd w:id="324"/>
    <w:bookmarkEnd w:id="325"/>
    <w:bookmarkEnd w:id="326"/>
    <w:bookmarkEnd w:id="327"/>
    <w:p w:rsidR="000F7BB6" w:rsidRDefault="00D24084">
      <w:pPr>
        <w:widowControl w:val="0"/>
        <w:shd w:val="clear" w:color="auto" w:fill="auto"/>
        <w:tabs>
          <w:tab w:val="clear" w:pos="426"/>
        </w:tabs>
        <w:autoSpaceDE w:val="0"/>
        <w:autoSpaceDN w:val="0"/>
        <w:rPr>
          <w:rFonts w:cs="黑体"/>
          <w:b/>
          <w:bCs/>
          <w:szCs w:val="21"/>
        </w:rPr>
      </w:pPr>
      <w:r>
        <w:rPr>
          <w:rFonts w:hint="eastAsia"/>
        </w:rPr>
        <w:t xml:space="preserve">33.1 </w:t>
      </w:r>
      <w:r>
        <w:rPr>
          <w:rFonts w:hint="eastAsia"/>
          <w:szCs w:val="21"/>
          <w:lang w:eastAsia="zh-TW"/>
        </w:rPr>
        <w:t>评标委员会将</w:t>
      </w:r>
      <w:r>
        <w:rPr>
          <w:rFonts w:hint="eastAsia"/>
          <w:szCs w:val="21"/>
        </w:rPr>
        <w:t>依法对投标文件进行初审。</w:t>
      </w:r>
      <w:r>
        <w:rPr>
          <w:rFonts w:hint="eastAsia"/>
        </w:rPr>
        <w:t>投标文件初审包括资格性检查和符合性检查，资格性检查：依据法律法规和招标文件的规定，对投标文件中的资格证明、投标保证金等进行审查，以确定投标</w:t>
      </w:r>
      <w:r>
        <w:rPr>
          <w:rFonts w:hint="eastAsia"/>
        </w:rPr>
        <w:lastRenderedPageBreak/>
        <w:t>供应商是否具备投标资格。符合性检查：依据招标文件的规定，从投标文件的有效性、完整性和对招标文件的响应程度进行审查，以确定是否对招标文件的实质性要求</w:t>
      </w:r>
      <w:proofErr w:type="gramStart"/>
      <w:r>
        <w:rPr>
          <w:rFonts w:hint="eastAsia"/>
        </w:rPr>
        <w:t>作出</w:t>
      </w:r>
      <w:proofErr w:type="gramEnd"/>
      <w:r>
        <w:rPr>
          <w:rFonts w:hint="eastAsia"/>
        </w:rPr>
        <w:t>响应。</w:t>
      </w:r>
    </w:p>
    <w:p w:rsidR="000F7BB6" w:rsidRDefault="00D24084">
      <w:pPr>
        <w:tabs>
          <w:tab w:val="clear" w:pos="426"/>
        </w:tabs>
        <w:rPr>
          <w:b/>
        </w:rPr>
      </w:pPr>
      <w:r>
        <w:rPr>
          <w:rFonts w:hint="eastAsia"/>
        </w:rPr>
        <w:t>33.2 投标文件初审内容请详见“</w:t>
      </w:r>
      <w:r>
        <w:rPr>
          <w:rFonts w:hint="eastAsia"/>
          <w:b/>
        </w:rPr>
        <w:t>资格、符合性评审条款</w:t>
      </w:r>
      <w:r>
        <w:rPr>
          <w:rFonts w:hint="eastAsia"/>
        </w:rPr>
        <w:t>”。投标人若有一条审查不通过则按无效标处理。评标委员会对投标单位打√为通过审查，打×为未通过审查。</w:t>
      </w:r>
    </w:p>
    <w:p w:rsidR="000F7BB6" w:rsidRDefault="00D24084">
      <w:pPr>
        <w:tabs>
          <w:tab w:val="clear" w:pos="426"/>
        </w:tabs>
      </w:pPr>
      <w:r>
        <w:t>33.3 投标文件初审中关于供应</w:t>
      </w:r>
      <w:proofErr w:type="gramStart"/>
      <w:r>
        <w:t>商家数</w:t>
      </w:r>
      <w:proofErr w:type="gramEnd"/>
      <w:r>
        <w:t>的计算</w:t>
      </w:r>
    </w:p>
    <w:p w:rsidR="000F7BB6" w:rsidRDefault="00D24084">
      <w:pPr>
        <w:tabs>
          <w:tab w:val="clear" w:pos="426"/>
        </w:tabs>
        <w:rPr>
          <w:highlight w:val="yellow"/>
        </w:rPr>
      </w:pPr>
      <w:r>
        <w:rPr>
          <w:highlight w:val="yellow"/>
        </w:rPr>
        <w:t>33.3.1 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0F7BB6" w:rsidRDefault="00D24084">
      <w:pPr>
        <w:tabs>
          <w:tab w:val="clear" w:pos="426"/>
        </w:tabs>
        <w:rPr>
          <w:highlight w:val="yellow"/>
        </w:rPr>
      </w:pPr>
      <w:r>
        <w:rPr>
          <w:highlight w:val="yellow"/>
        </w:rPr>
        <w:t>33.3.2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rsidR="000F7BB6" w:rsidRDefault="00D24084">
      <w:pPr>
        <w:tabs>
          <w:tab w:val="clear" w:pos="426"/>
        </w:tabs>
        <w:rPr>
          <w:highlight w:val="yellow"/>
        </w:rPr>
      </w:pPr>
      <w:r>
        <w:rPr>
          <w:highlight w:val="yellow"/>
        </w:rPr>
        <w:t>33.3.3非单一产品采购项目，采购人应当根据采购项目技术构成、产品价格比重等合理确定核心产品，并在招标文件中载明。多家投标人提供的核心产品品牌相同的，按前两款规定处理。</w:t>
      </w:r>
    </w:p>
    <w:p w:rsidR="000F7BB6" w:rsidRDefault="00D24084">
      <w:pPr>
        <w:tabs>
          <w:tab w:val="clear" w:pos="426"/>
        </w:tabs>
      </w:pPr>
      <w:r>
        <w:rPr>
          <w:highlight w:val="yellow"/>
        </w:rPr>
        <w:t>33.3.4公开招标以外采购方式以及政府采购服务和工程涉及采购货物的项目，也按此方法计算供应商家数。</w:t>
      </w:r>
    </w:p>
    <w:p w:rsidR="000F7BB6" w:rsidRDefault="00D24084">
      <w:pPr>
        <w:tabs>
          <w:tab w:val="clear" w:pos="426"/>
        </w:tabs>
        <w:rPr>
          <w:b/>
          <w:bCs/>
        </w:rPr>
      </w:pPr>
      <w:r>
        <w:rPr>
          <w:rFonts w:hint="eastAsia"/>
        </w:rPr>
        <w:t>33.4 对不属于投标文件“</w:t>
      </w:r>
      <w:r>
        <w:rPr>
          <w:rFonts w:hint="eastAsia"/>
          <w:b/>
        </w:rPr>
        <w:t>资格、符合性评审条款</w:t>
      </w:r>
      <w:r>
        <w:rPr>
          <w:rFonts w:hint="eastAsia"/>
        </w:rPr>
        <w:t>”要所列不符合的情形，除法律法规另有规定外，不得作为废标的理由。</w:t>
      </w:r>
    </w:p>
    <w:p w:rsidR="000F7BB6" w:rsidRDefault="00D24084">
      <w:pPr>
        <w:tabs>
          <w:tab w:val="clear" w:pos="426"/>
        </w:tabs>
      </w:pPr>
      <w:bookmarkStart w:id="329" w:name="_Toc100052399"/>
      <w:r>
        <w:rPr>
          <w:rFonts w:hint="eastAsia"/>
        </w:rPr>
        <w:t>34．澄清有关问题</w:t>
      </w:r>
      <w:bookmarkEnd w:id="329"/>
    </w:p>
    <w:p w:rsidR="000F7BB6" w:rsidRDefault="00D24084">
      <w:pPr>
        <w:tabs>
          <w:tab w:val="clear" w:pos="426"/>
        </w:tabs>
      </w:pPr>
      <w:bookmarkStart w:id="330" w:name="bt投标文件的澄清"/>
      <w:bookmarkStart w:id="331" w:name="bt废标"/>
      <w:bookmarkStart w:id="332" w:name="bt投标文件的评估和比较"/>
      <w:bookmarkStart w:id="333" w:name="_Toc73517675"/>
      <w:bookmarkStart w:id="334" w:name="_Toc73518153"/>
      <w:bookmarkStart w:id="335" w:name="_Toc73521583"/>
      <w:bookmarkStart w:id="336" w:name="_Toc73521671"/>
      <w:bookmarkEnd w:id="330"/>
      <w:bookmarkEnd w:id="331"/>
      <w:bookmarkEnd w:id="332"/>
      <w:r>
        <w:rPr>
          <w:rFonts w:hint="eastAsia"/>
        </w:rPr>
        <w:t>为了有助于投标文件的审查、评价和比较，对投标文件含义不明确、同类问题表述不一致或者有明显文字和计算错误的内容，评标委员会可以用书面形式(应当由评标委员会签字)要求投标供应商</w:t>
      </w:r>
      <w:proofErr w:type="gramStart"/>
      <w:r>
        <w:rPr>
          <w:rFonts w:hint="eastAsia"/>
        </w:rPr>
        <w:t>作出</w:t>
      </w:r>
      <w:proofErr w:type="gramEnd"/>
      <w:r>
        <w:rPr>
          <w:rFonts w:hint="eastAsia"/>
        </w:rPr>
        <w:t>必要的澄清、说明或者纠正。投标人的澄清、说明或者补正应当</w:t>
      </w:r>
      <w:proofErr w:type="gramStart"/>
      <w:r>
        <w:rPr>
          <w:rFonts w:hint="eastAsia"/>
        </w:rPr>
        <w:t>用采用</w:t>
      </w:r>
      <w:proofErr w:type="gramEnd"/>
      <w:r>
        <w:rPr>
          <w:rFonts w:hint="eastAsia"/>
        </w:rPr>
        <w:t>书面形式（由其授权的代表签字），并不得超出投标文件的范围或者改变投标文件的实质性的内容。根据本通用条款第34条，凡属于评标委员会在评标中发现的算术错误进行核实的修改不在此列。</w:t>
      </w:r>
    </w:p>
    <w:p w:rsidR="000F7BB6" w:rsidRDefault="00D24084">
      <w:pPr>
        <w:tabs>
          <w:tab w:val="clear" w:pos="426"/>
        </w:tabs>
      </w:pPr>
      <w:bookmarkStart w:id="337" w:name="_Toc73517673"/>
      <w:bookmarkStart w:id="338" w:name="_Toc73518151"/>
      <w:bookmarkStart w:id="339" w:name="_Toc73521581"/>
      <w:bookmarkStart w:id="340" w:name="_Toc73521669"/>
      <w:bookmarkStart w:id="341" w:name="_Toc100052400"/>
      <w:r>
        <w:rPr>
          <w:rFonts w:hint="eastAsia"/>
        </w:rPr>
        <w:t>35．错误的修正</w:t>
      </w:r>
      <w:bookmarkEnd w:id="337"/>
      <w:bookmarkEnd w:id="338"/>
      <w:bookmarkEnd w:id="339"/>
      <w:bookmarkEnd w:id="340"/>
      <w:bookmarkEnd w:id="341"/>
    </w:p>
    <w:p w:rsidR="000F7BB6" w:rsidRDefault="00D24084">
      <w:pPr>
        <w:tabs>
          <w:tab w:val="clear" w:pos="426"/>
        </w:tabs>
      </w:pPr>
      <w:r>
        <w:rPr>
          <w:rFonts w:hint="eastAsia"/>
        </w:rPr>
        <w:t>35</w:t>
      </w:r>
      <w:r>
        <w:t xml:space="preserve">.1 </w:t>
      </w:r>
      <w:r>
        <w:rPr>
          <w:rFonts w:hint="eastAsia"/>
        </w:rPr>
        <w:t>评标委员会将审查投标文件是否完整、总体编排是否有序、文件签署是否合格、投标人是否提交了投标保证金、有无计算上的错误等。</w:t>
      </w:r>
    </w:p>
    <w:p w:rsidR="000F7BB6" w:rsidRDefault="00D24084">
      <w:pPr>
        <w:tabs>
          <w:tab w:val="clear" w:pos="426"/>
        </w:tabs>
      </w:pPr>
      <w:r>
        <w:rPr>
          <w:rFonts w:hint="eastAsia"/>
        </w:rPr>
        <w:t>35.2  算术错误将按以下方法更正（次序排先者优先）：</w:t>
      </w:r>
    </w:p>
    <w:p w:rsidR="000F7BB6" w:rsidRDefault="00D24084">
      <w:pPr>
        <w:tabs>
          <w:tab w:val="clear" w:pos="426"/>
        </w:tabs>
        <w:rPr>
          <w:highlight w:val="yellow"/>
        </w:rPr>
      </w:pPr>
      <w:r>
        <w:rPr>
          <w:rFonts w:hint="eastAsia"/>
          <w:highlight w:val="yellow"/>
        </w:rPr>
        <w:t>35.2.1投标文件中开标一览表（报价表）内容与投标文件中相应内容不一致的，以开标一览表（报价表）为准；</w:t>
      </w:r>
    </w:p>
    <w:p w:rsidR="000F7BB6" w:rsidRDefault="00D24084">
      <w:pPr>
        <w:tabs>
          <w:tab w:val="clear" w:pos="426"/>
        </w:tabs>
        <w:rPr>
          <w:highlight w:val="yellow"/>
        </w:rPr>
      </w:pPr>
      <w:r>
        <w:rPr>
          <w:rFonts w:hint="eastAsia"/>
          <w:highlight w:val="yellow"/>
        </w:rPr>
        <w:t>35.2.2大写金额和小写金额不一致的，以大写金额为准；</w:t>
      </w:r>
    </w:p>
    <w:p w:rsidR="000F7BB6" w:rsidRDefault="00D24084">
      <w:pPr>
        <w:tabs>
          <w:tab w:val="clear" w:pos="426"/>
        </w:tabs>
        <w:rPr>
          <w:highlight w:val="yellow"/>
        </w:rPr>
      </w:pPr>
      <w:r>
        <w:rPr>
          <w:rFonts w:hint="eastAsia"/>
          <w:highlight w:val="yellow"/>
        </w:rPr>
        <w:t>35.2.3单价金额小数点或者百分比有明显错位的，以开标一览表的总价为准，并修改单价；</w:t>
      </w:r>
    </w:p>
    <w:p w:rsidR="000F7BB6" w:rsidRDefault="00D24084">
      <w:pPr>
        <w:tabs>
          <w:tab w:val="clear" w:pos="426"/>
        </w:tabs>
        <w:rPr>
          <w:highlight w:val="yellow"/>
        </w:rPr>
      </w:pPr>
      <w:r>
        <w:rPr>
          <w:rFonts w:hint="eastAsia"/>
          <w:highlight w:val="yellow"/>
        </w:rPr>
        <w:t>35.2.4总价金额与按单价汇总金额不一致的，以单价金额计算结果为准；</w:t>
      </w:r>
    </w:p>
    <w:p w:rsidR="000F7BB6" w:rsidRDefault="00D24084">
      <w:pPr>
        <w:tabs>
          <w:tab w:val="clear" w:pos="426"/>
        </w:tabs>
      </w:pPr>
      <w:r>
        <w:rPr>
          <w:rFonts w:hint="eastAsia"/>
          <w:highlight w:val="yellow"/>
        </w:rPr>
        <w:t>35.2.5 对不同文字文本投标文件的解释发生异议的，以中文文本为准。</w:t>
      </w:r>
    </w:p>
    <w:p w:rsidR="000F7BB6" w:rsidRDefault="00D24084">
      <w:pPr>
        <w:tabs>
          <w:tab w:val="clear" w:pos="426"/>
        </w:tabs>
      </w:pPr>
      <w:r>
        <w:rPr>
          <w:rFonts w:hint="eastAsia"/>
        </w:rPr>
        <w:lastRenderedPageBreak/>
        <w:t>35</w:t>
      </w:r>
      <w:r>
        <w:t xml:space="preserve">.3  </w:t>
      </w:r>
      <w:r>
        <w:rPr>
          <w:rFonts w:hint="eastAsia"/>
        </w:rPr>
        <w:t>对于投标文件中不构成实质性偏差的不正规、不一致或不规则，给评审带来不便，评标委员会可以接受。</w:t>
      </w:r>
    </w:p>
    <w:p w:rsidR="000F7BB6" w:rsidRDefault="00D24084">
      <w:pPr>
        <w:tabs>
          <w:tab w:val="clear" w:pos="426"/>
        </w:tabs>
      </w:pPr>
      <w:r>
        <w:rPr>
          <w:rFonts w:hint="eastAsia"/>
        </w:rPr>
        <w:t>35.4  投标人的投标报价是可变动价格的，或包含了价格调整要求的，或投标报价中提供</w:t>
      </w:r>
      <w:r>
        <w:t>两个</w:t>
      </w:r>
      <w:r>
        <w:rPr>
          <w:rFonts w:hint="eastAsia"/>
        </w:rPr>
        <w:t>（含两个）以上的</w:t>
      </w:r>
      <w:r>
        <w:t>报价</w:t>
      </w:r>
      <w:r>
        <w:rPr>
          <w:rFonts w:hint="eastAsia"/>
        </w:rPr>
        <w:t>（</w:t>
      </w:r>
      <w:r>
        <w:t>招标文件规定提交备选投标方案的除外</w:t>
      </w:r>
      <w:r>
        <w:rPr>
          <w:rFonts w:hint="eastAsia"/>
        </w:rPr>
        <w:t>），或严重漏项，评标委员会无法进行判断的，评标委员会可以作无效标处理。</w:t>
      </w:r>
    </w:p>
    <w:p w:rsidR="000F7BB6" w:rsidRDefault="00D24084">
      <w:pPr>
        <w:tabs>
          <w:tab w:val="clear" w:pos="426"/>
        </w:tabs>
      </w:pPr>
      <w:r>
        <w:rPr>
          <w:rFonts w:hint="eastAsia"/>
        </w:rPr>
        <w:t>35.5根据上述修正错误的原则及方法调整或修正投标文件的投标报价，投标人同意后，调整后的投标报价对投标人起约束作用。</w:t>
      </w:r>
      <w:r>
        <w:rPr>
          <w:rFonts w:hint="eastAsia"/>
          <w:b/>
          <w:bCs/>
        </w:rPr>
        <w:t>如果投标人不接受修正后的报价，则其投标将被拒绝并且其投标保证金也将被没收，并不影响评标工作。</w:t>
      </w:r>
    </w:p>
    <w:p w:rsidR="000F7BB6" w:rsidRDefault="00D24084">
      <w:pPr>
        <w:tabs>
          <w:tab w:val="clear" w:pos="426"/>
        </w:tabs>
      </w:pPr>
      <w:bookmarkStart w:id="342" w:name="_Toc100052401"/>
      <w:r>
        <w:rPr>
          <w:rFonts w:hint="eastAsia"/>
        </w:rPr>
        <w:t>36．投标文件的</w:t>
      </w:r>
      <w:bookmarkEnd w:id="333"/>
      <w:bookmarkEnd w:id="334"/>
      <w:bookmarkEnd w:id="335"/>
      <w:bookmarkEnd w:id="336"/>
      <w:r>
        <w:rPr>
          <w:rFonts w:hint="eastAsia"/>
        </w:rPr>
        <w:t>比较与评价</w:t>
      </w:r>
      <w:bookmarkEnd w:id="342"/>
    </w:p>
    <w:p w:rsidR="000F7BB6" w:rsidRDefault="00D24084">
      <w:pPr>
        <w:tabs>
          <w:tab w:val="clear" w:pos="426"/>
        </w:tabs>
      </w:pPr>
      <w:r>
        <w:rPr>
          <w:rFonts w:hint="eastAsia"/>
        </w:rPr>
        <w:t>36.1评标委员会将按照《深圳经济特区政府采购条例》及《深圳市政府采购评标委员会和评标方法暂行规定》，参照相关法律、法规、规定，仅对通过资格性审查和符合性审查的投标文件进行综合比较与评价。</w:t>
      </w:r>
    </w:p>
    <w:p w:rsidR="000F7BB6" w:rsidRDefault="00D24084">
      <w:pPr>
        <w:tabs>
          <w:tab w:val="clear" w:pos="426"/>
        </w:tabs>
      </w:pPr>
      <w:r>
        <w:rPr>
          <w:rFonts w:hint="eastAsia"/>
          <w:bCs/>
        </w:rPr>
        <w:t xml:space="preserve">36.2  </w:t>
      </w:r>
      <w:r>
        <w:rPr>
          <w:rFonts w:hint="eastAsia"/>
        </w:rPr>
        <w:t>评标委员会应当根据招标文件，审查并逐项列出投标文件的全部投标偏离。投标偏离分为重大偏离和细微偏离。</w:t>
      </w:r>
    </w:p>
    <w:p w:rsidR="000F7BB6" w:rsidRDefault="00D24084">
      <w:pPr>
        <w:tabs>
          <w:tab w:val="clear" w:pos="426"/>
        </w:tabs>
      </w:pPr>
      <w:r>
        <w:rPr>
          <w:rFonts w:hint="eastAsia"/>
        </w:rPr>
        <w:t>36.3 评标委员会应当对投标人的投标文件进行分析和比较。</w:t>
      </w:r>
    </w:p>
    <w:p w:rsidR="000F7BB6" w:rsidRDefault="00D24084">
      <w:pPr>
        <w:tabs>
          <w:tab w:val="clear" w:pos="426"/>
        </w:tabs>
      </w:pPr>
      <w:r>
        <w:rPr>
          <w:rFonts w:hint="eastAsia"/>
        </w:rPr>
        <w:t>36.4  评标委员会应当根据招标文件规定，对投标文件中的每项评审内容进行评审。</w:t>
      </w:r>
    </w:p>
    <w:p w:rsidR="000F7BB6" w:rsidRDefault="00D24084">
      <w:pPr>
        <w:tabs>
          <w:tab w:val="clear" w:pos="426"/>
        </w:tabs>
        <w:rPr>
          <w:kern w:val="10"/>
        </w:rPr>
      </w:pPr>
      <w:r>
        <w:rPr>
          <w:rFonts w:hint="eastAsia"/>
          <w:kern w:val="10"/>
        </w:rPr>
        <w:t>36.5  投标文件存在重大偏离的，应作废标处理。下列情况属于重大偏离：</w:t>
      </w:r>
    </w:p>
    <w:p w:rsidR="000F7BB6" w:rsidRDefault="00D24084">
      <w:pPr>
        <w:tabs>
          <w:tab w:val="clear" w:pos="426"/>
        </w:tabs>
        <w:rPr>
          <w:kern w:val="10"/>
        </w:rPr>
      </w:pPr>
      <w:r>
        <w:rPr>
          <w:rFonts w:hint="eastAsia"/>
          <w:kern w:val="10"/>
        </w:rPr>
        <w:t>36.5.1  投标人以他人的名义投标或出现下列串通投标、弄虚作假投标嫌疑的：</w:t>
      </w:r>
    </w:p>
    <w:p w:rsidR="000F7BB6" w:rsidRDefault="00D24084">
      <w:pPr>
        <w:tabs>
          <w:tab w:val="clear" w:pos="426"/>
        </w:tabs>
        <w:rPr>
          <w:kern w:val="10"/>
        </w:rPr>
      </w:pPr>
      <w:r>
        <w:rPr>
          <w:rFonts w:hint="eastAsia"/>
          <w:kern w:val="10"/>
        </w:rPr>
        <w:t xml:space="preserve">36.5.1.1  </w:t>
      </w:r>
      <w:r>
        <w:rPr>
          <w:kern w:val="10"/>
        </w:rPr>
        <w:t>不同投标人的投标文件内容存在非正常一致</w:t>
      </w:r>
      <w:r>
        <w:rPr>
          <w:rFonts w:hint="eastAsia"/>
          <w:kern w:val="10"/>
        </w:rPr>
        <w:t>的</w:t>
      </w:r>
      <w:r>
        <w:rPr>
          <w:kern w:val="10"/>
        </w:rPr>
        <w:t>；</w:t>
      </w:r>
    </w:p>
    <w:p w:rsidR="000F7BB6" w:rsidRDefault="00D24084">
      <w:pPr>
        <w:tabs>
          <w:tab w:val="clear" w:pos="426"/>
        </w:tabs>
        <w:rPr>
          <w:kern w:val="10"/>
        </w:rPr>
      </w:pPr>
      <w:r>
        <w:rPr>
          <w:rFonts w:hint="eastAsia"/>
          <w:kern w:val="10"/>
        </w:rPr>
        <w:t xml:space="preserve">36.5.1.2  </w:t>
      </w:r>
      <w:r>
        <w:rPr>
          <w:kern w:val="10"/>
        </w:rPr>
        <w:t>不同投标人的投标文件错漏之处一致的；</w:t>
      </w:r>
    </w:p>
    <w:p w:rsidR="000F7BB6" w:rsidRDefault="00D24084">
      <w:pPr>
        <w:tabs>
          <w:tab w:val="clear" w:pos="426"/>
        </w:tabs>
        <w:rPr>
          <w:kern w:val="10"/>
        </w:rPr>
      </w:pPr>
      <w:r>
        <w:rPr>
          <w:rFonts w:hint="eastAsia"/>
          <w:kern w:val="10"/>
        </w:rPr>
        <w:t xml:space="preserve">36.5.1.3  </w:t>
      </w:r>
      <w:r>
        <w:rPr>
          <w:kern w:val="10"/>
        </w:rPr>
        <w:t>不同投标人的投标报价或者报价组成异常一致或者呈规律性变化的；</w:t>
      </w:r>
    </w:p>
    <w:p w:rsidR="000F7BB6" w:rsidRDefault="00D24084">
      <w:pPr>
        <w:tabs>
          <w:tab w:val="clear" w:pos="426"/>
        </w:tabs>
        <w:rPr>
          <w:kern w:val="10"/>
        </w:rPr>
      </w:pPr>
      <w:r>
        <w:rPr>
          <w:rFonts w:hint="eastAsia"/>
          <w:kern w:val="10"/>
        </w:rPr>
        <w:t xml:space="preserve">36.5.1.4  </w:t>
      </w:r>
      <w:r>
        <w:rPr>
          <w:kern w:val="10"/>
        </w:rPr>
        <w:t>不同投标人的投标文件由同一单位或者同一个人编制的；</w:t>
      </w:r>
    </w:p>
    <w:p w:rsidR="000F7BB6" w:rsidRDefault="00D24084">
      <w:pPr>
        <w:tabs>
          <w:tab w:val="clear" w:pos="426"/>
        </w:tabs>
        <w:rPr>
          <w:kern w:val="10"/>
        </w:rPr>
      </w:pPr>
      <w:r>
        <w:rPr>
          <w:rFonts w:hint="eastAsia"/>
          <w:kern w:val="10"/>
        </w:rPr>
        <w:t xml:space="preserve">36.5.1.5  </w:t>
      </w:r>
      <w:r>
        <w:rPr>
          <w:kern w:val="10"/>
        </w:rPr>
        <w:t>不同投标人的投标文件载明的</w:t>
      </w:r>
      <w:r>
        <w:rPr>
          <w:rFonts w:hint="eastAsia"/>
          <w:kern w:val="10"/>
        </w:rPr>
        <w:t>项目负责人与主要技术人员</w:t>
      </w:r>
      <w:r>
        <w:rPr>
          <w:kern w:val="10"/>
        </w:rPr>
        <w:t>出现同一人的；</w:t>
      </w:r>
    </w:p>
    <w:p w:rsidR="000F7BB6" w:rsidRDefault="00D24084">
      <w:pPr>
        <w:tabs>
          <w:tab w:val="clear" w:pos="426"/>
        </w:tabs>
        <w:rPr>
          <w:kern w:val="10"/>
        </w:rPr>
      </w:pPr>
      <w:r>
        <w:rPr>
          <w:rFonts w:hint="eastAsia"/>
          <w:kern w:val="10"/>
        </w:rPr>
        <w:t xml:space="preserve">36.5.1.6  </w:t>
      </w:r>
      <w:r>
        <w:rPr>
          <w:kern w:val="10"/>
        </w:rPr>
        <w:t>不同投标人的投标文件相互混装的；</w:t>
      </w:r>
    </w:p>
    <w:p w:rsidR="000F7BB6" w:rsidRDefault="00D24084">
      <w:pPr>
        <w:tabs>
          <w:tab w:val="clear" w:pos="426"/>
        </w:tabs>
        <w:rPr>
          <w:kern w:val="10"/>
        </w:rPr>
      </w:pPr>
      <w:r>
        <w:rPr>
          <w:rFonts w:hint="eastAsia"/>
          <w:kern w:val="10"/>
        </w:rPr>
        <w:t xml:space="preserve">36.5.1.7  </w:t>
      </w:r>
      <w:r>
        <w:rPr>
          <w:kern w:val="10"/>
        </w:rPr>
        <w:t>不同投标人委托同一人投标的</w:t>
      </w:r>
      <w:r>
        <w:rPr>
          <w:rFonts w:hint="eastAsia"/>
          <w:kern w:val="10"/>
        </w:rPr>
        <w:t>；</w:t>
      </w:r>
    </w:p>
    <w:p w:rsidR="000F7BB6" w:rsidRDefault="00D24084">
      <w:pPr>
        <w:tabs>
          <w:tab w:val="clear" w:pos="426"/>
        </w:tabs>
        <w:rPr>
          <w:kern w:val="10"/>
        </w:rPr>
      </w:pPr>
      <w:r>
        <w:rPr>
          <w:rFonts w:hint="eastAsia"/>
          <w:kern w:val="10"/>
        </w:rPr>
        <w:t>36.5.1.8  不同投标人聘请同一人为其投标提供技术或者经济咨询服务的，但招标工程本身要求采用专有技术的除外；</w:t>
      </w:r>
    </w:p>
    <w:p w:rsidR="000F7BB6" w:rsidRDefault="00D24084">
      <w:pPr>
        <w:tabs>
          <w:tab w:val="clear" w:pos="426"/>
        </w:tabs>
        <w:rPr>
          <w:kern w:val="10"/>
        </w:rPr>
      </w:pPr>
      <w:r>
        <w:rPr>
          <w:rFonts w:hint="eastAsia"/>
          <w:kern w:val="10"/>
        </w:rPr>
        <w:t xml:space="preserve">36.5.1.9  </w:t>
      </w:r>
      <w:r>
        <w:rPr>
          <w:kern w:val="10"/>
        </w:rPr>
        <w:t>评标委员会认定的其他串通投标情形。</w:t>
      </w:r>
    </w:p>
    <w:p w:rsidR="000F7BB6" w:rsidRDefault="00D24084">
      <w:pPr>
        <w:tabs>
          <w:tab w:val="clear" w:pos="426"/>
        </w:tabs>
      </w:pPr>
      <w:r>
        <w:rPr>
          <w:rFonts w:hint="eastAsia"/>
          <w:kern w:val="10"/>
        </w:rPr>
        <w:t xml:space="preserve">36.5.2 </w:t>
      </w:r>
      <w:r>
        <w:rPr>
          <w:rFonts w:hint="eastAsia"/>
        </w:rPr>
        <w:t xml:space="preserve"> 投标文件不满足招标文件规定的任何一项实质性要求的；</w:t>
      </w:r>
    </w:p>
    <w:p w:rsidR="000F7BB6" w:rsidRDefault="00D24084">
      <w:pPr>
        <w:tabs>
          <w:tab w:val="clear" w:pos="426"/>
        </w:tabs>
      </w:pPr>
      <w:r>
        <w:rPr>
          <w:rFonts w:hint="eastAsia"/>
          <w:bCs/>
          <w:kern w:val="10"/>
        </w:rPr>
        <w:t xml:space="preserve">36.5.3 </w:t>
      </w:r>
      <w:r>
        <w:rPr>
          <w:rFonts w:hint="eastAsia"/>
        </w:rPr>
        <w:t xml:space="preserve"> 投标文件对招标文件规定的非实质性要求的偏离，超出允许偏离的最大范围或最高项数的；</w:t>
      </w:r>
    </w:p>
    <w:p w:rsidR="000F7BB6" w:rsidRDefault="00D24084">
      <w:pPr>
        <w:tabs>
          <w:tab w:val="clear" w:pos="426"/>
        </w:tabs>
      </w:pPr>
      <w:r>
        <w:rPr>
          <w:kern w:val="10"/>
        </w:rPr>
        <w:t>3</w:t>
      </w:r>
      <w:r>
        <w:rPr>
          <w:rFonts w:hint="eastAsia"/>
          <w:kern w:val="10"/>
        </w:rPr>
        <w:t>6</w:t>
      </w:r>
      <w:r>
        <w:rPr>
          <w:kern w:val="10"/>
        </w:rPr>
        <w:t>.5.</w:t>
      </w:r>
      <w:r>
        <w:rPr>
          <w:rFonts w:hint="eastAsia"/>
          <w:kern w:val="10"/>
        </w:rPr>
        <w:t xml:space="preserve">4 </w:t>
      </w:r>
      <w:r>
        <w:rPr>
          <w:rFonts w:hint="eastAsia"/>
        </w:rPr>
        <w:t xml:space="preserve"> 评标委员会根据招标文件的规定对投标文件的投标价格进行调整，投标人不接受调整方式的，或不接受调整后的价格的；</w:t>
      </w:r>
    </w:p>
    <w:p w:rsidR="000F7BB6" w:rsidRDefault="00D24084">
      <w:pPr>
        <w:tabs>
          <w:tab w:val="clear" w:pos="426"/>
        </w:tabs>
        <w:rPr>
          <w:kern w:val="10"/>
        </w:rPr>
      </w:pPr>
      <w:r>
        <w:rPr>
          <w:rFonts w:hint="eastAsia"/>
          <w:kern w:val="10"/>
        </w:rPr>
        <w:t>36.6  细微偏离是指投标文件在实质上响应招标文件要求，但在个别地方存在漏项或者提供了不完整的技术信息和数据等情况，并且补正这些漏项或者不完整不会对其他投标人造成不公平的结果。细微偏离不影响投标文件的有效性。</w:t>
      </w:r>
    </w:p>
    <w:p w:rsidR="000F7BB6" w:rsidRDefault="00D24084">
      <w:pPr>
        <w:tabs>
          <w:tab w:val="clear" w:pos="426"/>
        </w:tabs>
        <w:rPr>
          <w:kern w:val="10"/>
        </w:rPr>
      </w:pPr>
      <w:r>
        <w:rPr>
          <w:rFonts w:hint="eastAsia"/>
          <w:kern w:val="10"/>
        </w:rPr>
        <w:lastRenderedPageBreak/>
        <w:t>36.7 评标委员会应书面要求存在细微偏离的投标人在评标结束前予以补正。拒不补正的，在详细评审时可以对细微偏离按照不利于该投标人的原则进行调整，且投标人不得因此提出任何异议。</w:t>
      </w:r>
    </w:p>
    <w:p w:rsidR="000F7BB6" w:rsidRDefault="00D24084">
      <w:pPr>
        <w:tabs>
          <w:tab w:val="clear" w:pos="426"/>
        </w:tabs>
      </w:pPr>
      <w:r>
        <w:rPr>
          <w:rFonts w:hint="eastAsia"/>
        </w:rPr>
        <w:t>37.实地考察、演示或设备测试</w:t>
      </w:r>
    </w:p>
    <w:p w:rsidR="000F7BB6" w:rsidRDefault="00D24084">
      <w:pPr>
        <w:tabs>
          <w:tab w:val="clear" w:pos="426"/>
        </w:tabs>
      </w:pPr>
      <w:r>
        <w:rPr>
          <w:rFonts w:hint="eastAsia"/>
        </w:rPr>
        <w:t>37.1在招标过程中，评标委员会有权决定是否对本项目投标人进行现场勘察或实地考察或检验有关证明材料的原件。投标人应随时做好接受检查的准备。</w:t>
      </w:r>
    </w:p>
    <w:p w:rsidR="000F7BB6" w:rsidRDefault="00D24084">
      <w:pPr>
        <w:tabs>
          <w:tab w:val="clear" w:pos="426"/>
        </w:tabs>
      </w:pPr>
      <w:r>
        <w:rPr>
          <w:rFonts w:hint="eastAsia"/>
        </w:rPr>
        <w:t>37.2若招标文件要求进行现场演示或设备测试的，投标人应做好相应准备。</w:t>
      </w:r>
    </w:p>
    <w:p w:rsidR="000F7BB6" w:rsidRDefault="00D24084">
      <w:pPr>
        <w:tabs>
          <w:tab w:val="clear" w:pos="426"/>
        </w:tabs>
      </w:pPr>
      <w:bookmarkStart w:id="343" w:name="_Toc100052402"/>
      <w:r>
        <w:rPr>
          <w:rFonts w:hint="eastAsia"/>
        </w:rPr>
        <w:t>38．评标方法</w:t>
      </w:r>
      <w:bookmarkEnd w:id="343"/>
    </w:p>
    <w:p w:rsidR="000F7BB6" w:rsidRDefault="00D24084">
      <w:pPr>
        <w:tabs>
          <w:tab w:val="clear" w:pos="426"/>
        </w:tabs>
        <w:rPr>
          <w:szCs w:val="21"/>
        </w:rPr>
      </w:pPr>
      <w:r>
        <w:rPr>
          <w:rFonts w:hint="eastAsia"/>
          <w:szCs w:val="21"/>
        </w:rPr>
        <w:t>38.1</w:t>
      </w:r>
      <w:r>
        <w:rPr>
          <w:rFonts w:hint="eastAsia"/>
        </w:rPr>
        <w:t>根据《转发财政部关于加强政府采购货物和服务项目价格评审管理的通知》（深</w:t>
      </w:r>
      <w:proofErr w:type="gramStart"/>
      <w:r>
        <w:rPr>
          <w:rFonts w:hint="eastAsia"/>
        </w:rPr>
        <w:t>财购[</w:t>
      </w:r>
      <w:proofErr w:type="gramEnd"/>
      <w:r>
        <w:rPr>
          <w:rFonts w:hint="eastAsia"/>
        </w:rPr>
        <w:t>2007]9号）和《关于印发&lt;深圳市政府采购评标委员会和评标方法暂行规定&gt;的通知》(深</w:t>
      </w:r>
      <w:proofErr w:type="gramStart"/>
      <w:r>
        <w:rPr>
          <w:rFonts w:hint="eastAsia"/>
        </w:rPr>
        <w:t>财购[</w:t>
      </w:r>
      <w:proofErr w:type="gramEnd"/>
      <w:r>
        <w:rPr>
          <w:rFonts w:hint="eastAsia"/>
        </w:rPr>
        <w:t>2005]5号)《</w:t>
      </w:r>
      <w:r>
        <w:t>深圳市政府采购评标定标分离管理暂行办法</w:t>
      </w:r>
      <w:r>
        <w:rPr>
          <w:rFonts w:hint="eastAsia"/>
        </w:rPr>
        <w:t>》的有关要求，</w:t>
      </w:r>
      <w:r>
        <w:rPr>
          <w:rFonts w:hint="eastAsia"/>
          <w:szCs w:val="21"/>
        </w:rPr>
        <w:t>项目评标方法根据是否是评定分离项目进行选择。</w:t>
      </w:r>
    </w:p>
    <w:p w:rsidR="000F7BB6" w:rsidRDefault="00D24084">
      <w:pPr>
        <w:tabs>
          <w:tab w:val="clear" w:pos="426"/>
        </w:tabs>
      </w:pPr>
      <w:r>
        <w:rPr>
          <w:rFonts w:hint="eastAsia"/>
        </w:rPr>
        <w:t>38.2非评定分离项目</w:t>
      </w:r>
    </w:p>
    <w:p w:rsidR="000F7BB6" w:rsidRDefault="00D24084">
      <w:pPr>
        <w:tabs>
          <w:tab w:val="clear" w:pos="426"/>
        </w:tabs>
      </w:pPr>
      <w:r>
        <w:rPr>
          <w:rFonts w:hint="eastAsia"/>
        </w:rPr>
        <w:t>非评定分离项目评分方法为最低评标价法、综合评标法、性价比法及法律、法规允许的其它评标办法。</w:t>
      </w:r>
    </w:p>
    <w:p w:rsidR="000F7BB6" w:rsidRDefault="00D24084">
      <w:pPr>
        <w:tabs>
          <w:tab w:val="clear" w:pos="426"/>
        </w:tabs>
        <w:rPr>
          <w:b/>
        </w:rPr>
      </w:pPr>
      <w:r>
        <w:rPr>
          <w:rFonts w:hint="eastAsia"/>
        </w:rPr>
        <w:t>38.2.1</w:t>
      </w:r>
      <w:bookmarkStart w:id="344" w:name="评标方法2"/>
      <w:r>
        <w:rPr>
          <w:rFonts w:hint="eastAsia"/>
        </w:rPr>
        <w:t>最低评标价法</w:t>
      </w:r>
    </w:p>
    <w:p w:rsidR="000F7BB6" w:rsidRDefault="00D24084">
      <w:pPr>
        <w:tabs>
          <w:tab w:val="clear" w:pos="426"/>
        </w:tabs>
      </w:pPr>
      <w:r>
        <w:rPr>
          <w:rFonts w:hint="eastAsia"/>
        </w:rPr>
        <w:t>最低价法是指以价格因素确定中标候选供应商的评标方法，即在满足招标文件实质性要求前提下，以报价最低的投标供应商作为中标候选供应商或中标供应商的评标方法；</w:t>
      </w:r>
    </w:p>
    <w:p w:rsidR="000F7BB6" w:rsidRDefault="00D24084">
      <w:pPr>
        <w:tabs>
          <w:tab w:val="clear" w:pos="426"/>
        </w:tabs>
        <w:rPr>
          <w:b/>
        </w:rPr>
      </w:pPr>
      <w:r>
        <w:rPr>
          <w:rFonts w:hint="eastAsia"/>
        </w:rPr>
        <w:t>38.2.2综合评分法</w:t>
      </w:r>
      <w:bookmarkEnd w:id="344"/>
    </w:p>
    <w:p w:rsidR="000F7BB6" w:rsidRDefault="00D24084">
      <w:pPr>
        <w:tabs>
          <w:tab w:val="clear" w:pos="426"/>
        </w:tabs>
      </w:pPr>
      <w:bookmarkStart w:id="345" w:name="评标方法3"/>
      <w:r>
        <w:rPr>
          <w:rFonts w:hint="eastAsia"/>
        </w:rPr>
        <w:t>综合评分法是指在最大限度地满足招标文件实质性要求前提下，按照招标文件中规定的各项因素进行量化打分，每个投标供应商的总得分应以去掉一个最高分和一个最低分后的</w:t>
      </w:r>
      <w:proofErr w:type="gramStart"/>
      <w:r>
        <w:rPr>
          <w:rFonts w:hint="eastAsia"/>
        </w:rPr>
        <w:t>汇总分</w:t>
      </w:r>
      <w:proofErr w:type="gramEnd"/>
      <w:r>
        <w:rPr>
          <w:rFonts w:hint="eastAsia"/>
        </w:rPr>
        <w:t>确定，以评标总得分最高的投标供应商作为中标候选供应商或中标供应商的评标方法。</w:t>
      </w:r>
    </w:p>
    <w:p w:rsidR="000F7BB6" w:rsidRDefault="00D24084">
      <w:pPr>
        <w:tabs>
          <w:tab w:val="clear" w:pos="426"/>
        </w:tabs>
        <w:rPr>
          <w:b/>
          <w:bCs/>
        </w:rPr>
      </w:pPr>
      <w:r>
        <w:rPr>
          <w:rFonts w:hint="eastAsia"/>
        </w:rPr>
        <w:t>38.2.3</w:t>
      </w:r>
      <w:r>
        <w:rPr>
          <w:rFonts w:hint="eastAsia"/>
          <w:bCs/>
        </w:rPr>
        <w:t>性价比法</w:t>
      </w:r>
    </w:p>
    <w:p w:rsidR="000F7BB6" w:rsidRDefault="00D24084">
      <w:pPr>
        <w:tabs>
          <w:tab w:val="clear" w:pos="426"/>
        </w:tabs>
      </w:pPr>
      <w:r>
        <w:rPr>
          <w:rFonts w:hint="eastAsia"/>
        </w:rPr>
        <w:t>性价比法是指除价格因素外，经对投标文件进行评审，计算出评分因素的总分，除以投标报价，以商数最高的投标供应商作为中标候选供应商或中标供应商的评标方法。</w:t>
      </w:r>
    </w:p>
    <w:p w:rsidR="000F7BB6" w:rsidRDefault="00D24084">
      <w:pPr>
        <w:tabs>
          <w:tab w:val="clear" w:pos="426"/>
        </w:tabs>
      </w:pPr>
      <w:r>
        <w:rPr>
          <w:rFonts w:hint="eastAsia"/>
        </w:rPr>
        <w:t>38.3评定分离项目</w:t>
      </w:r>
    </w:p>
    <w:p w:rsidR="000F7BB6" w:rsidRDefault="00D24084">
      <w:pPr>
        <w:tabs>
          <w:tab w:val="clear" w:pos="426"/>
        </w:tabs>
      </w:pPr>
      <w:r>
        <w:rPr>
          <w:rFonts w:hint="eastAsia"/>
        </w:rPr>
        <w:t>评定分离项目，评审委员会应当按照综合评分法、定性评审法、最低价</w:t>
      </w:r>
      <w:proofErr w:type="gramStart"/>
      <w:r>
        <w:rPr>
          <w:rFonts w:hint="eastAsia"/>
        </w:rPr>
        <w:t>法或者</w:t>
      </w:r>
      <w:proofErr w:type="gramEnd"/>
      <w:r>
        <w:rPr>
          <w:rFonts w:hint="eastAsia"/>
        </w:rPr>
        <w:t>法律、法规及规章规定的其他评审方法对投标文件进行评审。</w:t>
      </w:r>
    </w:p>
    <w:p w:rsidR="000F7BB6" w:rsidRDefault="00D24084">
      <w:pPr>
        <w:tabs>
          <w:tab w:val="clear" w:pos="426"/>
        </w:tabs>
        <w:rPr>
          <w:b/>
        </w:rPr>
      </w:pPr>
      <w:r>
        <w:rPr>
          <w:rFonts w:hint="eastAsia"/>
        </w:rPr>
        <w:t>38.3.1综合评分法</w:t>
      </w:r>
    </w:p>
    <w:p w:rsidR="000F7BB6" w:rsidRDefault="00D24084">
      <w:pPr>
        <w:tabs>
          <w:tab w:val="clear" w:pos="426"/>
        </w:tabs>
      </w:pPr>
      <w:r>
        <w:rPr>
          <w:rFonts w:hint="eastAsia"/>
        </w:rPr>
        <w:t>综合评分法是指在最大限度满足招标文件实质性要求的前提下，按照招标文件中规定的各项因素进行综合评审，评审总得分排名前列的投标人，作为推荐的候选中标供应商。</w:t>
      </w:r>
    </w:p>
    <w:p w:rsidR="000F7BB6" w:rsidRDefault="00D24084">
      <w:pPr>
        <w:tabs>
          <w:tab w:val="clear" w:pos="426"/>
        </w:tabs>
        <w:rPr>
          <w:color w:val="1D1D1D"/>
          <w:sz w:val="18"/>
          <w:szCs w:val="18"/>
          <w:shd w:val="clear" w:color="auto" w:fill="FFFFFF"/>
        </w:rPr>
      </w:pPr>
      <w:r>
        <w:rPr>
          <w:rFonts w:hint="eastAsia"/>
        </w:rPr>
        <w:t>38.3.2</w:t>
      </w:r>
      <w:r>
        <w:rPr>
          <w:rFonts w:hint="eastAsia"/>
          <w:bCs/>
        </w:rPr>
        <w:t>定性评审法</w:t>
      </w:r>
    </w:p>
    <w:p w:rsidR="000F7BB6" w:rsidRDefault="00D24084">
      <w:pPr>
        <w:tabs>
          <w:tab w:val="clear" w:pos="426"/>
        </w:tabs>
      </w:pPr>
      <w:r>
        <w:rPr>
          <w:rFonts w:hint="eastAsia"/>
        </w:rPr>
        <w:t>定性评审法是指按照招标文件规定的各项因素进行技术商务性评审，对各投标文件是否满足招标文件实质性要求提出评审意见，并形成评审报告。评审报告的内容主要包括：对各投标文件是否合格提出意见，指出各投标文件中的优点和存在的缺陷，签订合同前应注意和澄清的事项等。所有递交的投标文件未被判定为</w:t>
      </w:r>
      <w:proofErr w:type="gramStart"/>
      <w:r>
        <w:rPr>
          <w:rFonts w:hint="eastAsia"/>
        </w:rPr>
        <w:t>废标或者</w:t>
      </w:r>
      <w:proofErr w:type="gramEnd"/>
      <w:r>
        <w:rPr>
          <w:rFonts w:hint="eastAsia"/>
        </w:rPr>
        <w:t>无效标的投标人，均推荐为候选中标供应商。</w:t>
      </w:r>
    </w:p>
    <w:p w:rsidR="000F7BB6" w:rsidRDefault="00D24084">
      <w:pPr>
        <w:tabs>
          <w:tab w:val="clear" w:pos="426"/>
        </w:tabs>
      </w:pPr>
      <w:r>
        <w:rPr>
          <w:rFonts w:hint="eastAsia"/>
        </w:rPr>
        <w:t>38.3.3最低价法</w:t>
      </w:r>
    </w:p>
    <w:p w:rsidR="000F7BB6" w:rsidRDefault="00D24084">
      <w:pPr>
        <w:tabs>
          <w:tab w:val="clear" w:pos="426"/>
        </w:tabs>
      </w:pPr>
      <w:r>
        <w:rPr>
          <w:rFonts w:hint="eastAsia"/>
        </w:rPr>
        <w:t>最低价法是指以价格为主要因素确定候选中标供应商的评审方法。</w:t>
      </w:r>
    </w:p>
    <w:p w:rsidR="000F7BB6" w:rsidRDefault="00D24084">
      <w:pPr>
        <w:tabs>
          <w:tab w:val="clear" w:pos="426"/>
        </w:tabs>
      </w:pPr>
      <w:r>
        <w:rPr>
          <w:rFonts w:hint="eastAsia"/>
        </w:rPr>
        <w:lastRenderedPageBreak/>
        <w:t>38.4本项目采用的评标方法</w:t>
      </w:r>
      <w:bookmarkEnd w:id="345"/>
      <w:r>
        <w:rPr>
          <w:rFonts w:hint="eastAsia"/>
        </w:rPr>
        <w:t>见本项目招标文件专用条款的相关内容。</w:t>
      </w:r>
    </w:p>
    <w:p w:rsidR="000F7BB6" w:rsidRDefault="00D24084">
      <w:pPr>
        <w:pStyle w:val="22"/>
        <w:tabs>
          <w:tab w:val="clear" w:pos="426"/>
        </w:tabs>
      </w:pPr>
      <w:bookmarkStart w:id="346" w:name="_Toc398220535"/>
      <w:bookmarkStart w:id="347" w:name="_Toc432592827"/>
      <w:bookmarkStart w:id="348" w:name="_Toc517532452"/>
      <w:r>
        <w:rPr>
          <w:rFonts w:hint="eastAsia"/>
        </w:rPr>
        <w:t>第七章 定标及公示</w:t>
      </w:r>
      <w:bookmarkEnd w:id="346"/>
      <w:bookmarkEnd w:id="347"/>
      <w:bookmarkEnd w:id="348"/>
    </w:p>
    <w:p w:rsidR="000F7BB6" w:rsidRDefault="00D24084">
      <w:pPr>
        <w:tabs>
          <w:tab w:val="clear" w:pos="426"/>
        </w:tabs>
      </w:pPr>
      <w:r>
        <w:rPr>
          <w:rFonts w:hint="eastAsia"/>
        </w:rPr>
        <w:t>39．定标方法</w:t>
      </w:r>
    </w:p>
    <w:p w:rsidR="000F7BB6" w:rsidRDefault="00D24084">
      <w:pPr>
        <w:tabs>
          <w:tab w:val="clear" w:pos="426"/>
        </w:tabs>
      </w:pPr>
      <w:r>
        <w:rPr>
          <w:rFonts w:hint="eastAsia"/>
        </w:rPr>
        <w:t>39</w:t>
      </w:r>
      <w:r>
        <w:t>.</w:t>
      </w:r>
      <w:r>
        <w:rPr>
          <w:rFonts w:hint="eastAsia"/>
        </w:rPr>
        <w:t>1项目定标方法根据是否是评定分离项目进行选择。</w:t>
      </w:r>
    </w:p>
    <w:p w:rsidR="000F7BB6" w:rsidRDefault="00D24084">
      <w:pPr>
        <w:tabs>
          <w:tab w:val="clear" w:pos="426"/>
        </w:tabs>
      </w:pPr>
      <w:r>
        <w:rPr>
          <w:rFonts w:hint="eastAsia"/>
        </w:rPr>
        <w:t>39</w:t>
      </w:r>
      <w:r>
        <w:t>.</w:t>
      </w:r>
      <w:r>
        <w:rPr>
          <w:rFonts w:hint="eastAsia"/>
        </w:rPr>
        <w:t>2非评定分离项目</w:t>
      </w:r>
    </w:p>
    <w:p w:rsidR="000F7BB6" w:rsidRDefault="00D24084">
      <w:pPr>
        <w:tabs>
          <w:tab w:val="clear" w:pos="426"/>
        </w:tabs>
      </w:pPr>
      <w:r>
        <w:rPr>
          <w:rFonts w:hint="eastAsia"/>
        </w:rPr>
        <w:t>评标委员会依据本项目招标文件所约定的评标方法进行评审和比较，向采购代理机构提交书面评标报告，并根据评标方法比较评价结果从优</w:t>
      </w:r>
      <w:proofErr w:type="gramStart"/>
      <w:r>
        <w:rPr>
          <w:rFonts w:hint="eastAsia"/>
        </w:rPr>
        <w:t>到劣进行</w:t>
      </w:r>
      <w:proofErr w:type="gramEnd"/>
      <w:r>
        <w:rPr>
          <w:rFonts w:hint="eastAsia"/>
        </w:rPr>
        <w:t>排序，并推荐中标候选人或确定中标供应商；</w:t>
      </w:r>
    </w:p>
    <w:p w:rsidR="000F7BB6" w:rsidRDefault="00D24084">
      <w:pPr>
        <w:tabs>
          <w:tab w:val="clear" w:pos="426"/>
        </w:tabs>
      </w:pPr>
      <w:r>
        <w:rPr>
          <w:rFonts w:hint="eastAsia"/>
        </w:rPr>
        <w:t>39</w:t>
      </w:r>
      <w:r>
        <w:t>.</w:t>
      </w:r>
      <w:r>
        <w:rPr>
          <w:rFonts w:hint="eastAsia"/>
        </w:rPr>
        <w:t>2.1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w:t>
      </w:r>
      <w:proofErr w:type="gramStart"/>
      <w:r>
        <w:rPr>
          <w:rFonts w:hint="eastAsia"/>
        </w:rPr>
        <w:t>作出</w:t>
      </w:r>
      <w:proofErr w:type="gramEnd"/>
      <w:r>
        <w:rPr>
          <w:rFonts w:hint="eastAsia"/>
        </w:rPr>
        <w:t>决定。</w:t>
      </w:r>
    </w:p>
    <w:p w:rsidR="000F7BB6" w:rsidRDefault="00D24084">
      <w:pPr>
        <w:tabs>
          <w:tab w:val="clear" w:pos="426"/>
        </w:tabs>
      </w:pPr>
      <w:r>
        <w:rPr>
          <w:rFonts w:hint="eastAsia"/>
          <w:highlight w:val="yellow"/>
        </w:rPr>
        <w:t>39</w:t>
      </w:r>
      <w:r>
        <w:rPr>
          <w:highlight w:val="yellow"/>
        </w:rPr>
        <w:t>.</w:t>
      </w:r>
      <w:r>
        <w:rPr>
          <w:rFonts w:hint="eastAsia"/>
          <w:highlight w:val="yellow"/>
        </w:rPr>
        <w:t>2.2</w:t>
      </w:r>
      <w:r>
        <w:rPr>
          <w:highlight w:val="yellow"/>
        </w:rPr>
        <w:t>采用综合评</w:t>
      </w:r>
      <w:r>
        <w:rPr>
          <w:rFonts w:hint="eastAsia"/>
          <w:highlight w:val="yellow"/>
        </w:rPr>
        <w:t>分</w:t>
      </w:r>
      <w:r>
        <w:rPr>
          <w:highlight w:val="yellow"/>
        </w:rPr>
        <w:t>法的，按评审后得分由高到低顺序排列。得分相同的，按投标报价由低到高顺序排列。得分且投标报价相同的，按技术指标优劣顺序排列。</w:t>
      </w:r>
      <w:r>
        <w:rPr>
          <w:rFonts w:hint="eastAsia"/>
          <w:b/>
          <w:szCs w:val="21"/>
          <w:highlight w:val="yellow"/>
        </w:rPr>
        <w:t>得分且投标报价相同的且技术指标或服务方案优劣相同的，</w:t>
      </w:r>
      <w:r>
        <w:rPr>
          <w:rFonts w:cs="Times New Roman"/>
          <w:b/>
          <w:bCs/>
          <w:kern w:val="2"/>
          <w:szCs w:val="21"/>
          <w:highlight w:val="yellow"/>
        </w:rPr>
        <w:t>采取随机抽取方式确定中标人推荐资格</w:t>
      </w:r>
      <w:r>
        <w:rPr>
          <w:rFonts w:cs="Times New Roman" w:hint="eastAsia"/>
          <w:b/>
          <w:bCs/>
          <w:kern w:val="2"/>
          <w:szCs w:val="21"/>
          <w:highlight w:val="yellow"/>
        </w:rPr>
        <w:t>。</w:t>
      </w:r>
      <w:r>
        <w:rPr>
          <w:rFonts w:hint="eastAsia"/>
          <w:highlight w:val="yellow"/>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0F7BB6" w:rsidRDefault="00D24084">
      <w:pPr>
        <w:tabs>
          <w:tab w:val="clear" w:pos="426"/>
        </w:tabs>
      </w:pPr>
      <w:r>
        <w:rPr>
          <w:rFonts w:hint="eastAsia"/>
        </w:rPr>
        <w:t>39</w:t>
      </w:r>
      <w:r>
        <w:t>.</w:t>
      </w:r>
      <w:r>
        <w:rPr>
          <w:rFonts w:hint="eastAsia"/>
        </w:rPr>
        <w:t>2.3</w:t>
      </w:r>
      <w:r>
        <w:t>采用</w:t>
      </w:r>
      <w:r>
        <w:rPr>
          <w:rFonts w:hint="eastAsia"/>
        </w:rPr>
        <w:t>性价比</w:t>
      </w:r>
      <w:r>
        <w:t>法的</w:t>
      </w:r>
      <w:r>
        <w:rPr>
          <w:rFonts w:hint="eastAsia"/>
        </w:rPr>
        <w:t>，按商数得分由高到低顺序排列。商数得分相同的，按投标报价由低到高顺序排列。商数得分且投标报价相同的，按技术指标优劣顺序排列。</w:t>
      </w:r>
    </w:p>
    <w:p w:rsidR="000F7BB6" w:rsidRDefault="00D24084">
      <w:pPr>
        <w:tabs>
          <w:tab w:val="clear" w:pos="426"/>
        </w:tabs>
      </w:pPr>
      <w:r>
        <w:rPr>
          <w:rFonts w:hint="eastAsia"/>
        </w:rPr>
        <w:t>39</w:t>
      </w:r>
      <w:r>
        <w:t>.</w:t>
      </w:r>
      <w:r>
        <w:rPr>
          <w:rFonts w:hint="eastAsia"/>
        </w:rPr>
        <w:t>3评定分离项目</w:t>
      </w:r>
    </w:p>
    <w:p w:rsidR="000F7BB6" w:rsidRDefault="00D24084">
      <w:pPr>
        <w:tabs>
          <w:tab w:val="clear" w:pos="426"/>
        </w:tabs>
      </w:pPr>
      <w:r>
        <w:rPr>
          <w:rFonts w:hint="eastAsia"/>
        </w:rPr>
        <w:t>适用评定分离的政府采购项目，采购人应当根据不同的项目选用自定法、抽签法、竞价</w:t>
      </w:r>
      <w:proofErr w:type="gramStart"/>
      <w:r>
        <w:rPr>
          <w:rFonts w:hint="eastAsia"/>
        </w:rPr>
        <w:t>法或者</w:t>
      </w:r>
      <w:proofErr w:type="gramEnd"/>
      <w:r>
        <w:rPr>
          <w:rFonts w:hint="eastAsia"/>
        </w:rPr>
        <w:t>法律、法规及规章规定的其他定标方法确定中标供应商。</w:t>
      </w:r>
    </w:p>
    <w:p w:rsidR="000F7BB6" w:rsidRDefault="00D24084">
      <w:pPr>
        <w:tabs>
          <w:tab w:val="clear" w:pos="426"/>
        </w:tabs>
      </w:pPr>
      <w:r>
        <w:rPr>
          <w:rFonts w:hint="eastAsia"/>
        </w:rPr>
        <w:t>39</w:t>
      </w:r>
      <w:r>
        <w:t>.</w:t>
      </w:r>
      <w:r>
        <w:rPr>
          <w:rFonts w:hint="eastAsia"/>
        </w:rPr>
        <w:t>3.1自定法是指采购人组织定标委员会，由定标委员会在候选中标供应商中确定中标供应商。</w:t>
      </w:r>
    </w:p>
    <w:p w:rsidR="000F7BB6" w:rsidRDefault="00D24084">
      <w:pPr>
        <w:tabs>
          <w:tab w:val="clear" w:pos="426"/>
        </w:tabs>
      </w:pPr>
      <w:r>
        <w:rPr>
          <w:rFonts w:hint="eastAsia"/>
        </w:rPr>
        <w:t>39</w:t>
      </w:r>
      <w:r>
        <w:t>.</w:t>
      </w:r>
      <w:r>
        <w:rPr>
          <w:rFonts w:hint="eastAsia"/>
        </w:rPr>
        <w:t>3.2 抽签法是指候选中标供应</w:t>
      </w:r>
      <w:proofErr w:type="gramStart"/>
      <w:r>
        <w:rPr>
          <w:rFonts w:hint="eastAsia"/>
        </w:rPr>
        <w:t>商产生</w:t>
      </w:r>
      <w:proofErr w:type="gramEnd"/>
      <w:r>
        <w:rPr>
          <w:rFonts w:hint="eastAsia"/>
        </w:rPr>
        <w:t>后，由采购人委托招标机构按照随机抽签的方式在候选中标供应商中确定中标供应商。 </w:t>
      </w:r>
    </w:p>
    <w:p w:rsidR="000F7BB6" w:rsidRDefault="00D24084">
      <w:pPr>
        <w:tabs>
          <w:tab w:val="clear" w:pos="426"/>
        </w:tabs>
      </w:pPr>
      <w:r>
        <w:rPr>
          <w:rFonts w:hint="eastAsia"/>
        </w:rPr>
        <w:t>39</w:t>
      </w:r>
      <w:r>
        <w:t>.</w:t>
      </w:r>
      <w:r>
        <w:rPr>
          <w:rFonts w:hint="eastAsia"/>
        </w:rPr>
        <w:t>3.3竞价法是指候选中标供应</w:t>
      </w:r>
      <w:proofErr w:type="gramStart"/>
      <w:r>
        <w:rPr>
          <w:rFonts w:hint="eastAsia"/>
        </w:rPr>
        <w:t>商产生</w:t>
      </w:r>
      <w:proofErr w:type="gramEnd"/>
      <w:r>
        <w:rPr>
          <w:rFonts w:hint="eastAsia"/>
        </w:rPr>
        <w:t>后，由采购人委托招标机构组织候选中标供应商进行二次竞价，最终报价最低的为中标供应商</w:t>
      </w:r>
    </w:p>
    <w:p w:rsidR="000F7BB6" w:rsidRDefault="00D24084">
      <w:pPr>
        <w:tabs>
          <w:tab w:val="clear" w:pos="426"/>
        </w:tabs>
        <w:rPr>
          <w:color w:val="FF0000"/>
        </w:rPr>
      </w:pPr>
      <w:r>
        <w:rPr>
          <w:rFonts w:hint="eastAsia"/>
        </w:rPr>
        <w:t>39.4本项目采用的定标方法见本项目招标文件专用条款的相关内容。</w:t>
      </w:r>
    </w:p>
    <w:p w:rsidR="000F7BB6" w:rsidRDefault="00D24084">
      <w:pPr>
        <w:tabs>
          <w:tab w:val="clear" w:pos="426"/>
        </w:tabs>
      </w:pPr>
      <w:bookmarkStart w:id="349" w:name="_Toc100052404"/>
      <w:r>
        <w:rPr>
          <w:rFonts w:hint="eastAsia"/>
        </w:rPr>
        <w:t>40．编写评标报告</w:t>
      </w:r>
      <w:bookmarkEnd w:id="349"/>
    </w:p>
    <w:p w:rsidR="000F7BB6" w:rsidRDefault="00D24084">
      <w:pPr>
        <w:tabs>
          <w:tab w:val="clear" w:pos="426"/>
        </w:tabs>
      </w:pPr>
      <w:r>
        <w:rPr>
          <w:rFonts w:hint="eastAsia"/>
        </w:rPr>
        <w:t>评标报告是评标委员会根据全体评标成员签字的原始评标记录和评标结果编写的报告，评标报告由评标委员会全体成员签字。对评标结论持有异议的评标委员会成员可以书面方式阐述其不同意见和理由。评</w:t>
      </w:r>
      <w:r>
        <w:rPr>
          <w:rFonts w:hint="eastAsia"/>
        </w:rPr>
        <w:lastRenderedPageBreak/>
        <w:t>标委员会成员拒绝在评标报告上签字且不陈述其不同意见和理由的，视为同意评标结论。评标委员会应当对此</w:t>
      </w:r>
      <w:proofErr w:type="gramStart"/>
      <w:r>
        <w:rPr>
          <w:rFonts w:hint="eastAsia"/>
        </w:rPr>
        <w:t>作出</w:t>
      </w:r>
      <w:proofErr w:type="gramEnd"/>
      <w:r>
        <w:rPr>
          <w:rFonts w:hint="eastAsia"/>
        </w:rPr>
        <w:t>书面说明并记录在案。</w:t>
      </w:r>
    </w:p>
    <w:p w:rsidR="000F7BB6" w:rsidRDefault="00D24084">
      <w:pPr>
        <w:tabs>
          <w:tab w:val="clear" w:pos="426"/>
        </w:tabs>
      </w:pPr>
      <w:bookmarkStart w:id="350" w:name="_Toc100052405"/>
      <w:bookmarkStart w:id="351" w:name="_Toc73517681"/>
      <w:bookmarkStart w:id="352" w:name="_Toc73518159"/>
      <w:bookmarkStart w:id="353" w:name="_Toc73521588"/>
      <w:bookmarkStart w:id="354" w:name="_Toc73521676"/>
      <w:r>
        <w:rPr>
          <w:rFonts w:hint="eastAsia"/>
        </w:rPr>
        <w:t>41．中标公告</w:t>
      </w:r>
      <w:bookmarkEnd w:id="350"/>
    </w:p>
    <w:p w:rsidR="000F7BB6" w:rsidRDefault="00D24084">
      <w:pPr>
        <w:tabs>
          <w:tab w:val="clear" w:pos="426"/>
        </w:tabs>
      </w:pPr>
      <w:r>
        <w:rPr>
          <w:rFonts w:hint="eastAsia"/>
        </w:rPr>
        <w:t>41.1为体现“公开、公平、公正”的原则，评标结束后，采购代理机构将在“深圳政府采购网”（</w:t>
      </w:r>
      <w:hyperlink r:id="rId17" w:history="1">
        <w:r>
          <w:rPr>
            <w:color w:val="0000FF"/>
            <w:u w:val="single"/>
          </w:rPr>
          <w:t>http://www.szzfcg.cn/</w:t>
        </w:r>
      </w:hyperlink>
      <w:r>
        <w:rPr>
          <w:rFonts w:hint="eastAsia"/>
        </w:rPr>
        <w:t>）及采购代理机构官网：（</w:t>
      </w:r>
      <w:r>
        <w:t>http://www.szsszx.com/</w:t>
      </w:r>
      <w:r>
        <w:rPr>
          <w:rFonts w:hint="eastAsia"/>
        </w:rPr>
        <w:t>）上发布中标结果公告，公示期为72小时。供应商如对评标结果有异议，请于公示期内，以书面的形式向我公司反映。若在公示期内未提出异议，则视为认同该评标结果。</w:t>
      </w:r>
    </w:p>
    <w:p w:rsidR="000F7BB6" w:rsidRDefault="00D24084">
      <w:pPr>
        <w:tabs>
          <w:tab w:val="clear" w:pos="426"/>
        </w:tabs>
      </w:pPr>
      <w:r>
        <w:rPr>
          <w:rFonts w:hint="eastAsia"/>
        </w:rPr>
        <w:t>41.2质疑投诉人应保证质疑投诉内容的真实性和可靠性，并承担相应的法律责任。</w:t>
      </w:r>
    </w:p>
    <w:p w:rsidR="000F7BB6" w:rsidRDefault="00D24084">
      <w:pPr>
        <w:tabs>
          <w:tab w:val="clear" w:pos="426"/>
        </w:tabs>
      </w:pPr>
      <w:bookmarkStart w:id="355" w:name="_Toc100052406"/>
      <w:r>
        <w:rPr>
          <w:rFonts w:hint="eastAsia"/>
        </w:rPr>
        <w:t>42．中标通知书</w:t>
      </w:r>
      <w:bookmarkEnd w:id="355"/>
    </w:p>
    <w:bookmarkEnd w:id="351"/>
    <w:bookmarkEnd w:id="352"/>
    <w:bookmarkEnd w:id="353"/>
    <w:bookmarkEnd w:id="354"/>
    <w:p w:rsidR="000F7BB6" w:rsidRDefault="00D24084">
      <w:pPr>
        <w:tabs>
          <w:tab w:val="clear" w:pos="426"/>
        </w:tabs>
      </w:pPr>
      <w:r>
        <w:rPr>
          <w:rFonts w:hint="eastAsia"/>
        </w:rPr>
        <w:t>42</w:t>
      </w:r>
      <w:r>
        <w:t>.</w:t>
      </w:r>
      <w:r>
        <w:rPr>
          <w:rFonts w:hint="eastAsia"/>
        </w:rPr>
        <w:t>1中标公告公布后,公示期内无人投诉,请中标人凭单位证明及本人身份证到采购代理机构领取《中标通知书》。</w:t>
      </w:r>
    </w:p>
    <w:p w:rsidR="000F7BB6" w:rsidRDefault="00D24084">
      <w:pPr>
        <w:tabs>
          <w:tab w:val="clear" w:pos="426"/>
        </w:tabs>
      </w:pPr>
      <w:r>
        <w:rPr>
          <w:rFonts w:hint="eastAsia"/>
        </w:rPr>
        <w:t>42</w:t>
      </w:r>
      <w:r>
        <w:t>.2</w:t>
      </w:r>
      <w:r>
        <w:rPr>
          <w:rFonts w:hint="eastAsia"/>
        </w:rPr>
        <w:t>中标通知书是合同的重要组成部分。</w:t>
      </w:r>
    </w:p>
    <w:p w:rsidR="000F7BB6" w:rsidRDefault="00D24084">
      <w:pPr>
        <w:tabs>
          <w:tab w:val="clear" w:pos="426"/>
        </w:tabs>
      </w:pPr>
      <w:r>
        <w:rPr>
          <w:rFonts w:hint="eastAsia"/>
        </w:rPr>
        <w:t>42.3因质疑投诉或其它原因导致项目结果变更或采购终止的，我公司有权收回中标通知书或终止采购合同。</w:t>
      </w:r>
    </w:p>
    <w:p w:rsidR="000F7BB6" w:rsidRDefault="00D24084">
      <w:pPr>
        <w:pStyle w:val="22"/>
        <w:tabs>
          <w:tab w:val="clear" w:pos="426"/>
        </w:tabs>
      </w:pPr>
      <w:bookmarkStart w:id="356" w:name="bt合同的授予"/>
      <w:bookmarkStart w:id="357" w:name="_Toc398220536"/>
      <w:bookmarkStart w:id="358" w:name="_Toc432592828"/>
      <w:bookmarkStart w:id="359" w:name="_Toc517532453"/>
      <w:bookmarkStart w:id="360" w:name="_Toc73517678"/>
      <w:bookmarkStart w:id="361" w:name="_Toc73518156"/>
      <w:bookmarkStart w:id="362" w:name="_Toc100052407"/>
      <w:bookmarkStart w:id="363" w:name="_Toc101074884"/>
      <w:bookmarkEnd w:id="356"/>
      <w:r>
        <w:rPr>
          <w:rFonts w:hint="eastAsia"/>
        </w:rPr>
        <w:t>第八章 公开招标失败的后续处理</w:t>
      </w:r>
      <w:bookmarkEnd w:id="357"/>
      <w:bookmarkEnd w:id="358"/>
      <w:bookmarkEnd w:id="359"/>
    </w:p>
    <w:p w:rsidR="000F7BB6" w:rsidRDefault="00D24084">
      <w:pPr>
        <w:tabs>
          <w:tab w:val="clear" w:pos="426"/>
        </w:tabs>
      </w:pPr>
      <w:r>
        <w:rPr>
          <w:rFonts w:hint="eastAsia"/>
        </w:rPr>
        <w:t>43．公开招标失败的处理</w:t>
      </w:r>
    </w:p>
    <w:p w:rsidR="000F7BB6" w:rsidRDefault="00D24084">
      <w:pPr>
        <w:tabs>
          <w:tab w:val="clear" w:pos="426"/>
        </w:tabs>
      </w:pPr>
      <w:r>
        <w:rPr>
          <w:rFonts w:hint="eastAsia"/>
          <w:szCs w:val="21"/>
        </w:rPr>
        <w:t>43.1本项目公开招标过程中若由于投标截止后</w:t>
      </w:r>
      <w:r>
        <w:rPr>
          <w:rFonts w:hint="eastAsia"/>
        </w:rPr>
        <w:t>实际递交</w:t>
      </w:r>
      <w:r>
        <w:t>投标</w:t>
      </w:r>
      <w:r>
        <w:rPr>
          <w:rFonts w:hint="eastAsia"/>
        </w:rPr>
        <w:t>文件的供应商数量不足、经评标委员会评审对招标文件作实质响应的供应商不足等原因造成公开招标失败，可由采购代理机构重新组织采购。</w:t>
      </w:r>
    </w:p>
    <w:p w:rsidR="000F7BB6" w:rsidRDefault="00D24084">
      <w:pPr>
        <w:tabs>
          <w:tab w:val="clear" w:pos="426"/>
        </w:tabs>
      </w:pPr>
      <w:r>
        <w:rPr>
          <w:rFonts w:hint="eastAsia"/>
        </w:rPr>
        <w:t>43.2对公开招标失败的项目，评标委员会在出具该项目招标失败结论的同时，提出重新采购组织形式的建议，以及进一步完善招标文件的资格、技术、商务要求的修改建议。</w:t>
      </w:r>
    </w:p>
    <w:p w:rsidR="000F7BB6" w:rsidRDefault="00D24084">
      <w:pPr>
        <w:tabs>
          <w:tab w:val="clear" w:pos="426"/>
        </w:tabs>
      </w:pPr>
      <w:r>
        <w:rPr>
          <w:rFonts w:hint="eastAsia"/>
        </w:rPr>
        <w:t>43.3重新组织采购有以下两种组织形式：</w:t>
      </w:r>
    </w:p>
    <w:p w:rsidR="000F7BB6" w:rsidRDefault="00D24084">
      <w:pPr>
        <w:tabs>
          <w:tab w:val="clear" w:pos="426"/>
        </w:tabs>
      </w:pPr>
      <w:r>
        <w:rPr>
          <w:rFonts w:hint="eastAsia"/>
        </w:rPr>
        <w:t>（1）由采购代理机构重新组织公开招标；</w:t>
      </w:r>
    </w:p>
    <w:p w:rsidR="000F7BB6" w:rsidRDefault="00D24084">
      <w:pPr>
        <w:tabs>
          <w:tab w:val="clear" w:pos="426"/>
        </w:tabs>
      </w:pPr>
      <w:r>
        <w:rPr>
          <w:rFonts w:hint="eastAsia"/>
        </w:rPr>
        <w:t>（2）根据实际情况需要向政府采购监督管理部门提出非公开招标方式申请，经政府采购监督管理部门批准公开招标失败采购项目可转为竞争性谈判或单一来源谈判方式采购。</w:t>
      </w:r>
    </w:p>
    <w:p w:rsidR="000F7BB6" w:rsidRDefault="00D24084">
      <w:pPr>
        <w:tabs>
          <w:tab w:val="clear" w:pos="426"/>
        </w:tabs>
      </w:pPr>
      <w:r>
        <w:rPr>
          <w:rFonts w:hint="eastAsia"/>
        </w:rPr>
        <w:t>43.4公开招标失败的采购项目重新组织公开招标，采购代理机构要重新按公开招标流程发布采购公告和招标文件、组成评标委员会等组织采购活动。</w:t>
      </w:r>
    </w:p>
    <w:p w:rsidR="000F7BB6" w:rsidRDefault="00D24084">
      <w:pPr>
        <w:tabs>
          <w:tab w:val="clear" w:pos="426"/>
        </w:tabs>
      </w:pPr>
      <w:r>
        <w:rPr>
          <w:rFonts w:hint="eastAsia"/>
        </w:rPr>
        <w:t>43.5公开招标失败的采购项目经政府采购监督管理部门批准转为竞争性谈判或单一来源谈判方式采购的，可不另行制作谈判文件，采购代理机构可就原招标文件中资格、技术及评标方法等变动情况向</w:t>
      </w:r>
      <w:proofErr w:type="gramStart"/>
      <w:r>
        <w:rPr>
          <w:rFonts w:hint="eastAsia"/>
        </w:rPr>
        <w:t>拟谈判</w:t>
      </w:r>
      <w:proofErr w:type="gramEnd"/>
      <w:r>
        <w:rPr>
          <w:rFonts w:hint="eastAsia"/>
        </w:rPr>
        <w:t>对象发出谈判邀请。谈判邀请文件与原招标文件具同等效力，变动部分以谈判邀请文件为准。转为竞争性谈判或单一来源谈判方式采购的，供应商的原投标文件转为谈判应答文件。</w:t>
      </w:r>
    </w:p>
    <w:p w:rsidR="000F7BB6" w:rsidRDefault="00D24084">
      <w:pPr>
        <w:tabs>
          <w:tab w:val="clear" w:pos="426"/>
        </w:tabs>
      </w:pPr>
      <w:r>
        <w:rPr>
          <w:rFonts w:hint="eastAsia"/>
        </w:rPr>
        <w:t>44．公开招标失败项目转为竞争性谈判方式采购的</w:t>
      </w:r>
    </w:p>
    <w:p w:rsidR="000F7BB6" w:rsidRDefault="00D24084">
      <w:pPr>
        <w:tabs>
          <w:tab w:val="clear" w:pos="426"/>
        </w:tabs>
      </w:pPr>
      <w:r>
        <w:rPr>
          <w:rFonts w:hint="eastAsia"/>
        </w:rPr>
        <w:t>44.1谈判文件</w:t>
      </w:r>
    </w:p>
    <w:p w:rsidR="000F7BB6" w:rsidRDefault="00D24084">
      <w:pPr>
        <w:tabs>
          <w:tab w:val="clear" w:pos="426"/>
        </w:tabs>
      </w:pPr>
      <w:r>
        <w:rPr>
          <w:rFonts w:hint="eastAsia"/>
        </w:rPr>
        <w:t>44.1.1公开招标失败项目转为竞争性谈判方式采购的，原招标文件转为谈判文件。</w:t>
      </w:r>
    </w:p>
    <w:p w:rsidR="000F7BB6" w:rsidRDefault="00D24084">
      <w:pPr>
        <w:tabs>
          <w:tab w:val="clear" w:pos="426"/>
        </w:tabs>
      </w:pPr>
      <w:r>
        <w:rPr>
          <w:rFonts w:hint="eastAsia"/>
        </w:rPr>
        <w:t>44.2谈判小组</w:t>
      </w:r>
    </w:p>
    <w:p w:rsidR="000F7BB6" w:rsidRDefault="00D24084">
      <w:pPr>
        <w:tabs>
          <w:tab w:val="clear" w:pos="426"/>
        </w:tabs>
      </w:pPr>
      <w:r>
        <w:rPr>
          <w:rFonts w:hint="eastAsia"/>
        </w:rPr>
        <w:lastRenderedPageBreak/>
        <w:t>44.2.1公开招标失败项目转为竞争性谈判方式采购后，评标委员会转为谈判小组；专家可重新抽取也可继续采用评标委员会内专家。</w:t>
      </w:r>
    </w:p>
    <w:p w:rsidR="000F7BB6" w:rsidRDefault="00D24084">
      <w:pPr>
        <w:tabs>
          <w:tab w:val="clear" w:pos="426"/>
        </w:tabs>
        <w:rPr>
          <w:b/>
        </w:rPr>
      </w:pPr>
      <w:r>
        <w:rPr>
          <w:rFonts w:hint="eastAsia"/>
          <w:szCs w:val="21"/>
        </w:rPr>
        <w:t>44.2.2</w:t>
      </w:r>
      <w:r>
        <w:rPr>
          <w:rFonts w:hint="eastAsia"/>
        </w:rPr>
        <w:t>谈判前，谈判小组将对各供应商的谈判应答文件进行审查，</w:t>
      </w:r>
      <w:r>
        <w:rPr>
          <w:rFonts w:hint="eastAsia"/>
          <w:bCs/>
        </w:rPr>
        <w:t>当谈判应答文件出现下列情况之一的将视为无效，按无效标</w:t>
      </w:r>
      <w:proofErr w:type="gramStart"/>
      <w:r>
        <w:rPr>
          <w:rFonts w:hint="eastAsia"/>
          <w:bCs/>
        </w:rPr>
        <w:t>或废标处理</w:t>
      </w:r>
      <w:proofErr w:type="gramEnd"/>
      <w:r>
        <w:rPr>
          <w:rFonts w:hint="eastAsia"/>
          <w:bCs/>
        </w:rPr>
        <w:t>，不得进入谈判，</w:t>
      </w:r>
      <w:r>
        <w:rPr>
          <w:rFonts w:hint="eastAsia"/>
          <w:b/>
        </w:rPr>
        <w:t>具体内容见原招标文件中“资格、符合性评审</w:t>
      </w:r>
      <w:r>
        <w:rPr>
          <w:rFonts w:hint="eastAsia"/>
          <w:b/>
          <w:bCs/>
        </w:rPr>
        <w:t>”</w:t>
      </w:r>
      <w:r>
        <w:rPr>
          <w:rFonts w:hint="eastAsia"/>
          <w:b/>
        </w:rPr>
        <w:t>部分以及谈判邀请中相应的变动部分。</w:t>
      </w:r>
    </w:p>
    <w:p w:rsidR="000F7BB6" w:rsidRDefault="00D24084">
      <w:pPr>
        <w:tabs>
          <w:tab w:val="clear" w:pos="426"/>
        </w:tabs>
      </w:pPr>
      <w:r>
        <w:rPr>
          <w:rFonts w:hint="eastAsia"/>
        </w:rPr>
        <w:t>44.3谈判程序</w:t>
      </w:r>
    </w:p>
    <w:p w:rsidR="000F7BB6" w:rsidRDefault="00D24084">
      <w:pPr>
        <w:tabs>
          <w:tab w:val="clear" w:pos="426"/>
        </w:tabs>
      </w:pPr>
      <w:r>
        <w:rPr>
          <w:rFonts w:hint="eastAsia"/>
        </w:rPr>
        <w:t>44.3.1参加谈判的供应商和谈判小组成员填写谈判登记表，并交验证明文件（法定代表人证明书、法人授权委托书、被授权的谈判代表身份证原件）。</w:t>
      </w:r>
    </w:p>
    <w:p w:rsidR="000F7BB6" w:rsidRDefault="00D24084">
      <w:pPr>
        <w:tabs>
          <w:tab w:val="clear" w:pos="426"/>
        </w:tabs>
      </w:pPr>
      <w:r>
        <w:rPr>
          <w:rFonts w:hint="eastAsia"/>
        </w:rPr>
        <w:t>44.3</w:t>
      </w:r>
      <w:r>
        <w:t>.2</w:t>
      </w:r>
      <w:r>
        <w:rPr>
          <w:rFonts w:hint="eastAsia"/>
        </w:rPr>
        <w:t>谈判小组主持人宣布谈判规则和谈判纪律。</w:t>
      </w:r>
    </w:p>
    <w:p w:rsidR="000F7BB6" w:rsidRDefault="00D24084">
      <w:pPr>
        <w:tabs>
          <w:tab w:val="clear" w:pos="426"/>
        </w:tabs>
      </w:pPr>
      <w:r>
        <w:rPr>
          <w:rFonts w:hint="eastAsia"/>
        </w:rPr>
        <w:t>44.3</w:t>
      </w:r>
      <w:r>
        <w:t>.3</w:t>
      </w:r>
      <w:r>
        <w:rPr>
          <w:rFonts w:hint="eastAsia"/>
        </w:rPr>
        <w:t>在谈判中，谈判小组将就以下谈判内容跟供应商进行谈判：</w:t>
      </w:r>
    </w:p>
    <w:p w:rsidR="000F7BB6" w:rsidRDefault="00D24084">
      <w:pPr>
        <w:tabs>
          <w:tab w:val="clear" w:pos="426"/>
        </w:tabs>
      </w:pPr>
      <w:r>
        <w:rPr>
          <w:rFonts w:hint="eastAsia"/>
        </w:rPr>
        <w:t>（</w:t>
      </w:r>
      <w:r>
        <w:t>1</w:t>
      </w:r>
      <w:r>
        <w:rPr>
          <w:rFonts w:hint="eastAsia"/>
        </w:rPr>
        <w:t>）项目方案；</w:t>
      </w:r>
    </w:p>
    <w:p w:rsidR="000F7BB6" w:rsidRDefault="00D24084">
      <w:pPr>
        <w:tabs>
          <w:tab w:val="clear" w:pos="426"/>
        </w:tabs>
      </w:pPr>
      <w:r>
        <w:rPr>
          <w:rFonts w:hint="eastAsia"/>
        </w:rPr>
        <w:t>（2）报价；</w:t>
      </w:r>
    </w:p>
    <w:p w:rsidR="000F7BB6" w:rsidRDefault="00D24084">
      <w:pPr>
        <w:tabs>
          <w:tab w:val="clear" w:pos="426"/>
        </w:tabs>
      </w:pPr>
      <w:r>
        <w:rPr>
          <w:rFonts w:hint="eastAsia"/>
        </w:rPr>
        <w:t>（3）其它相关事项。</w:t>
      </w:r>
    </w:p>
    <w:p w:rsidR="000F7BB6" w:rsidRDefault="00D24084">
      <w:pPr>
        <w:tabs>
          <w:tab w:val="clear" w:pos="426"/>
        </w:tabs>
      </w:pPr>
      <w:r>
        <w:rPr>
          <w:rFonts w:hint="eastAsia"/>
        </w:rPr>
        <w:t>原招标文件或谈判邀请文件有实质性变动的，谈判小组应当通过采购代理机构通知所有参加谈判的供应商。</w:t>
      </w:r>
    </w:p>
    <w:p w:rsidR="000F7BB6" w:rsidRDefault="00D24084">
      <w:pPr>
        <w:tabs>
          <w:tab w:val="clear" w:pos="426"/>
        </w:tabs>
      </w:pPr>
      <w:r>
        <w:rPr>
          <w:rFonts w:hint="eastAsia"/>
        </w:rPr>
        <w:t>44.3.4谈判小组可以用书面形式要求各供应商对其谈判应答文件含义不明确的内容作必要的澄清或者说明，重要问题供应商应以书面形式进行澄清、说明。</w:t>
      </w:r>
    </w:p>
    <w:p w:rsidR="000F7BB6" w:rsidRDefault="00D24084">
      <w:pPr>
        <w:tabs>
          <w:tab w:val="clear" w:pos="426"/>
        </w:tabs>
      </w:pPr>
      <w:r>
        <w:rPr>
          <w:rFonts w:hint="eastAsia"/>
        </w:rPr>
        <w:t>44.3</w:t>
      </w:r>
      <w:r>
        <w:t>.</w:t>
      </w:r>
      <w:r>
        <w:rPr>
          <w:rFonts w:hint="eastAsia"/>
        </w:rPr>
        <w:t>5 允许供应商在谈判结束之前根据谈判小组提出的内容进行澄清、修改或完善，或对项目方案进行相应的调整。</w:t>
      </w:r>
    </w:p>
    <w:p w:rsidR="000F7BB6" w:rsidRDefault="00D24084">
      <w:pPr>
        <w:tabs>
          <w:tab w:val="clear" w:pos="426"/>
        </w:tabs>
      </w:pPr>
      <w:r>
        <w:rPr>
          <w:rFonts w:hint="eastAsia"/>
        </w:rPr>
        <w:t>44.3</w:t>
      </w:r>
      <w:r>
        <w:t>.</w:t>
      </w:r>
      <w:r>
        <w:rPr>
          <w:rFonts w:hint="eastAsia"/>
        </w:rPr>
        <w:t>6供应商对谈判应答文件进行修改，都应形成文字材料，并</w:t>
      </w:r>
      <w:proofErr w:type="gramStart"/>
      <w:r>
        <w:rPr>
          <w:rFonts w:hint="eastAsia"/>
        </w:rPr>
        <w:t>经供应商谈判</w:t>
      </w:r>
      <w:proofErr w:type="gramEnd"/>
      <w:r>
        <w:rPr>
          <w:rFonts w:hint="eastAsia"/>
        </w:rPr>
        <w:t>授权人签字认可。</w:t>
      </w:r>
    </w:p>
    <w:p w:rsidR="000F7BB6" w:rsidRDefault="00D24084">
      <w:pPr>
        <w:tabs>
          <w:tab w:val="clear" w:pos="426"/>
        </w:tabs>
      </w:pPr>
      <w:r>
        <w:rPr>
          <w:rFonts w:hint="eastAsia"/>
        </w:rPr>
        <w:t>44.3.7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0F7BB6" w:rsidRDefault="00D24084">
      <w:pPr>
        <w:tabs>
          <w:tab w:val="clear" w:pos="426"/>
        </w:tabs>
        <w:rPr>
          <w:szCs w:val="21"/>
        </w:rPr>
      </w:pPr>
      <w:r>
        <w:rPr>
          <w:rFonts w:hint="eastAsia"/>
          <w:szCs w:val="21"/>
        </w:rPr>
        <w:t>44.3.8有下列情形之一的，该供应商的谈判结果</w:t>
      </w:r>
      <w:r>
        <w:rPr>
          <w:rFonts w:hint="eastAsia"/>
          <w:bCs/>
        </w:rPr>
        <w:t>按无效标</w:t>
      </w:r>
      <w:proofErr w:type="gramStart"/>
      <w:r>
        <w:rPr>
          <w:rFonts w:hint="eastAsia"/>
          <w:bCs/>
        </w:rPr>
        <w:t>或废标处理</w:t>
      </w:r>
      <w:proofErr w:type="gramEnd"/>
      <w:r>
        <w:rPr>
          <w:rFonts w:hint="eastAsia"/>
          <w:szCs w:val="21"/>
        </w:rPr>
        <w:t>，</w:t>
      </w:r>
      <w:r>
        <w:rPr>
          <w:rFonts w:hint="eastAsia"/>
        </w:rPr>
        <w:t>具体内容见原招标文件中不符合“</w:t>
      </w:r>
      <w:r>
        <w:rPr>
          <w:rFonts w:hint="eastAsia"/>
          <w:b/>
        </w:rPr>
        <w:t>资格、符合性评审条款</w:t>
      </w:r>
      <w:r>
        <w:rPr>
          <w:rFonts w:hint="eastAsia"/>
        </w:rPr>
        <w:t>”部分以及谈判邀请中相应的变动部分。</w:t>
      </w:r>
    </w:p>
    <w:p w:rsidR="000F7BB6" w:rsidRDefault="00D24084">
      <w:pPr>
        <w:tabs>
          <w:tab w:val="clear" w:pos="426"/>
        </w:tabs>
      </w:pPr>
      <w:r>
        <w:rPr>
          <w:rFonts w:hint="eastAsia"/>
        </w:rPr>
        <w:t>44.3</w:t>
      </w:r>
      <w:r>
        <w:t>.</w:t>
      </w:r>
      <w:r>
        <w:rPr>
          <w:rFonts w:hint="eastAsia"/>
        </w:rPr>
        <w:t>9谈判结束后，谈判小组根据供应商提供的谈判应答文件、谈判过程中产生的相关资料，对供应</w:t>
      </w:r>
      <w:proofErr w:type="gramStart"/>
      <w:r>
        <w:rPr>
          <w:rFonts w:hint="eastAsia"/>
        </w:rPr>
        <w:t>商谈判</w:t>
      </w:r>
      <w:proofErr w:type="gramEnd"/>
      <w:r>
        <w:rPr>
          <w:rFonts w:hint="eastAsia"/>
        </w:rPr>
        <w:t>应答文件进行评估与比较，提出书面评审意见。</w:t>
      </w:r>
    </w:p>
    <w:p w:rsidR="000F7BB6" w:rsidRDefault="00D24084">
      <w:pPr>
        <w:tabs>
          <w:tab w:val="clear" w:pos="426"/>
        </w:tabs>
      </w:pPr>
      <w:r>
        <w:rPr>
          <w:rFonts w:hint="eastAsia"/>
        </w:rPr>
        <w:t>44.3.10谈判小组将对谈判过程进行记录，以存档备查。</w:t>
      </w:r>
    </w:p>
    <w:p w:rsidR="000F7BB6" w:rsidRDefault="00D24084">
      <w:pPr>
        <w:tabs>
          <w:tab w:val="clear" w:pos="426"/>
        </w:tabs>
      </w:pPr>
      <w:r>
        <w:rPr>
          <w:rFonts w:hint="eastAsia"/>
        </w:rPr>
        <w:t>44.4评标方法和定标原则</w:t>
      </w:r>
    </w:p>
    <w:p w:rsidR="000F7BB6" w:rsidRDefault="00D24084">
      <w:pPr>
        <w:tabs>
          <w:tab w:val="clear" w:pos="426"/>
        </w:tabs>
      </w:pPr>
      <w:r>
        <w:rPr>
          <w:rFonts w:hint="eastAsia"/>
        </w:rPr>
        <w:t>44.4.1根据《深圳市政府采购评标委员会和评标方法暂行规定》（深</w:t>
      </w:r>
      <w:proofErr w:type="gramStart"/>
      <w:r>
        <w:rPr>
          <w:rFonts w:hint="eastAsia"/>
        </w:rPr>
        <w:t>财购[</w:t>
      </w:r>
      <w:proofErr w:type="gramEnd"/>
      <w:r>
        <w:rPr>
          <w:rFonts w:hint="eastAsia"/>
        </w:rPr>
        <w:t>2005]5号），竞争性谈判采购项目的评标方法要比照</w:t>
      </w:r>
      <w:r>
        <w:rPr>
          <w:rFonts w:hint="eastAsia"/>
          <w:b/>
        </w:rPr>
        <w:t>最低评标价法规定执行</w:t>
      </w:r>
      <w:r>
        <w:rPr>
          <w:rFonts w:hint="eastAsia"/>
        </w:rPr>
        <w:t>。如确因实际情况需要采用其他评标方法的，应报经同级政府采购监督管理部门批准。</w:t>
      </w:r>
      <w:r>
        <w:rPr>
          <w:rFonts w:hint="eastAsia"/>
          <w:b/>
        </w:rPr>
        <w:t>原招标文件若采用</w:t>
      </w:r>
      <w:r>
        <w:rPr>
          <w:rFonts w:hint="eastAsia"/>
          <w:b/>
          <w:bCs/>
        </w:rPr>
        <w:t>最低评标价法以外的评标方法，转为竞争性谈判后，评标方法应采用</w:t>
      </w:r>
      <w:r>
        <w:rPr>
          <w:rFonts w:hint="eastAsia"/>
          <w:b/>
        </w:rPr>
        <w:t>最低评标价法。</w:t>
      </w:r>
    </w:p>
    <w:p w:rsidR="000F7BB6" w:rsidRDefault="00D24084">
      <w:pPr>
        <w:tabs>
          <w:tab w:val="clear" w:pos="426"/>
        </w:tabs>
      </w:pPr>
      <w:r>
        <w:rPr>
          <w:rFonts w:hint="eastAsia"/>
          <w:szCs w:val="21"/>
        </w:rPr>
        <w:lastRenderedPageBreak/>
        <w:t>44.4.2对公开招标失败转为竞争性谈判方式采购的项目，谈判小组</w:t>
      </w:r>
      <w:r>
        <w:rPr>
          <w:rFonts w:hint="eastAsia"/>
        </w:rPr>
        <w:t>对谈判应答文件进行评审和比较，综合各家供应商最终的方案、服务和投资等谈判结果并按本通用条款第</w:t>
      </w:r>
      <w:r>
        <w:rPr>
          <w:rFonts w:hint="eastAsia"/>
          <w:bCs/>
          <w:szCs w:val="21"/>
        </w:rPr>
        <w:t>37.1.1款</w:t>
      </w:r>
      <w:r>
        <w:rPr>
          <w:rFonts w:hint="eastAsia"/>
        </w:rPr>
        <w:t>的</w:t>
      </w:r>
      <w:r>
        <w:rPr>
          <w:rFonts w:hint="eastAsia"/>
          <w:b/>
          <w:bCs/>
        </w:rPr>
        <w:t>最低评标价法</w:t>
      </w:r>
      <w:r>
        <w:rPr>
          <w:rFonts w:hint="eastAsia"/>
        </w:rPr>
        <w:t>进行评审。</w:t>
      </w:r>
    </w:p>
    <w:p w:rsidR="000F7BB6" w:rsidRDefault="00D24084">
      <w:pPr>
        <w:tabs>
          <w:tab w:val="clear" w:pos="426"/>
        </w:tabs>
      </w:pPr>
      <w:r>
        <w:rPr>
          <w:rFonts w:hint="eastAsia"/>
        </w:rPr>
        <w:t>44.4.3若要采用其他评标方法的，必须报经政府采购监督管理部门批准，谈判小组按批准的评标方法进行评审。谈判邀请文件中应注明批准的评标方法。</w:t>
      </w:r>
    </w:p>
    <w:p w:rsidR="000F7BB6" w:rsidRDefault="00D24084">
      <w:pPr>
        <w:tabs>
          <w:tab w:val="clear" w:pos="426"/>
        </w:tabs>
      </w:pPr>
      <w:r>
        <w:rPr>
          <w:rFonts w:hint="eastAsia"/>
        </w:rPr>
        <w:t>44.4.4谈判小组向采购代理机构提交书面评标报告，并推荐中标候选人或确定中标供应商。</w:t>
      </w:r>
    </w:p>
    <w:p w:rsidR="000F7BB6" w:rsidRDefault="00D24084">
      <w:pPr>
        <w:tabs>
          <w:tab w:val="clear" w:pos="426"/>
        </w:tabs>
      </w:pPr>
      <w:r>
        <w:rPr>
          <w:rFonts w:hint="eastAsia"/>
        </w:rPr>
        <w:t>45．公开招标失败项目转为单一来源谈判方式采购</w:t>
      </w:r>
    </w:p>
    <w:p w:rsidR="000F7BB6" w:rsidRDefault="00D24084">
      <w:pPr>
        <w:tabs>
          <w:tab w:val="clear" w:pos="426"/>
        </w:tabs>
      </w:pPr>
      <w:r>
        <w:rPr>
          <w:rFonts w:hint="eastAsia"/>
        </w:rPr>
        <w:t>45.1谈判文件</w:t>
      </w:r>
    </w:p>
    <w:p w:rsidR="000F7BB6" w:rsidRDefault="00D24084">
      <w:pPr>
        <w:tabs>
          <w:tab w:val="clear" w:pos="426"/>
        </w:tabs>
      </w:pPr>
      <w:r>
        <w:rPr>
          <w:rFonts w:hint="eastAsia"/>
        </w:rPr>
        <w:t>45.1.1公开招标失败项目转为单一来源谈判方式采购的，原招标文件转为谈判文件。</w:t>
      </w:r>
    </w:p>
    <w:p w:rsidR="000F7BB6" w:rsidRDefault="00D24084">
      <w:pPr>
        <w:tabs>
          <w:tab w:val="clear" w:pos="426"/>
        </w:tabs>
      </w:pPr>
      <w:r>
        <w:rPr>
          <w:rFonts w:hint="eastAsia"/>
        </w:rPr>
        <w:t>45.2谈判小组</w:t>
      </w:r>
    </w:p>
    <w:p w:rsidR="000F7BB6" w:rsidRDefault="00D24084">
      <w:pPr>
        <w:tabs>
          <w:tab w:val="clear" w:pos="426"/>
        </w:tabs>
      </w:pPr>
      <w:r>
        <w:rPr>
          <w:rFonts w:hint="eastAsia"/>
        </w:rPr>
        <w:t>45.2.1公开招标失败项目转为单一来源谈判方式采购后，评标委员会转为谈判小组，专家可重新抽取也可继续采用评标委员会内专家。</w:t>
      </w:r>
    </w:p>
    <w:p w:rsidR="000F7BB6" w:rsidRDefault="00D24084">
      <w:pPr>
        <w:tabs>
          <w:tab w:val="clear" w:pos="426"/>
        </w:tabs>
      </w:pPr>
      <w:r>
        <w:rPr>
          <w:rFonts w:hint="eastAsia"/>
          <w:szCs w:val="21"/>
        </w:rPr>
        <w:t>45.2.2</w:t>
      </w:r>
      <w:r>
        <w:rPr>
          <w:rFonts w:hint="eastAsia"/>
        </w:rPr>
        <w:t>谈判前，谈判小组将对单一来源供应商的谈判应答文件进行审查，</w:t>
      </w:r>
      <w:r>
        <w:rPr>
          <w:rFonts w:hint="eastAsia"/>
          <w:bCs/>
        </w:rPr>
        <w:t>当谈判应答文件出现下列情况之一的将视为无效，按无效标</w:t>
      </w:r>
      <w:proofErr w:type="gramStart"/>
      <w:r>
        <w:rPr>
          <w:rFonts w:hint="eastAsia"/>
          <w:bCs/>
        </w:rPr>
        <w:t>或废标处理</w:t>
      </w:r>
      <w:proofErr w:type="gramEnd"/>
      <w:r>
        <w:rPr>
          <w:rFonts w:hint="eastAsia"/>
          <w:bCs/>
        </w:rPr>
        <w:t>，不得进入谈判，</w:t>
      </w:r>
      <w:r>
        <w:rPr>
          <w:rFonts w:hint="eastAsia"/>
          <w:b/>
        </w:rPr>
        <w:t>具体内容见原招标文件中“资格、符合性评审条款</w:t>
      </w:r>
      <w:r>
        <w:rPr>
          <w:rFonts w:hint="eastAsia"/>
          <w:b/>
          <w:bCs/>
        </w:rPr>
        <w:t>”</w:t>
      </w:r>
      <w:r>
        <w:rPr>
          <w:rFonts w:hint="eastAsia"/>
          <w:b/>
        </w:rPr>
        <w:t>部分以及谈判邀请中相应的变动部分。</w:t>
      </w:r>
    </w:p>
    <w:p w:rsidR="000F7BB6" w:rsidRDefault="00D24084">
      <w:pPr>
        <w:tabs>
          <w:tab w:val="clear" w:pos="426"/>
        </w:tabs>
      </w:pPr>
      <w:r>
        <w:rPr>
          <w:rFonts w:hint="eastAsia"/>
        </w:rPr>
        <w:t>45.3谈判程序</w:t>
      </w:r>
    </w:p>
    <w:p w:rsidR="000F7BB6" w:rsidRDefault="00D24084">
      <w:pPr>
        <w:tabs>
          <w:tab w:val="clear" w:pos="426"/>
        </w:tabs>
      </w:pPr>
      <w:r>
        <w:rPr>
          <w:rFonts w:hint="eastAsia"/>
        </w:rPr>
        <w:t>45.3.1参加谈判的供应商和谈判小组成员填写谈判登记表，并交验证明文件（法定代表人证明书、法人授权委托书、被授权的谈判代表身份证原件）。</w:t>
      </w:r>
    </w:p>
    <w:p w:rsidR="000F7BB6" w:rsidRDefault="00D24084">
      <w:pPr>
        <w:tabs>
          <w:tab w:val="clear" w:pos="426"/>
        </w:tabs>
      </w:pPr>
      <w:r>
        <w:rPr>
          <w:rFonts w:hint="eastAsia"/>
        </w:rPr>
        <w:t>45.3</w:t>
      </w:r>
      <w:r>
        <w:t>.2</w:t>
      </w:r>
      <w:r>
        <w:rPr>
          <w:rFonts w:hint="eastAsia"/>
        </w:rPr>
        <w:t>谈判小组主持人宣布谈判规则和谈判纪律。</w:t>
      </w:r>
    </w:p>
    <w:p w:rsidR="000F7BB6" w:rsidRDefault="00D24084">
      <w:pPr>
        <w:tabs>
          <w:tab w:val="clear" w:pos="426"/>
        </w:tabs>
      </w:pPr>
      <w:r>
        <w:rPr>
          <w:rFonts w:hint="eastAsia"/>
        </w:rPr>
        <w:t>45.3</w:t>
      </w:r>
      <w:r>
        <w:t>.3</w:t>
      </w:r>
      <w:r>
        <w:rPr>
          <w:rFonts w:hint="eastAsia"/>
        </w:rPr>
        <w:t>在谈判中，谈判小组将就以下谈判内容跟供应商进行谈判：</w:t>
      </w:r>
    </w:p>
    <w:p w:rsidR="000F7BB6" w:rsidRDefault="00D24084">
      <w:pPr>
        <w:tabs>
          <w:tab w:val="clear" w:pos="426"/>
        </w:tabs>
      </w:pPr>
      <w:r>
        <w:rPr>
          <w:rFonts w:hint="eastAsia"/>
        </w:rPr>
        <w:t>（</w:t>
      </w:r>
      <w:r>
        <w:t>1</w:t>
      </w:r>
      <w:r>
        <w:rPr>
          <w:rFonts w:hint="eastAsia"/>
        </w:rPr>
        <w:t>）项目方案；</w:t>
      </w:r>
    </w:p>
    <w:p w:rsidR="000F7BB6" w:rsidRDefault="00D24084">
      <w:pPr>
        <w:tabs>
          <w:tab w:val="clear" w:pos="426"/>
        </w:tabs>
      </w:pPr>
      <w:r>
        <w:rPr>
          <w:rFonts w:hint="eastAsia"/>
        </w:rPr>
        <w:t>（2）报价；</w:t>
      </w:r>
    </w:p>
    <w:p w:rsidR="000F7BB6" w:rsidRDefault="00D24084">
      <w:pPr>
        <w:tabs>
          <w:tab w:val="clear" w:pos="426"/>
        </w:tabs>
      </w:pPr>
      <w:r>
        <w:rPr>
          <w:rFonts w:hint="eastAsia"/>
        </w:rPr>
        <w:t>（3）其它相关事项。</w:t>
      </w:r>
    </w:p>
    <w:p w:rsidR="000F7BB6" w:rsidRDefault="00D24084">
      <w:pPr>
        <w:tabs>
          <w:tab w:val="clear" w:pos="426"/>
        </w:tabs>
      </w:pPr>
      <w:r>
        <w:rPr>
          <w:rFonts w:hint="eastAsia"/>
        </w:rPr>
        <w:t>原招标文件或谈判邀请文件有实质性变动的，谈判小组应当通过采购代理机构通知供应商。</w:t>
      </w:r>
    </w:p>
    <w:p w:rsidR="000F7BB6" w:rsidRDefault="00D24084">
      <w:pPr>
        <w:tabs>
          <w:tab w:val="clear" w:pos="426"/>
        </w:tabs>
      </w:pPr>
      <w:r>
        <w:rPr>
          <w:rFonts w:hint="eastAsia"/>
        </w:rPr>
        <w:t>45.3.4谈判小组可以用书面形式要求供应商对其谈判应答文件含义不明确的内容作必要的澄清或者说明，重要问题供应商应以书面形式进行澄清、说明。</w:t>
      </w:r>
    </w:p>
    <w:p w:rsidR="000F7BB6" w:rsidRDefault="00D24084">
      <w:pPr>
        <w:tabs>
          <w:tab w:val="clear" w:pos="426"/>
        </w:tabs>
      </w:pPr>
      <w:r>
        <w:rPr>
          <w:rFonts w:hint="eastAsia"/>
        </w:rPr>
        <w:t>45.3</w:t>
      </w:r>
      <w:r>
        <w:t>.</w:t>
      </w:r>
      <w:r>
        <w:rPr>
          <w:rFonts w:hint="eastAsia"/>
        </w:rPr>
        <w:t>5 允许供应商在谈判结束之前根据谈判小组提出的内容进行澄清、修改或完善，或对项目方案进行相应的调整。</w:t>
      </w:r>
    </w:p>
    <w:p w:rsidR="000F7BB6" w:rsidRDefault="00D24084">
      <w:pPr>
        <w:tabs>
          <w:tab w:val="clear" w:pos="426"/>
        </w:tabs>
      </w:pPr>
      <w:r>
        <w:rPr>
          <w:rFonts w:hint="eastAsia"/>
        </w:rPr>
        <w:t>45.3</w:t>
      </w:r>
      <w:r>
        <w:t>.</w:t>
      </w:r>
      <w:r>
        <w:rPr>
          <w:rFonts w:hint="eastAsia"/>
        </w:rPr>
        <w:t>6供应商对谈判应答文件进行修改，都应形成文字材料，并</w:t>
      </w:r>
      <w:proofErr w:type="gramStart"/>
      <w:r>
        <w:rPr>
          <w:rFonts w:hint="eastAsia"/>
        </w:rPr>
        <w:t>经供应商谈判</w:t>
      </w:r>
      <w:proofErr w:type="gramEnd"/>
      <w:r>
        <w:rPr>
          <w:rFonts w:hint="eastAsia"/>
        </w:rPr>
        <w:t>授权人签字认可。</w:t>
      </w:r>
    </w:p>
    <w:p w:rsidR="000F7BB6" w:rsidRDefault="00D24084">
      <w:pPr>
        <w:tabs>
          <w:tab w:val="clear" w:pos="426"/>
        </w:tabs>
      </w:pPr>
      <w:r>
        <w:rPr>
          <w:rFonts w:hint="eastAsia"/>
        </w:rPr>
        <w:t>45.3.7谈判小组与单一来源供应商进行谈判。供应商有两次更改机会；供应商应在规定的时间内提出最后更改及书面承诺。</w:t>
      </w:r>
    </w:p>
    <w:p w:rsidR="000F7BB6" w:rsidRDefault="00D24084">
      <w:pPr>
        <w:tabs>
          <w:tab w:val="clear" w:pos="426"/>
        </w:tabs>
        <w:rPr>
          <w:szCs w:val="21"/>
        </w:rPr>
      </w:pPr>
      <w:r>
        <w:rPr>
          <w:rFonts w:hint="eastAsia"/>
          <w:szCs w:val="21"/>
        </w:rPr>
        <w:t>45.3.8有下列情形之一的，供应商的谈判结果作废标处理，</w:t>
      </w:r>
      <w:r>
        <w:rPr>
          <w:rFonts w:hint="eastAsia"/>
        </w:rPr>
        <w:t>具体内容见原招标文件中不符合“</w:t>
      </w:r>
      <w:r>
        <w:rPr>
          <w:rFonts w:hint="eastAsia"/>
          <w:b/>
        </w:rPr>
        <w:t>资格、符合性评审条款</w:t>
      </w:r>
      <w:r>
        <w:rPr>
          <w:rFonts w:hint="eastAsia"/>
        </w:rPr>
        <w:t>”部分以及谈判邀请中相应的变动部分。</w:t>
      </w:r>
    </w:p>
    <w:p w:rsidR="000F7BB6" w:rsidRDefault="00D24084">
      <w:pPr>
        <w:tabs>
          <w:tab w:val="clear" w:pos="426"/>
        </w:tabs>
      </w:pPr>
      <w:r>
        <w:rPr>
          <w:rFonts w:hint="eastAsia"/>
        </w:rPr>
        <w:t>45.3</w:t>
      </w:r>
      <w:r>
        <w:t>.</w:t>
      </w:r>
      <w:r>
        <w:rPr>
          <w:rFonts w:hint="eastAsia"/>
        </w:rPr>
        <w:t>9谈判结束后，谈判小组根据供应商提供的谈判应答文件、谈判过程中产生的相关资料，对供应</w:t>
      </w:r>
      <w:proofErr w:type="gramStart"/>
      <w:r>
        <w:rPr>
          <w:rFonts w:hint="eastAsia"/>
        </w:rPr>
        <w:t>商谈判</w:t>
      </w:r>
      <w:proofErr w:type="gramEnd"/>
      <w:r>
        <w:rPr>
          <w:rFonts w:hint="eastAsia"/>
        </w:rPr>
        <w:t>应答文件进行评估与比较，提出书面评审意见。</w:t>
      </w:r>
    </w:p>
    <w:p w:rsidR="000F7BB6" w:rsidRDefault="00D24084">
      <w:pPr>
        <w:tabs>
          <w:tab w:val="clear" w:pos="426"/>
        </w:tabs>
      </w:pPr>
      <w:r>
        <w:rPr>
          <w:rFonts w:hint="eastAsia"/>
        </w:rPr>
        <w:lastRenderedPageBreak/>
        <w:t>45.3.10谈判小组将对谈判过程进行记录，以存档备查。</w:t>
      </w:r>
    </w:p>
    <w:p w:rsidR="000F7BB6" w:rsidRDefault="00D24084">
      <w:pPr>
        <w:tabs>
          <w:tab w:val="clear" w:pos="426"/>
        </w:tabs>
      </w:pPr>
      <w:r>
        <w:rPr>
          <w:rFonts w:hint="eastAsia"/>
        </w:rPr>
        <w:t>45.4评标方法和定标原则</w:t>
      </w:r>
    </w:p>
    <w:p w:rsidR="000F7BB6" w:rsidRDefault="00D24084">
      <w:pPr>
        <w:tabs>
          <w:tab w:val="clear" w:pos="426"/>
        </w:tabs>
      </w:pPr>
      <w:r>
        <w:rPr>
          <w:rFonts w:hint="eastAsia"/>
          <w:szCs w:val="21"/>
        </w:rPr>
        <w:t>45.4.1</w:t>
      </w:r>
      <w:r>
        <w:rPr>
          <w:rFonts w:hint="eastAsia"/>
          <w:b/>
          <w:szCs w:val="21"/>
        </w:rPr>
        <w:t>单一来源谈判采用最低评标价法。</w:t>
      </w:r>
      <w:r>
        <w:rPr>
          <w:rFonts w:hint="eastAsia"/>
        </w:rPr>
        <w:t>原招标文件若采用</w:t>
      </w:r>
      <w:r>
        <w:rPr>
          <w:rFonts w:hint="eastAsia"/>
          <w:bCs/>
        </w:rPr>
        <w:t>最低评标价法以外的评标方法，转为单一来源谈判后，评标方法改为</w:t>
      </w:r>
      <w:r>
        <w:rPr>
          <w:rFonts w:hint="eastAsia"/>
          <w:szCs w:val="21"/>
        </w:rPr>
        <w:t>最低评标价法。谈判小组</w:t>
      </w:r>
      <w:r>
        <w:rPr>
          <w:rFonts w:hint="eastAsia"/>
        </w:rPr>
        <w:t>对谈判应答文件进行评审和比较，对供应商最终的方案、服务和投资等谈判结果按本通用条款第37.1.1的</w:t>
      </w:r>
      <w:r>
        <w:rPr>
          <w:rFonts w:hint="eastAsia"/>
          <w:b/>
          <w:bCs/>
        </w:rPr>
        <w:t>最低评标价法</w:t>
      </w:r>
      <w:r>
        <w:rPr>
          <w:rFonts w:hint="eastAsia"/>
        </w:rPr>
        <w:t>进行评审。</w:t>
      </w:r>
    </w:p>
    <w:p w:rsidR="000F7BB6" w:rsidRDefault="00D24084">
      <w:pPr>
        <w:tabs>
          <w:tab w:val="clear" w:pos="426"/>
        </w:tabs>
        <w:rPr>
          <w:szCs w:val="21"/>
        </w:rPr>
      </w:pPr>
      <w:r>
        <w:rPr>
          <w:rFonts w:hint="eastAsia"/>
        </w:rPr>
        <w:t>45.4.2谈判小组向采购代理机构提交书面评标报告，并推荐中标候选人或确定中标供应商。</w:t>
      </w:r>
    </w:p>
    <w:p w:rsidR="000F7BB6" w:rsidRDefault="00D24084">
      <w:pPr>
        <w:pStyle w:val="22"/>
        <w:tabs>
          <w:tab w:val="clear" w:pos="426"/>
        </w:tabs>
        <w:rPr>
          <w:sz w:val="28"/>
          <w:szCs w:val="28"/>
        </w:rPr>
      </w:pPr>
      <w:bookmarkStart w:id="364" w:name="_Toc517532454"/>
      <w:bookmarkStart w:id="365" w:name="_Toc398220537"/>
      <w:bookmarkStart w:id="366" w:name="_Toc432592829"/>
      <w:bookmarkEnd w:id="360"/>
      <w:bookmarkEnd w:id="361"/>
      <w:bookmarkEnd w:id="362"/>
      <w:bookmarkEnd w:id="363"/>
      <w:r>
        <w:rPr>
          <w:rFonts w:hint="eastAsia"/>
        </w:rPr>
        <w:t>第九章 合同的授予与备案</w:t>
      </w:r>
      <w:bookmarkEnd w:id="364"/>
      <w:bookmarkEnd w:id="365"/>
      <w:bookmarkEnd w:id="366"/>
    </w:p>
    <w:p w:rsidR="000F7BB6" w:rsidRDefault="00D24084">
      <w:pPr>
        <w:tabs>
          <w:tab w:val="clear" w:pos="426"/>
        </w:tabs>
      </w:pPr>
      <w:bookmarkStart w:id="367" w:name="_33._合同授予标准"/>
      <w:bookmarkStart w:id="368" w:name="_Toc201401407"/>
      <w:bookmarkStart w:id="369" w:name="_Toc201401599"/>
      <w:bookmarkStart w:id="370" w:name="_Toc201997860"/>
      <w:bookmarkEnd w:id="367"/>
      <w:r>
        <w:rPr>
          <w:rFonts w:hint="eastAsia"/>
        </w:rPr>
        <w:t xml:space="preserve">46．  </w:t>
      </w:r>
      <w:bookmarkEnd w:id="368"/>
      <w:bookmarkEnd w:id="369"/>
      <w:r>
        <w:rPr>
          <w:rFonts w:hint="eastAsia"/>
        </w:rPr>
        <w:t>履约担保</w:t>
      </w:r>
      <w:bookmarkEnd w:id="370"/>
    </w:p>
    <w:p w:rsidR="000F7BB6" w:rsidRDefault="00D24084">
      <w:pPr>
        <w:tabs>
          <w:tab w:val="clear" w:pos="426"/>
        </w:tabs>
      </w:pPr>
      <w:r>
        <w:rPr>
          <w:rFonts w:hint="eastAsia"/>
        </w:rPr>
        <w:t>46.1  本项目履约担保的相关要求：详见“投标须知前附表”。</w:t>
      </w:r>
    </w:p>
    <w:p w:rsidR="000F7BB6" w:rsidRDefault="00D24084">
      <w:pPr>
        <w:tabs>
          <w:tab w:val="clear" w:pos="426"/>
        </w:tabs>
      </w:pPr>
      <w:r>
        <w:rPr>
          <w:rFonts w:hint="eastAsia"/>
        </w:rPr>
        <w:t>46.2  在签订合同前，中标人应按规定向采购人提交履约担保，采用履约保函形式的可参照使用本招标文件提供的格式。</w:t>
      </w:r>
    </w:p>
    <w:p w:rsidR="000F7BB6" w:rsidRDefault="00D24084">
      <w:pPr>
        <w:tabs>
          <w:tab w:val="clear" w:pos="426"/>
        </w:tabs>
      </w:pPr>
      <w:r>
        <w:rPr>
          <w:rFonts w:hint="eastAsia"/>
        </w:rPr>
        <w:t>46.3  联合体中标的，其履约担保由联合体牵头人提交，并应符合本节第42.1条、第45.2条的规定。</w:t>
      </w:r>
    </w:p>
    <w:p w:rsidR="000F7BB6" w:rsidRDefault="00D24084">
      <w:pPr>
        <w:tabs>
          <w:tab w:val="clear" w:pos="426"/>
        </w:tabs>
      </w:pPr>
      <w:r>
        <w:rPr>
          <w:rFonts w:hint="eastAsia"/>
        </w:rPr>
        <w:t>46.4  如果中标人拒不提交本节第42.1条、第42.2条要求的履约担保的，采购人可取消其中标资格，并没收其投标担保。</w:t>
      </w:r>
    </w:p>
    <w:p w:rsidR="000F7BB6" w:rsidRDefault="00D24084">
      <w:pPr>
        <w:tabs>
          <w:tab w:val="clear" w:pos="426"/>
        </w:tabs>
      </w:pPr>
      <w:bookmarkStart w:id="371" w:name="_Toc201401408"/>
      <w:bookmarkStart w:id="372" w:name="_Toc201401600"/>
      <w:bookmarkStart w:id="373" w:name="_Toc201997862"/>
      <w:r>
        <w:rPr>
          <w:rFonts w:hint="eastAsia"/>
        </w:rPr>
        <w:t>47．  签订合同</w:t>
      </w:r>
      <w:bookmarkEnd w:id="371"/>
      <w:bookmarkEnd w:id="372"/>
      <w:bookmarkEnd w:id="373"/>
    </w:p>
    <w:p w:rsidR="000F7BB6" w:rsidRDefault="00D24084">
      <w:pPr>
        <w:tabs>
          <w:tab w:val="clear" w:pos="426"/>
        </w:tabs>
      </w:pPr>
      <w:r>
        <w:rPr>
          <w:rFonts w:hint="eastAsia"/>
        </w:rPr>
        <w:t>47.1  采购人和中标人应当按“投标须知前附表”的规定，依据招标文件和中标人的投标文件订立书面合同。</w:t>
      </w:r>
    </w:p>
    <w:p w:rsidR="000F7BB6" w:rsidRDefault="00D24084">
      <w:pPr>
        <w:tabs>
          <w:tab w:val="clear" w:pos="426"/>
        </w:tabs>
      </w:pPr>
      <w:r>
        <w:rPr>
          <w:rFonts w:hint="eastAsia"/>
        </w:rPr>
        <w:t>47.2  中标人无正当理由拒签合同的，或者在签订合同时向采购人提出附加条件或者更改合同实质性内容的，采购人可取消其中标资格，并没收其投标担保；给采购人的损失超过其投标担保数额的，中标人应当对超过部分予以赔偿。</w:t>
      </w:r>
    </w:p>
    <w:p w:rsidR="000F7BB6" w:rsidRDefault="00D24084">
      <w:pPr>
        <w:pStyle w:val="22"/>
        <w:tabs>
          <w:tab w:val="clear" w:pos="426"/>
        </w:tabs>
      </w:pPr>
      <w:bookmarkStart w:id="374" w:name="_Toc398220538"/>
      <w:bookmarkStart w:id="375" w:name="_Toc432592830"/>
      <w:bookmarkStart w:id="376" w:name="_Toc517532455"/>
      <w:r>
        <w:rPr>
          <w:rFonts w:hint="eastAsia"/>
        </w:rPr>
        <w:t>第十章 质疑受理</w:t>
      </w:r>
      <w:bookmarkEnd w:id="374"/>
      <w:bookmarkEnd w:id="375"/>
      <w:bookmarkEnd w:id="376"/>
    </w:p>
    <w:p w:rsidR="000F7BB6" w:rsidRDefault="00D24084">
      <w:pPr>
        <w:tabs>
          <w:tab w:val="clear" w:pos="426"/>
        </w:tabs>
      </w:pPr>
      <w:r>
        <w:rPr>
          <w:rFonts w:hint="eastAsia"/>
        </w:rPr>
        <w:t>48.质疑受理机构</w:t>
      </w:r>
    </w:p>
    <w:p w:rsidR="000F7BB6" w:rsidRDefault="00D24084">
      <w:pPr>
        <w:tabs>
          <w:tab w:val="clear" w:pos="426"/>
        </w:tabs>
        <w:rPr>
          <w:sz w:val="22"/>
          <w:szCs w:val="22"/>
        </w:rPr>
      </w:pPr>
      <w:r>
        <w:rPr>
          <w:rFonts w:hint="eastAsia"/>
        </w:rPr>
        <w:t>采购代理机构及采购人</w:t>
      </w:r>
      <w:r>
        <w:t>负责受理和答复质疑</w:t>
      </w:r>
      <w:r>
        <w:rPr>
          <w:sz w:val="22"/>
          <w:szCs w:val="22"/>
        </w:rPr>
        <w:t>。</w:t>
      </w:r>
    </w:p>
    <w:p w:rsidR="000F7BB6" w:rsidRDefault="00D24084">
      <w:pPr>
        <w:tabs>
          <w:tab w:val="clear" w:pos="426"/>
        </w:tabs>
      </w:pPr>
      <w:r>
        <w:rPr>
          <w:rFonts w:hint="eastAsia"/>
        </w:rPr>
        <w:t>49.质疑处理原则</w:t>
      </w:r>
    </w:p>
    <w:p w:rsidR="000F7BB6" w:rsidRDefault="00D24084">
      <w:pPr>
        <w:tabs>
          <w:tab w:val="clear" w:pos="426"/>
        </w:tabs>
      </w:pPr>
      <w:r>
        <w:rPr>
          <w:rFonts w:hint="eastAsia"/>
        </w:rPr>
        <w:t>49.1</w:t>
      </w:r>
      <w:r>
        <w:t>质疑处理遵循公平、公正、规范、高效的原则。</w:t>
      </w:r>
    </w:p>
    <w:p w:rsidR="000F7BB6" w:rsidRDefault="00D24084">
      <w:pPr>
        <w:tabs>
          <w:tab w:val="clear" w:pos="426"/>
        </w:tabs>
      </w:pPr>
      <w:r>
        <w:rPr>
          <w:rFonts w:hint="eastAsia"/>
        </w:rPr>
        <w:t>49.2</w:t>
      </w:r>
      <w:r>
        <w:t>供应商质疑实行实名制和“谁质疑，谁举证”的原则，质疑应有具体的事项及事实根据。</w:t>
      </w:r>
    </w:p>
    <w:p w:rsidR="000F7BB6" w:rsidRDefault="00D24084">
      <w:pPr>
        <w:tabs>
          <w:tab w:val="clear" w:pos="426"/>
        </w:tabs>
      </w:pPr>
      <w:r>
        <w:rPr>
          <w:rFonts w:hint="eastAsia"/>
        </w:rPr>
        <w:t>50.质疑受理的时效和范围</w:t>
      </w:r>
    </w:p>
    <w:p w:rsidR="000F7BB6" w:rsidRDefault="00D24084">
      <w:pPr>
        <w:tabs>
          <w:tab w:val="clear" w:pos="426"/>
        </w:tabs>
      </w:pPr>
      <w:r>
        <w:rPr>
          <w:rFonts w:hint="eastAsia"/>
        </w:rPr>
        <w:t>50.1供应商认为采购文件、采购过程和中标、成交结果使自己权益受到损害的，可以在知道或者应知其权益受到损害之日起七个工作日内，以书面形式向采购代理机构提出质疑。</w:t>
      </w:r>
    </w:p>
    <w:p w:rsidR="000F7BB6" w:rsidRDefault="00D24084">
      <w:pPr>
        <w:tabs>
          <w:tab w:val="clear" w:pos="426"/>
        </w:tabs>
      </w:pPr>
      <w:r>
        <w:rPr>
          <w:rFonts w:hint="eastAsia"/>
        </w:rPr>
        <w:t>50.2供应商对采购文件有疑问的，采购代理机构及采购人按答疑程序处理；供应商对采购文件有异议的，按质疑程序处理。</w:t>
      </w:r>
    </w:p>
    <w:p w:rsidR="000F7BB6" w:rsidRDefault="00D24084">
      <w:pPr>
        <w:tabs>
          <w:tab w:val="clear" w:pos="426"/>
        </w:tabs>
      </w:pPr>
      <w:r>
        <w:rPr>
          <w:rFonts w:hint="eastAsia"/>
        </w:rPr>
        <w:t>51.质疑条件</w:t>
      </w:r>
    </w:p>
    <w:p w:rsidR="000F7BB6" w:rsidRDefault="00D24084">
      <w:pPr>
        <w:tabs>
          <w:tab w:val="clear" w:pos="426"/>
        </w:tabs>
      </w:pPr>
      <w:r>
        <w:rPr>
          <w:rFonts w:hint="eastAsia"/>
        </w:rPr>
        <w:t>51.1提出质疑的应是直接参与相应采购项目的供应商。以联合体形</w:t>
      </w:r>
      <w:proofErr w:type="gramStart"/>
      <w:r>
        <w:rPr>
          <w:rFonts w:hint="eastAsia"/>
        </w:rPr>
        <w:t>式参与</w:t>
      </w:r>
      <w:proofErr w:type="gramEnd"/>
      <w:r>
        <w:rPr>
          <w:rFonts w:hint="eastAsia"/>
        </w:rPr>
        <w:t>的，由联合体共同提出；</w:t>
      </w:r>
    </w:p>
    <w:p w:rsidR="000F7BB6" w:rsidRDefault="00D24084">
      <w:pPr>
        <w:tabs>
          <w:tab w:val="clear" w:pos="426"/>
        </w:tabs>
      </w:pPr>
      <w:r>
        <w:rPr>
          <w:rFonts w:hint="eastAsia"/>
        </w:rPr>
        <w:lastRenderedPageBreak/>
        <w:t>51.2提供质疑的项目名称和编号、质疑供应商的单位名称、详细地址、邮政编码、联系人及联系电话等基本情况；</w:t>
      </w:r>
    </w:p>
    <w:p w:rsidR="000F7BB6" w:rsidRDefault="00D24084">
      <w:pPr>
        <w:tabs>
          <w:tab w:val="clear" w:pos="426"/>
        </w:tabs>
      </w:pPr>
      <w:r>
        <w:rPr>
          <w:rFonts w:hint="eastAsia"/>
        </w:rPr>
        <w:t>51.3有质疑的具体事项、请求及理由，并附相关证据材料；</w:t>
      </w:r>
    </w:p>
    <w:p w:rsidR="000F7BB6" w:rsidRDefault="00D24084">
      <w:pPr>
        <w:tabs>
          <w:tab w:val="clear" w:pos="426"/>
        </w:tabs>
      </w:pPr>
      <w:r>
        <w:rPr>
          <w:rFonts w:hint="eastAsia"/>
        </w:rPr>
        <w:t>51.4</w:t>
      </w:r>
      <w:proofErr w:type="gramStart"/>
      <w:r>
        <w:rPr>
          <w:rFonts w:hint="eastAsia"/>
        </w:rPr>
        <w:t>质疑书加盖</w:t>
      </w:r>
      <w:proofErr w:type="gramEnd"/>
      <w:r>
        <w:rPr>
          <w:rFonts w:hint="eastAsia"/>
        </w:rPr>
        <w:t>公章，被授权人进行质疑的同时提交法人授权委托书；</w:t>
      </w:r>
    </w:p>
    <w:p w:rsidR="000F7BB6" w:rsidRDefault="00D24084">
      <w:pPr>
        <w:tabs>
          <w:tab w:val="clear" w:pos="426"/>
        </w:tabs>
      </w:pPr>
      <w:r>
        <w:rPr>
          <w:rFonts w:hint="eastAsia"/>
        </w:rPr>
        <w:t>51.5质疑材料中有外文资料的，应一并附上中文译本，并以中文译本为准。</w:t>
      </w:r>
    </w:p>
    <w:p w:rsidR="000F7BB6" w:rsidRDefault="00D24084">
      <w:pPr>
        <w:tabs>
          <w:tab w:val="clear" w:pos="426"/>
        </w:tabs>
      </w:pPr>
      <w:r>
        <w:rPr>
          <w:rFonts w:hint="eastAsia"/>
        </w:rPr>
        <w:t>51.6质疑不得超过质疑受理的时效和范围。</w:t>
      </w:r>
    </w:p>
    <w:p w:rsidR="000F7BB6" w:rsidRDefault="00D24084">
      <w:pPr>
        <w:tabs>
          <w:tab w:val="clear" w:pos="426"/>
        </w:tabs>
      </w:pPr>
      <w:r>
        <w:rPr>
          <w:rFonts w:hint="eastAsia"/>
        </w:rPr>
        <w:t>不符合上述条件的，我采购代理机构不予受理。</w:t>
      </w:r>
    </w:p>
    <w:p w:rsidR="000F7BB6" w:rsidRDefault="00D24084">
      <w:pPr>
        <w:tabs>
          <w:tab w:val="clear" w:pos="426"/>
        </w:tabs>
      </w:pPr>
      <w:r>
        <w:rPr>
          <w:rFonts w:hint="eastAsia"/>
        </w:rPr>
        <w:t>52.受理质疑办理程序</w:t>
      </w:r>
    </w:p>
    <w:p w:rsidR="000F7BB6" w:rsidRDefault="00D24084">
      <w:pPr>
        <w:tabs>
          <w:tab w:val="clear" w:pos="426"/>
        </w:tabs>
      </w:pPr>
      <w:r>
        <w:rPr>
          <w:rFonts w:hint="eastAsia"/>
        </w:rPr>
        <w:t>52.1先与质疑供应商进行沟通，以消除因误解或对采购规则和程序的不了解而引起的质疑。对沟通情况满意的，供应商撤回质疑，质疑处理程序终止。</w:t>
      </w:r>
    </w:p>
    <w:p w:rsidR="000F7BB6" w:rsidRDefault="00D24084">
      <w:pPr>
        <w:tabs>
          <w:tab w:val="clear" w:pos="426"/>
        </w:tabs>
      </w:pPr>
      <w:r>
        <w:rPr>
          <w:rFonts w:hint="eastAsia"/>
        </w:rPr>
        <w:t>52.2处理质疑一般进行书面审查；必要时听取各方当事人的陈述和申辩、进行相关调查；组织原评标委员会或谈判小组进行复议。</w:t>
      </w:r>
    </w:p>
    <w:p w:rsidR="000F7BB6" w:rsidRDefault="00D24084">
      <w:pPr>
        <w:tabs>
          <w:tab w:val="clear" w:pos="426"/>
        </w:tabs>
      </w:pPr>
      <w:r>
        <w:rPr>
          <w:rFonts w:hint="eastAsia"/>
        </w:rPr>
        <w:t>52.3在质疑处理期间，采购代理机构视情形决定暂停采购活动。</w:t>
      </w:r>
    </w:p>
    <w:p w:rsidR="000F7BB6" w:rsidRDefault="00D24084">
      <w:pPr>
        <w:tabs>
          <w:tab w:val="clear" w:pos="426"/>
        </w:tabs>
      </w:pPr>
      <w:r>
        <w:rPr>
          <w:rFonts w:hint="eastAsia"/>
        </w:rPr>
        <w:t>52.4采购代理机构原则上在质疑受理之日起十个工作日内书面答复质疑供应商。答复函以直接领取、传真或邮寄方式送达。</w:t>
      </w:r>
    </w:p>
    <w:p w:rsidR="000F7BB6" w:rsidRDefault="00D24084">
      <w:pPr>
        <w:tabs>
          <w:tab w:val="clear" w:pos="426"/>
        </w:tabs>
      </w:pPr>
      <w:r>
        <w:rPr>
          <w:rFonts w:hint="eastAsia"/>
        </w:rPr>
        <w:t>52.5供应商向采购代理机构提出质疑后，在质疑处理期限内，不得同时向其他方面提起同一质疑。质疑供应商如已就同一事项提起投诉、提请行政复议或诉讼的，质疑程序终止。</w:t>
      </w:r>
    </w:p>
    <w:p w:rsidR="000F7BB6" w:rsidRDefault="00D24084">
      <w:pPr>
        <w:tabs>
          <w:tab w:val="clear" w:pos="426"/>
        </w:tabs>
      </w:pPr>
      <w:r>
        <w:rPr>
          <w:rFonts w:hint="eastAsia"/>
        </w:rPr>
        <w:t>53.相关责任与义务</w:t>
      </w:r>
    </w:p>
    <w:p w:rsidR="000F7BB6" w:rsidRDefault="00D24084">
      <w:pPr>
        <w:tabs>
          <w:tab w:val="clear" w:pos="426"/>
        </w:tabs>
      </w:pPr>
      <w:r>
        <w:rPr>
          <w:rFonts w:hint="eastAsia"/>
        </w:rPr>
        <w:t>53.1采购单位、评标专家和相关供应商等当事人应积极配合采购代理机构进行质疑调查，如实反映情况，及时提供证明材料。</w:t>
      </w:r>
    </w:p>
    <w:p w:rsidR="000F7BB6" w:rsidRDefault="00D24084">
      <w:pPr>
        <w:tabs>
          <w:tab w:val="clear" w:pos="426"/>
        </w:tabs>
      </w:pPr>
      <w:r>
        <w:rPr>
          <w:rFonts w:hint="eastAsia"/>
        </w:rPr>
        <w:t>53.2质疑供应商有下列情形之一的，属于虚假、恶意质疑，采购代理机构将有权力将质疑供应商虚假、恶意质疑的行为上报政府采购监督管理部门，并视情节提请政府采购监督管理部门给予一定年限内禁止参与政府采购活动资格或其他处罚：</w:t>
      </w:r>
    </w:p>
    <w:p w:rsidR="000F7BB6" w:rsidRDefault="00D24084">
      <w:pPr>
        <w:tabs>
          <w:tab w:val="clear" w:pos="426"/>
        </w:tabs>
      </w:pPr>
      <w:r>
        <w:rPr>
          <w:rFonts w:hint="eastAsia"/>
        </w:rPr>
        <w:t>53.2.1捏造事实或提供虚假证明材料的；</w:t>
      </w:r>
    </w:p>
    <w:p w:rsidR="000F7BB6" w:rsidRDefault="00D24084">
      <w:pPr>
        <w:tabs>
          <w:tab w:val="clear" w:pos="426"/>
        </w:tabs>
      </w:pPr>
      <w:r>
        <w:rPr>
          <w:rFonts w:hint="eastAsia"/>
        </w:rPr>
        <w:t>53.2.2假冒他人名义进行质疑的；</w:t>
      </w:r>
    </w:p>
    <w:p w:rsidR="000F7BB6" w:rsidRDefault="00D24084">
      <w:pPr>
        <w:tabs>
          <w:tab w:val="clear" w:pos="426"/>
        </w:tabs>
      </w:pPr>
      <w:r>
        <w:rPr>
          <w:rFonts w:hint="eastAsia"/>
        </w:rPr>
        <w:t>53.2.3拒不配合进行有关调查、情节严重的。</w:t>
      </w:r>
    </w:p>
    <w:p w:rsidR="000F7BB6" w:rsidRDefault="00D24084">
      <w:pPr>
        <w:tabs>
          <w:tab w:val="clear" w:pos="426"/>
        </w:tabs>
        <w:rPr>
          <w:b/>
        </w:rPr>
      </w:pPr>
      <w:bookmarkStart w:id="377" w:name="_Toc201401601"/>
      <w:bookmarkStart w:id="378" w:name="_Toc201997863"/>
      <w:bookmarkStart w:id="379" w:name="_Toc201401409"/>
      <w:r>
        <w:rPr>
          <w:rFonts w:hint="eastAsia"/>
        </w:rPr>
        <w:t xml:space="preserve">54．  </w:t>
      </w:r>
      <w:r>
        <w:rPr>
          <w:rFonts w:hint="eastAsia"/>
          <w:b/>
        </w:rPr>
        <w:t>其他</w:t>
      </w:r>
      <w:bookmarkEnd w:id="377"/>
      <w:bookmarkEnd w:id="378"/>
      <w:bookmarkEnd w:id="379"/>
    </w:p>
    <w:p w:rsidR="000F7BB6" w:rsidRDefault="00D24084">
      <w:pPr>
        <w:tabs>
          <w:tab w:val="clear" w:pos="426"/>
        </w:tabs>
      </w:pPr>
      <w:r>
        <w:rPr>
          <w:rFonts w:hint="eastAsia"/>
        </w:rPr>
        <w:t>54.1  本招标文件的解释权归采购代理机构所有，采购代理机构在征得采购人或相关主管部门同意后，有权在法律允许范围内调整本次招标活动的细节及保留最终解释权。</w:t>
      </w:r>
    </w:p>
    <w:p w:rsidR="000F7BB6" w:rsidRDefault="00D24084">
      <w:pPr>
        <w:tabs>
          <w:tab w:val="clear" w:pos="426"/>
        </w:tabs>
      </w:pPr>
      <w:r>
        <w:rPr>
          <w:rFonts w:hint="eastAsia"/>
        </w:rPr>
        <w:t>54.2 采购代理机构向投标人提供的资料和数据，是采购代理机构现有的能供投标人利用的资料，采购代理机构对投标人由此而</w:t>
      </w:r>
      <w:proofErr w:type="gramStart"/>
      <w:r>
        <w:rPr>
          <w:rFonts w:hint="eastAsia"/>
        </w:rPr>
        <w:t>作出</w:t>
      </w:r>
      <w:proofErr w:type="gramEnd"/>
      <w:r>
        <w:rPr>
          <w:rFonts w:hint="eastAsia"/>
        </w:rPr>
        <w:t>的推论、理解和结论概不负责。</w:t>
      </w:r>
    </w:p>
    <w:p w:rsidR="000F7BB6" w:rsidRDefault="00D24084">
      <w:pPr>
        <w:tabs>
          <w:tab w:val="clear" w:pos="426"/>
        </w:tabs>
      </w:pPr>
      <w:r>
        <w:rPr>
          <w:rFonts w:hint="eastAsia"/>
        </w:rPr>
        <w:t>54.3 如果投标人实质上不符合投标资格，即使已购买招标文件、参加投标并缴纳各种费用，采购代理机构或采购人可以随时取消其投标或中标资格，采购代理机构或采购人对该投标人的一切损失概不责任。</w:t>
      </w:r>
    </w:p>
    <w:p w:rsidR="000F7BB6" w:rsidRDefault="00D24084">
      <w:pPr>
        <w:tabs>
          <w:tab w:val="clear" w:pos="426"/>
        </w:tabs>
      </w:pPr>
      <w:r>
        <w:rPr>
          <w:rFonts w:hint="eastAsia"/>
        </w:rPr>
        <w:t>54.4 中标无效的，发出的中标通知书和签订的合同自</w:t>
      </w:r>
      <w:proofErr w:type="gramStart"/>
      <w:r>
        <w:rPr>
          <w:rFonts w:hint="eastAsia"/>
        </w:rPr>
        <w:t>始没有</w:t>
      </w:r>
      <w:proofErr w:type="gramEnd"/>
      <w:r>
        <w:rPr>
          <w:rFonts w:hint="eastAsia"/>
        </w:rPr>
        <w:t>法律约束力，但不影响合同中存在的有关解决争议方法的条款的效力。</w:t>
      </w:r>
    </w:p>
    <w:p w:rsidR="000F7BB6" w:rsidRDefault="00D24084">
      <w:pPr>
        <w:tabs>
          <w:tab w:val="clear" w:pos="426"/>
        </w:tabs>
      </w:pPr>
      <w:r>
        <w:rPr>
          <w:rFonts w:hint="eastAsia"/>
        </w:rPr>
        <w:lastRenderedPageBreak/>
        <w:t>54.5 本招标文件所有的附件与本招标文件具有同等效力。</w:t>
      </w:r>
    </w:p>
    <w:p w:rsidR="000F7BB6" w:rsidRDefault="000F7BB6">
      <w:pPr>
        <w:tabs>
          <w:tab w:val="clear" w:pos="426"/>
        </w:tabs>
      </w:pPr>
    </w:p>
    <w:p w:rsidR="000F7BB6" w:rsidRDefault="00D24084">
      <w:pPr>
        <w:pStyle w:val="aff"/>
        <w:tabs>
          <w:tab w:val="clear" w:pos="426"/>
        </w:tabs>
      </w:pPr>
      <w:r>
        <w:rPr>
          <w:rFonts w:ascii="宋体" w:hAnsi="宋体"/>
        </w:rPr>
        <w:br w:type="page"/>
      </w:r>
      <w:bookmarkStart w:id="380" w:name="_Toc517532456"/>
      <w:r>
        <w:rPr>
          <w:rFonts w:hint="eastAsia"/>
        </w:rPr>
        <w:lastRenderedPageBreak/>
        <w:t>招标代理服务取费说明</w:t>
      </w:r>
      <w:bookmarkEnd w:id="380"/>
    </w:p>
    <w:p w:rsidR="000F7BB6" w:rsidRDefault="000F7BB6">
      <w:pPr>
        <w:tabs>
          <w:tab w:val="clear" w:pos="426"/>
        </w:tabs>
        <w:spacing w:line="300" w:lineRule="auto"/>
        <w:ind w:firstLineChars="200" w:firstLine="440"/>
        <w:rPr>
          <w:sz w:val="22"/>
        </w:rPr>
      </w:pPr>
    </w:p>
    <w:p w:rsidR="000F7BB6" w:rsidRDefault="00D24084">
      <w:pPr>
        <w:tabs>
          <w:tab w:val="clear" w:pos="426"/>
        </w:tabs>
        <w:spacing w:line="300" w:lineRule="auto"/>
        <w:ind w:firstLineChars="200" w:firstLine="440"/>
        <w:rPr>
          <w:sz w:val="22"/>
        </w:rPr>
      </w:pPr>
      <w:r>
        <w:rPr>
          <w:rFonts w:hint="eastAsia"/>
          <w:sz w:val="22"/>
        </w:rPr>
        <w:t xml:space="preserve">根据国家发展计划委员会《招标代理服务收费管理暂行办法》“计价格[2002]1980号”文规定，招标代理服务收费按差额定率累进法计算，并上浮20%，收费标准如下表所列： </w:t>
      </w:r>
    </w:p>
    <w:p w:rsidR="000F7BB6" w:rsidRDefault="00D24084">
      <w:pPr>
        <w:tabs>
          <w:tab w:val="clear" w:pos="426"/>
        </w:tabs>
        <w:spacing w:line="300" w:lineRule="auto"/>
        <w:ind w:firstLineChars="200" w:firstLine="440"/>
        <w:rPr>
          <w:sz w:val="22"/>
        </w:rPr>
      </w:pPr>
      <w:r>
        <w:rPr>
          <w:rFonts w:hint="eastAsia"/>
          <w:sz w:val="22"/>
        </w:rPr>
        <w:t>招标代理服务收费标准</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0"/>
        <w:gridCol w:w="2130"/>
        <w:gridCol w:w="2131"/>
        <w:gridCol w:w="2131"/>
      </w:tblGrid>
      <w:tr w:rsidR="000F7BB6">
        <w:trPr>
          <w:trHeight w:val="601"/>
          <w:jc w:val="center"/>
        </w:trPr>
        <w:tc>
          <w:tcPr>
            <w:tcW w:w="2130" w:type="dxa"/>
            <w:vAlign w:val="center"/>
          </w:tcPr>
          <w:p w:rsidR="000F7BB6" w:rsidRDefault="00D24084">
            <w:pPr>
              <w:tabs>
                <w:tab w:val="clear" w:pos="426"/>
              </w:tabs>
              <w:spacing w:line="300" w:lineRule="auto"/>
              <w:jc w:val="right"/>
              <w:rPr>
                <w:sz w:val="22"/>
              </w:rPr>
            </w:pPr>
            <w:r>
              <w:rPr>
                <w:rFonts w:hint="eastAsia"/>
                <w:sz w:val="22"/>
              </w:rPr>
              <w:t>服务类型</w:t>
            </w:r>
          </w:p>
          <w:p w:rsidR="000F7BB6" w:rsidRDefault="00D24084">
            <w:pPr>
              <w:tabs>
                <w:tab w:val="clear" w:pos="426"/>
              </w:tabs>
              <w:spacing w:line="300" w:lineRule="auto"/>
              <w:rPr>
                <w:sz w:val="22"/>
              </w:rPr>
            </w:pPr>
            <w:r>
              <w:rPr>
                <w:rFonts w:hint="eastAsia"/>
                <w:sz w:val="22"/>
              </w:rPr>
              <w:t>取费基准（万元）</w:t>
            </w:r>
          </w:p>
        </w:tc>
        <w:tc>
          <w:tcPr>
            <w:tcW w:w="2130" w:type="dxa"/>
            <w:vAlign w:val="center"/>
          </w:tcPr>
          <w:p w:rsidR="000F7BB6" w:rsidRDefault="00D24084">
            <w:pPr>
              <w:tabs>
                <w:tab w:val="clear" w:pos="426"/>
              </w:tabs>
              <w:spacing w:line="300" w:lineRule="auto"/>
              <w:jc w:val="center"/>
              <w:rPr>
                <w:sz w:val="22"/>
              </w:rPr>
            </w:pPr>
            <w:r>
              <w:rPr>
                <w:rFonts w:hint="eastAsia"/>
                <w:sz w:val="22"/>
              </w:rPr>
              <w:t>货物招标</w:t>
            </w:r>
          </w:p>
        </w:tc>
        <w:tc>
          <w:tcPr>
            <w:tcW w:w="2131" w:type="dxa"/>
            <w:vAlign w:val="center"/>
          </w:tcPr>
          <w:p w:rsidR="000F7BB6" w:rsidRDefault="00D24084">
            <w:pPr>
              <w:tabs>
                <w:tab w:val="clear" w:pos="426"/>
              </w:tabs>
              <w:spacing w:line="300" w:lineRule="auto"/>
              <w:jc w:val="center"/>
              <w:rPr>
                <w:sz w:val="22"/>
              </w:rPr>
            </w:pPr>
            <w:r>
              <w:rPr>
                <w:rFonts w:hint="eastAsia"/>
                <w:sz w:val="22"/>
              </w:rPr>
              <w:t>服务招标</w:t>
            </w:r>
          </w:p>
        </w:tc>
        <w:tc>
          <w:tcPr>
            <w:tcW w:w="2131" w:type="dxa"/>
            <w:vAlign w:val="center"/>
          </w:tcPr>
          <w:p w:rsidR="000F7BB6" w:rsidRDefault="00D24084">
            <w:pPr>
              <w:tabs>
                <w:tab w:val="clear" w:pos="426"/>
              </w:tabs>
              <w:spacing w:line="300" w:lineRule="auto"/>
              <w:jc w:val="center"/>
              <w:rPr>
                <w:sz w:val="22"/>
              </w:rPr>
            </w:pPr>
            <w:r>
              <w:rPr>
                <w:rFonts w:hint="eastAsia"/>
                <w:sz w:val="22"/>
              </w:rPr>
              <w:t>工程招标</w:t>
            </w:r>
          </w:p>
        </w:tc>
      </w:tr>
      <w:tr w:rsidR="000F7BB6">
        <w:trPr>
          <w:jc w:val="center"/>
        </w:trPr>
        <w:tc>
          <w:tcPr>
            <w:tcW w:w="2130" w:type="dxa"/>
          </w:tcPr>
          <w:p w:rsidR="000F7BB6" w:rsidRDefault="00D24084">
            <w:pPr>
              <w:tabs>
                <w:tab w:val="clear" w:pos="426"/>
              </w:tabs>
              <w:spacing w:line="300" w:lineRule="auto"/>
              <w:rPr>
                <w:sz w:val="22"/>
              </w:rPr>
            </w:pPr>
            <w:r>
              <w:rPr>
                <w:rFonts w:hint="eastAsia"/>
                <w:sz w:val="22"/>
              </w:rPr>
              <w:t>100以下</w:t>
            </w:r>
          </w:p>
        </w:tc>
        <w:tc>
          <w:tcPr>
            <w:tcW w:w="2130" w:type="dxa"/>
          </w:tcPr>
          <w:p w:rsidR="000F7BB6" w:rsidRDefault="00D24084">
            <w:pPr>
              <w:tabs>
                <w:tab w:val="clear" w:pos="426"/>
              </w:tabs>
              <w:spacing w:line="300" w:lineRule="auto"/>
              <w:rPr>
                <w:sz w:val="22"/>
              </w:rPr>
            </w:pPr>
            <w:r>
              <w:rPr>
                <w:rFonts w:hint="eastAsia"/>
                <w:sz w:val="22"/>
              </w:rPr>
              <w:t>1.5%</w:t>
            </w:r>
          </w:p>
        </w:tc>
        <w:tc>
          <w:tcPr>
            <w:tcW w:w="2131" w:type="dxa"/>
          </w:tcPr>
          <w:p w:rsidR="000F7BB6" w:rsidRDefault="00D24084">
            <w:pPr>
              <w:tabs>
                <w:tab w:val="clear" w:pos="426"/>
              </w:tabs>
              <w:spacing w:line="300" w:lineRule="auto"/>
              <w:rPr>
                <w:sz w:val="22"/>
              </w:rPr>
            </w:pPr>
            <w:r>
              <w:rPr>
                <w:rFonts w:hint="eastAsia"/>
                <w:sz w:val="22"/>
              </w:rPr>
              <w:t>1.5%</w:t>
            </w:r>
          </w:p>
        </w:tc>
        <w:tc>
          <w:tcPr>
            <w:tcW w:w="2131" w:type="dxa"/>
          </w:tcPr>
          <w:p w:rsidR="000F7BB6" w:rsidRDefault="00D24084">
            <w:pPr>
              <w:tabs>
                <w:tab w:val="clear" w:pos="426"/>
              </w:tabs>
              <w:spacing w:line="300" w:lineRule="auto"/>
              <w:rPr>
                <w:sz w:val="22"/>
              </w:rPr>
            </w:pPr>
            <w:r>
              <w:rPr>
                <w:rFonts w:hint="eastAsia"/>
                <w:sz w:val="22"/>
              </w:rPr>
              <w:t>1.0%</w:t>
            </w:r>
          </w:p>
        </w:tc>
      </w:tr>
      <w:tr w:rsidR="000F7BB6">
        <w:trPr>
          <w:jc w:val="center"/>
        </w:trPr>
        <w:tc>
          <w:tcPr>
            <w:tcW w:w="2130" w:type="dxa"/>
          </w:tcPr>
          <w:p w:rsidR="000F7BB6" w:rsidRDefault="00D24084">
            <w:pPr>
              <w:tabs>
                <w:tab w:val="clear" w:pos="426"/>
              </w:tabs>
              <w:spacing w:line="300" w:lineRule="auto"/>
              <w:rPr>
                <w:sz w:val="22"/>
              </w:rPr>
            </w:pPr>
            <w:r>
              <w:rPr>
                <w:rFonts w:hint="eastAsia"/>
                <w:sz w:val="22"/>
              </w:rPr>
              <w:t>100-500</w:t>
            </w:r>
          </w:p>
        </w:tc>
        <w:tc>
          <w:tcPr>
            <w:tcW w:w="2130" w:type="dxa"/>
          </w:tcPr>
          <w:p w:rsidR="000F7BB6" w:rsidRDefault="00D24084">
            <w:pPr>
              <w:tabs>
                <w:tab w:val="clear" w:pos="426"/>
              </w:tabs>
              <w:spacing w:line="300" w:lineRule="auto"/>
              <w:rPr>
                <w:sz w:val="22"/>
              </w:rPr>
            </w:pPr>
            <w:r>
              <w:rPr>
                <w:rFonts w:hint="eastAsia"/>
                <w:sz w:val="22"/>
              </w:rPr>
              <w:t>1.1%</w:t>
            </w:r>
          </w:p>
        </w:tc>
        <w:tc>
          <w:tcPr>
            <w:tcW w:w="2131" w:type="dxa"/>
          </w:tcPr>
          <w:p w:rsidR="000F7BB6" w:rsidRDefault="00D24084">
            <w:pPr>
              <w:tabs>
                <w:tab w:val="clear" w:pos="426"/>
              </w:tabs>
              <w:spacing w:line="300" w:lineRule="auto"/>
              <w:rPr>
                <w:sz w:val="22"/>
              </w:rPr>
            </w:pPr>
            <w:r>
              <w:rPr>
                <w:rFonts w:hint="eastAsia"/>
                <w:sz w:val="22"/>
              </w:rPr>
              <w:t>0.8%</w:t>
            </w:r>
          </w:p>
        </w:tc>
        <w:tc>
          <w:tcPr>
            <w:tcW w:w="2131" w:type="dxa"/>
          </w:tcPr>
          <w:p w:rsidR="000F7BB6" w:rsidRDefault="00D24084">
            <w:pPr>
              <w:tabs>
                <w:tab w:val="clear" w:pos="426"/>
              </w:tabs>
              <w:spacing w:line="300" w:lineRule="auto"/>
              <w:rPr>
                <w:sz w:val="22"/>
              </w:rPr>
            </w:pPr>
            <w:r>
              <w:rPr>
                <w:rFonts w:hint="eastAsia"/>
                <w:sz w:val="22"/>
              </w:rPr>
              <w:t>0.7%</w:t>
            </w:r>
          </w:p>
        </w:tc>
      </w:tr>
      <w:tr w:rsidR="000F7BB6">
        <w:trPr>
          <w:jc w:val="center"/>
        </w:trPr>
        <w:tc>
          <w:tcPr>
            <w:tcW w:w="2130" w:type="dxa"/>
          </w:tcPr>
          <w:p w:rsidR="000F7BB6" w:rsidRDefault="00D24084">
            <w:pPr>
              <w:tabs>
                <w:tab w:val="clear" w:pos="426"/>
              </w:tabs>
              <w:spacing w:line="300" w:lineRule="auto"/>
              <w:rPr>
                <w:sz w:val="22"/>
              </w:rPr>
            </w:pPr>
            <w:r>
              <w:rPr>
                <w:rFonts w:hint="eastAsia"/>
                <w:sz w:val="22"/>
              </w:rPr>
              <w:t>500-1000</w:t>
            </w:r>
          </w:p>
        </w:tc>
        <w:tc>
          <w:tcPr>
            <w:tcW w:w="2130" w:type="dxa"/>
          </w:tcPr>
          <w:p w:rsidR="000F7BB6" w:rsidRDefault="00D24084">
            <w:pPr>
              <w:tabs>
                <w:tab w:val="clear" w:pos="426"/>
              </w:tabs>
              <w:spacing w:line="300" w:lineRule="auto"/>
              <w:rPr>
                <w:sz w:val="22"/>
              </w:rPr>
            </w:pPr>
            <w:r>
              <w:rPr>
                <w:rFonts w:hint="eastAsia"/>
                <w:sz w:val="22"/>
              </w:rPr>
              <w:t>0.8%</w:t>
            </w:r>
          </w:p>
        </w:tc>
        <w:tc>
          <w:tcPr>
            <w:tcW w:w="2131" w:type="dxa"/>
          </w:tcPr>
          <w:p w:rsidR="000F7BB6" w:rsidRDefault="00D24084">
            <w:pPr>
              <w:tabs>
                <w:tab w:val="clear" w:pos="426"/>
              </w:tabs>
              <w:spacing w:line="300" w:lineRule="auto"/>
              <w:rPr>
                <w:sz w:val="22"/>
              </w:rPr>
            </w:pPr>
            <w:r>
              <w:rPr>
                <w:rFonts w:hint="eastAsia"/>
                <w:sz w:val="22"/>
              </w:rPr>
              <w:t>0.45%</w:t>
            </w:r>
          </w:p>
        </w:tc>
        <w:tc>
          <w:tcPr>
            <w:tcW w:w="2131" w:type="dxa"/>
          </w:tcPr>
          <w:p w:rsidR="000F7BB6" w:rsidRDefault="00D24084">
            <w:pPr>
              <w:tabs>
                <w:tab w:val="clear" w:pos="426"/>
              </w:tabs>
              <w:spacing w:line="300" w:lineRule="auto"/>
              <w:rPr>
                <w:sz w:val="22"/>
              </w:rPr>
            </w:pPr>
            <w:r>
              <w:rPr>
                <w:rFonts w:hint="eastAsia"/>
                <w:sz w:val="22"/>
              </w:rPr>
              <w:t>0.55%</w:t>
            </w:r>
          </w:p>
        </w:tc>
      </w:tr>
      <w:tr w:rsidR="000F7BB6">
        <w:trPr>
          <w:jc w:val="center"/>
        </w:trPr>
        <w:tc>
          <w:tcPr>
            <w:tcW w:w="2130" w:type="dxa"/>
          </w:tcPr>
          <w:p w:rsidR="000F7BB6" w:rsidRDefault="00D24084">
            <w:pPr>
              <w:tabs>
                <w:tab w:val="clear" w:pos="426"/>
              </w:tabs>
              <w:spacing w:line="300" w:lineRule="auto"/>
              <w:rPr>
                <w:sz w:val="22"/>
              </w:rPr>
            </w:pPr>
            <w:r>
              <w:rPr>
                <w:rFonts w:hint="eastAsia"/>
                <w:sz w:val="22"/>
              </w:rPr>
              <w:t>1000-5000</w:t>
            </w:r>
          </w:p>
        </w:tc>
        <w:tc>
          <w:tcPr>
            <w:tcW w:w="2130" w:type="dxa"/>
          </w:tcPr>
          <w:p w:rsidR="000F7BB6" w:rsidRDefault="00D24084">
            <w:pPr>
              <w:tabs>
                <w:tab w:val="clear" w:pos="426"/>
              </w:tabs>
              <w:spacing w:line="300" w:lineRule="auto"/>
              <w:rPr>
                <w:sz w:val="22"/>
              </w:rPr>
            </w:pPr>
            <w:r>
              <w:rPr>
                <w:rFonts w:hint="eastAsia"/>
                <w:sz w:val="22"/>
              </w:rPr>
              <w:t>0.5%</w:t>
            </w:r>
          </w:p>
        </w:tc>
        <w:tc>
          <w:tcPr>
            <w:tcW w:w="2131" w:type="dxa"/>
          </w:tcPr>
          <w:p w:rsidR="000F7BB6" w:rsidRDefault="00D24084">
            <w:pPr>
              <w:tabs>
                <w:tab w:val="clear" w:pos="426"/>
              </w:tabs>
              <w:spacing w:line="300" w:lineRule="auto"/>
              <w:rPr>
                <w:sz w:val="22"/>
              </w:rPr>
            </w:pPr>
            <w:r>
              <w:rPr>
                <w:rFonts w:hint="eastAsia"/>
                <w:sz w:val="22"/>
              </w:rPr>
              <w:t>0.25%</w:t>
            </w:r>
          </w:p>
        </w:tc>
        <w:tc>
          <w:tcPr>
            <w:tcW w:w="2131" w:type="dxa"/>
          </w:tcPr>
          <w:p w:rsidR="000F7BB6" w:rsidRDefault="00D24084">
            <w:pPr>
              <w:tabs>
                <w:tab w:val="clear" w:pos="426"/>
              </w:tabs>
              <w:spacing w:line="300" w:lineRule="auto"/>
              <w:rPr>
                <w:sz w:val="22"/>
              </w:rPr>
            </w:pPr>
            <w:r>
              <w:rPr>
                <w:rFonts w:hint="eastAsia"/>
                <w:sz w:val="22"/>
              </w:rPr>
              <w:t>0.35%</w:t>
            </w:r>
          </w:p>
        </w:tc>
      </w:tr>
      <w:tr w:rsidR="000F7BB6">
        <w:trPr>
          <w:jc w:val="center"/>
        </w:trPr>
        <w:tc>
          <w:tcPr>
            <w:tcW w:w="2130" w:type="dxa"/>
          </w:tcPr>
          <w:p w:rsidR="000F7BB6" w:rsidRDefault="00D24084">
            <w:pPr>
              <w:tabs>
                <w:tab w:val="clear" w:pos="426"/>
              </w:tabs>
              <w:spacing w:line="300" w:lineRule="auto"/>
              <w:rPr>
                <w:sz w:val="22"/>
              </w:rPr>
            </w:pPr>
            <w:r>
              <w:rPr>
                <w:rFonts w:hint="eastAsia"/>
                <w:sz w:val="22"/>
              </w:rPr>
              <w:t>5000-10000</w:t>
            </w:r>
          </w:p>
        </w:tc>
        <w:tc>
          <w:tcPr>
            <w:tcW w:w="2130" w:type="dxa"/>
          </w:tcPr>
          <w:p w:rsidR="000F7BB6" w:rsidRDefault="00D24084">
            <w:pPr>
              <w:tabs>
                <w:tab w:val="clear" w:pos="426"/>
              </w:tabs>
              <w:spacing w:line="300" w:lineRule="auto"/>
              <w:rPr>
                <w:sz w:val="22"/>
              </w:rPr>
            </w:pPr>
            <w:r>
              <w:rPr>
                <w:rFonts w:hint="eastAsia"/>
                <w:sz w:val="22"/>
              </w:rPr>
              <w:t>0.25%</w:t>
            </w:r>
          </w:p>
        </w:tc>
        <w:tc>
          <w:tcPr>
            <w:tcW w:w="2131" w:type="dxa"/>
          </w:tcPr>
          <w:p w:rsidR="000F7BB6" w:rsidRDefault="00D24084">
            <w:pPr>
              <w:tabs>
                <w:tab w:val="clear" w:pos="426"/>
              </w:tabs>
              <w:spacing w:line="300" w:lineRule="auto"/>
              <w:rPr>
                <w:sz w:val="22"/>
              </w:rPr>
            </w:pPr>
            <w:r>
              <w:rPr>
                <w:rFonts w:hint="eastAsia"/>
                <w:sz w:val="22"/>
              </w:rPr>
              <w:t>0.1%</w:t>
            </w:r>
          </w:p>
        </w:tc>
        <w:tc>
          <w:tcPr>
            <w:tcW w:w="2131" w:type="dxa"/>
          </w:tcPr>
          <w:p w:rsidR="000F7BB6" w:rsidRDefault="00D24084">
            <w:pPr>
              <w:tabs>
                <w:tab w:val="clear" w:pos="426"/>
              </w:tabs>
              <w:spacing w:line="300" w:lineRule="auto"/>
              <w:rPr>
                <w:sz w:val="22"/>
              </w:rPr>
            </w:pPr>
            <w:r>
              <w:rPr>
                <w:rFonts w:hint="eastAsia"/>
                <w:sz w:val="22"/>
              </w:rPr>
              <w:t>0.2%</w:t>
            </w:r>
          </w:p>
        </w:tc>
      </w:tr>
      <w:tr w:rsidR="000F7BB6">
        <w:trPr>
          <w:jc w:val="center"/>
        </w:trPr>
        <w:tc>
          <w:tcPr>
            <w:tcW w:w="2130" w:type="dxa"/>
          </w:tcPr>
          <w:p w:rsidR="000F7BB6" w:rsidRDefault="00D24084">
            <w:pPr>
              <w:tabs>
                <w:tab w:val="clear" w:pos="426"/>
              </w:tabs>
              <w:spacing w:line="300" w:lineRule="auto"/>
              <w:rPr>
                <w:sz w:val="22"/>
              </w:rPr>
            </w:pPr>
            <w:r>
              <w:rPr>
                <w:rFonts w:hint="eastAsia"/>
                <w:sz w:val="22"/>
              </w:rPr>
              <w:t>10000-100000</w:t>
            </w:r>
          </w:p>
        </w:tc>
        <w:tc>
          <w:tcPr>
            <w:tcW w:w="2130" w:type="dxa"/>
          </w:tcPr>
          <w:p w:rsidR="000F7BB6" w:rsidRDefault="00D24084">
            <w:pPr>
              <w:tabs>
                <w:tab w:val="clear" w:pos="426"/>
              </w:tabs>
              <w:spacing w:line="300" w:lineRule="auto"/>
              <w:rPr>
                <w:sz w:val="22"/>
              </w:rPr>
            </w:pPr>
            <w:r>
              <w:rPr>
                <w:rFonts w:hint="eastAsia"/>
                <w:sz w:val="22"/>
              </w:rPr>
              <w:t>0.05%</w:t>
            </w:r>
          </w:p>
        </w:tc>
        <w:tc>
          <w:tcPr>
            <w:tcW w:w="2131" w:type="dxa"/>
          </w:tcPr>
          <w:p w:rsidR="000F7BB6" w:rsidRDefault="00D24084">
            <w:pPr>
              <w:tabs>
                <w:tab w:val="clear" w:pos="426"/>
              </w:tabs>
              <w:spacing w:line="300" w:lineRule="auto"/>
              <w:rPr>
                <w:sz w:val="22"/>
              </w:rPr>
            </w:pPr>
            <w:r>
              <w:rPr>
                <w:rFonts w:hint="eastAsia"/>
                <w:sz w:val="22"/>
              </w:rPr>
              <w:t>0.05%</w:t>
            </w:r>
          </w:p>
        </w:tc>
        <w:tc>
          <w:tcPr>
            <w:tcW w:w="2131" w:type="dxa"/>
          </w:tcPr>
          <w:p w:rsidR="000F7BB6" w:rsidRDefault="00D24084">
            <w:pPr>
              <w:tabs>
                <w:tab w:val="clear" w:pos="426"/>
              </w:tabs>
              <w:spacing w:line="300" w:lineRule="auto"/>
              <w:rPr>
                <w:sz w:val="22"/>
              </w:rPr>
            </w:pPr>
            <w:r>
              <w:rPr>
                <w:rFonts w:hint="eastAsia"/>
                <w:sz w:val="22"/>
              </w:rPr>
              <w:t>0.05%</w:t>
            </w:r>
          </w:p>
        </w:tc>
      </w:tr>
      <w:tr w:rsidR="000F7BB6">
        <w:trPr>
          <w:jc w:val="center"/>
        </w:trPr>
        <w:tc>
          <w:tcPr>
            <w:tcW w:w="2130" w:type="dxa"/>
          </w:tcPr>
          <w:p w:rsidR="000F7BB6" w:rsidRDefault="00D24084">
            <w:pPr>
              <w:tabs>
                <w:tab w:val="clear" w:pos="426"/>
              </w:tabs>
              <w:spacing w:line="300" w:lineRule="auto"/>
              <w:rPr>
                <w:sz w:val="22"/>
              </w:rPr>
            </w:pPr>
            <w:r>
              <w:rPr>
                <w:rFonts w:hint="eastAsia"/>
                <w:sz w:val="22"/>
              </w:rPr>
              <w:t>100000以上</w:t>
            </w:r>
          </w:p>
        </w:tc>
        <w:tc>
          <w:tcPr>
            <w:tcW w:w="2130" w:type="dxa"/>
          </w:tcPr>
          <w:p w:rsidR="000F7BB6" w:rsidRDefault="00D24084">
            <w:pPr>
              <w:tabs>
                <w:tab w:val="clear" w:pos="426"/>
              </w:tabs>
              <w:spacing w:line="300" w:lineRule="auto"/>
              <w:rPr>
                <w:sz w:val="22"/>
              </w:rPr>
            </w:pPr>
            <w:r>
              <w:rPr>
                <w:rFonts w:hint="eastAsia"/>
                <w:sz w:val="22"/>
              </w:rPr>
              <w:t>0.01%</w:t>
            </w:r>
          </w:p>
        </w:tc>
        <w:tc>
          <w:tcPr>
            <w:tcW w:w="2131" w:type="dxa"/>
          </w:tcPr>
          <w:p w:rsidR="000F7BB6" w:rsidRDefault="00D24084">
            <w:pPr>
              <w:tabs>
                <w:tab w:val="clear" w:pos="426"/>
              </w:tabs>
              <w:spacing w:line="300" w:lineRule="auto"/>
              <w:rPr>
                <w:sz w:val="22"/>
              </w:rPr>
            </w:pPr>
            <w:r>
              <w:rPr>
                <w:rFonts w:hint="eastAsia"/>
                <w:sz w:val="22"/>
              </w:rPr>
              <w:t>0.01%</w:t>
            </w:r>
          </w:p>
        </w:tc>
        <w:tc>
          <w:tcPr>
            <w:tcW w:w="2131" w:type="dxa"/>
          </w:tcPr>
          <w:p w:rsidR="000F7BB6" w:rsidRDefault="00D24084">
            <w:pPr>
              <w:tabs>
                <w:tab w:val="clear" w:pos="426"/>
              </w:tabs>
              <w:spacing w:line="300" w:lineRule="auto"/>
              <w:rPr>
                <w:sz w:val="22"/>
              </w:rPr>
            </w:pPr>
            <w:r>
              <w:rPr>
                <w:rFonts w:hint="eastAsia"/>
                <w:sz w:val="22"/>
              </w:rPr>
              <w:t>0.01%</w:t>
            </w:r>
          </w:p>
        </w:tc>
      </w:tr>
    </w:tbl>
    <w:p w:rsidR="000F7BB6" w:rsidRDefault="00D24084">
      <w:pPr>
        <w:tabs>
          <w:tab w:val="clear" w:pos="426"/>
        </w:tabs>
        <w:spacing w:line="300" w:lineRule="auto"/>
        <w:ind w:leftChars="202" w:left="424"/>
        <w:rPr>
          <w:sz w:val="22"/>
        </w:rPr>
      </w:pPr>
      <w:r>
        <w:rPr>
          <w:rFonts w:hint="eastAsia"/>
          <w:sz w:val="22"/>
        </w:rPr>
        <w:t>以某5000万项目货物类招标为例：</w:t>
      </w:r>
    </w:p>
    <w:p w:rsidR="000F7BB6" w:rsidRDefault="00D24084">
      <w:pPr>
        <w:tabs>
          <w:tab w:val="clear" w:pos="426"/>
        </w:tabs>
        <w:spacing w:line="300" w:lineRule="auto"/>
        <w:ind w:leftChars="202" w:left="424"/>
        <w:rPr>
          <w:sz w:val="22"/>
        </w:rPr>
      </w:pPr>
      <w:r>
        <w:rPr>
          <w:rFonts w:hint="eastAsia"/>
          <w:sz w:val="22"/>
        </w:rPr>
        <w:t>其计算基准价</w:t>
      </w:r>
      <w:r>
        <w:rPr>
          <w:sz w:val="22"/>
        </w:rPr>
        <w:t>为</w:t>
      </w:r>
      <w:r>
        <w:rPr>
          <w:rFonts w:hint="eastAsia"/>
          <w:sz w:val="22"/>
        </w:rPr>
        <w:t>中标价5000万元</w:t>
      </w:r>
      <w:r>
        <w:rPr>
          <w:sz w:val="22"/>
        </w:rPr>
        <w:t>，则招标代理</w:t>
      </w:r>
      <w:r>
        <w:rPr>
          <w:rFonts w:hint="eastAsia"/>
          <w:sz w:val="22"/>
        </w:rPr>
        <w:t>服务</w:t>
      </w:r>
      <w:r>
        <w:rPr>
          <w:sz w:val="22"/>
        </w:rPr>
        <w:t>费计算为：</w:t>
      </w:r>
    </w:p>
    <w:p w:rsidR="000F7BB6" w:rsidRDefault="00D24084">
      <w:pPr>
        <w:tabs>
          <w:tab w:val="clear" w:pos="426"/>
        </w:tabs>
        <w:spacing w:line="300" w:lineRule="auto"/>
        <w:ind w:leftChars="202" w:left="424"/>
        <w:rPr>
          <w:sz w:val="22"/>
        </w:rPr>
      </w:pPr>
      <w:r>
        <w:rPr>
          <w:rFonts w:hint="eastAsia"/>
          <w:sz w:val="22"/>
        </w:rPr>
        <w:t xml:space="preserve">100万元×1.5%=1.5万元   </w:t>
      </w:r>
    </w:p>
    <w:p w:rsidR="000F7BB6" w:rsidRDefault="00D24084">
      <w:pPr>
        <w:tabs>
          <w:tab w:val="clear" w:pos="426"/>
        </w:tabs>
        <w:spacing w:line="300" w:lineRule="auto"/>
        <w:ind w:leftChars="202" w:left="424"/>
        <w:rPr>
          <w:sz w:val="22"/>
        </w:rPr>
      </w:pPr>
      <w:r>
        <w:rPr>
          <w:rFonts w:hint="eastAsia"/>
          <w:sz w:val="22"/>
        </w:rPr>
        <w:t xml:space="preserve">（500-100）万元×1.1%=4.4万元 </w:t>
      </w:r>
    </w:p>
    <w:p w:rsidR="000F7BB6" w:rsidRDefault="00D24084">
      <w:pPr>
        <w:tabs>
          <w:tab w:val="clear" w:pos="426"/>
        </w:tabs>
        <w:spacing w:line="300" w:lineRule="auto"/>
        <w:ind w:leftChars="202" w:left="424"/>
        <w:rPr>
          <w:sz w:val="22"/>
        </w:rPr>
      </w:pPr>
      <w:r>
        <w:rPr>
          <w:rFonts w:hint="eastAsia"/>
          <w:sz w:val="22"/>
        </w:rPr>
        <w:t xml:space="preserve">（1000-500）万元×0.8%=4万元 </w:t>
      </w:r>
    </w:p>
    <w:p w:rsidR="000F7BB6" w:rsidRDefault="00D24084">
      <w:pPr>
        <w:tabs>
          <w:tab w:val="clear" w:pos="426"/>
        </w:tabs>
        <w:spacing w:line="300" w:lineRule="auto"/>
        <w:ind w:leftChars="202" w:left="424"/>
        <w:rPr>
          <w:sz w:val="22"/>
        </w:rPr>
      </w:pPr>
      <w:r>
        <w:rPr>
          <w:rFonts w:hint="eastAsia"/>
          <w:sz w:val="22"/>
        </w:rPr>
        <w:t>（5000-1000）万元×0.5%=20万元</w:t>
      </w:r>
    </w:p>
    <w:p w:rsidR="000F7BB6" w:rsidRDefault="00D24084">
      <w:pPr>
        <w:tabs>
          <w:tab w:val="clear" w:pos="426"/>
        </w:tabs>
        <w:spacing w:line="300" w:lineRule="auto"/>
        <w:ind w:leftChars="202" w:left="424"/>
        <w:rPr>
          <w:sz w:val="22"/>
        </w:rPr>
      </w:pPr>
      <w:r>
        <w:rPr>
          <w:rFonts w:hint="eastAsia"/>
          <w:sz w:val="22"/>
        </w:rPr>
        <w:t>因此，该项目招标代理服务费为：（1.5+4.4+4+20）×（1+20%）=35.88万元。</w:t>
      </w:r>
    </w:p>
    <w:p w:rsidR="000F7BB6" w:rsidRDefault="000F7BB6">
      <w:pPr>
        <w:tabs>
          <w:tab w:val="clear" w:pos="426"/>
        </w:tabs>
      </w:pPr>
    </w:p>
    <w:p w:rsidR="000F7BB6" w:rsidRDefault="000F7BB6">
      <w:pPr>
        <w:pStyle w:val="afd"/>
        <w:tabs>
          <w:tab w:val="clear" w:pos="426"/>
        </w:tabs>
      </w:pPr>
    </w:p>
    <w:sectPr w:rsidR="000F7BB6" w:rsidSect="009B7957">
      <w:pgSz w:w="11906" w:h="16838"/>
      <w:pgMar w:top="1134" w:right="1134" w:bottom="1134" w:left="1418" w:header="851" w:footer="992" w:gutter="0"/>
      <w:cols w:space="425"/>
      <w:titlePg/>
      <w:docGrid w:linePitch="46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568" w:rsidRDefault="00EA1568">
      <w:pPr>
        <w:spacing w:line="240" w:lineRule="auto"/>
      </w:pPr>
      <w:r>
        <w:separator/>
      </w:r>
    </w:p>
  </w:endnote>
  <w:endnote w:type="continuationSeparator" w:id="0">
    <w:p w:rsidR="00EA1568" w:rsidRDefault="00EA156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modern"/>
    <w:pitch w:val="fixed"/>
    <w:sig w:usb0="00000001" w:usb1="080E0000" w:usb2="00000010" w:usb3="00000000" w:csb0="00040000" w:csb1="00000000"/>
  </w:font>
  <w:font w:name="长城仿宋">
    <w:altName w:val="SimSun-ExtB"/>
    <w:charset w:val="86"/>
    <w:family w:val="modern"/>
    <w:pitch w:val="default"/>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ˎ̥">
    <w:altName w:val="Times New Roman"/>
    <w:charset w:val="00"/>
    <w:family w:val="auto"/>
    <w:pitch w:val="default"/>
    <w:sig w:usb0="00000000" w:usb1="00000000" w:usb2="0000000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FEF" w:rsidRDefault="00381FEF">
    <w:pPr>
      <w:pStyle w:val="afb"/>
      <w:rPr>
        <w:rStyle w:val="aff1"/>
      </w:rPr>
    </w:pPr>
    <w:r>
      <w:rPr>
        <w:rStyle w:val="aff1"/>
      </w:rPr>
      <w:fldChar w:fldCharType="begin"/>
    </w:r>
    <w:r>
      <w:rPr>
        <w:rStyle w:val="aff1"/>
      </w:rPr>
      <w:instrText xml:space="preserve">PAGE  </w:instrText>
    </w:r>
    <w:r>
      <w:rPr>
        <w:rStyle w:val="aff1"/>
      </w:rPr>
      <w:fldChar w:fldCharType="separate"/>
    </w:r>
    <w:r>
      <w:rPr>
        <w:rStyle w:val="aff1"/>
      </w:rPr>
      <w:t>59</w:t>
    </w:r>
    <w:r>
      <w:rPr>
        <w:rStyle w:val="aff1"/>
      </w:rPr>
      <w:fldChar w:fldCharType="end"/>
    </w:r>
  </w:p>
  <w:p w:rsidR="00381FEF" w:rsidRDefault="00381FEF">
    <w:pPr>
      <w:pStyle w:val="af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FEF" w:rsidRDefault="00381FEF">
    <w:pPr>
      <w:pStyle w:val="afb"/>
      <w:jc w:val="center"/>
    </w:pPr>
    <w:r w:rsidRPr="00496996">
      <w:fldChar w:fldCharType="begin"/>
    </w:r>
    <w:r>
      <w:instrText xml:space="preserve"> PAGE   \* MERGEFORMAT </w:instrText>
    </w:r>
    <w:r w:rsidRPr="00496996">
      <w:fldChar w:fldCharType="separate"/>
    </w:r>
    <w:r w:rsidR="00C4274C" w:rsidRPr="00C4274C">
      <w:rPr>
        <w:noProof/>
        <w:lang w:val="zh-CN"/>
      </w:rPr>
      <w:t>3</w:t>
    </w:r>
    <w:r>
      <w:rPr>
        <w:lang w:val="zh-C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FEF" w:rsidRDefault="00381FEF">
    <w:pPr>
      <w:pStyle w:val="afb"/>
      <w:jc w:val="center"/>
    </w:pPr>
    <w:r w:rsidRPr="00496996">
      <w:fldChar w:fldCharType="begin"/>
    </w:r>
    <w:r>
      <w:instrText xml:space="preserve"> PAGE   \* MERGEFORMAT </w:instrText>
    </w:r>
    <w:r w:rsidRPr="00496996">
      <w:fldChar w:fldCharType="separate"/>
    </w:r>
    <w:r w:rsidR="00C4274C" w:rsidRPr="00C4274C">
      <w:rPr>
        <w:noProof/>
        <w:lang w:val="zh-CN"/>
      </w:rPr>
      <w:t>12</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568" w:rsidRDefault="00EA1568">
      <w:pPr>
        <w:spacing w:line="240" w:lineRule="auto"/>
      </w:pPr>
      <w:r>
        <w:separator/>
      </w:r>
    </w:p>
  </w:footnote>
  <w:footnote w:type="continuationSeparator" w:id="0">
    <w:p w:rsidR="00EA1568" w:rsidRDefault="00EA156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FEF" w:rsidRDefault="00381FEF">
    <w:pPr>
      <w:pStyle w:val="afc"/>
      <w:spacing w:line="240" w:lineRule="auto"/>
    </w:pPr>
    <w:r>
      <w:rPr>
        <w:rFonts w:hint="eastAsia"/>
      </w:rPr>
      <w:t>深圳市深水</w:t>
    </w:r>
    <w:proofErr w:type="gramStart"/>
    <w:r>
      <w:rPr>
        <w:rFonts w:hint="eastAsia"/>
      </w:rPr>
      <w:t>水务</w:t>
    </w:r>
    <w:proofErr w:type="gramEnd"/>
    <w:r>
      <w:rPr>
        <w:rFonts w:hint="eastAsia"/>
      </w:rPr>
      <w:t>咨询有限公司政府采购招标文件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FEF" w:rsidRDefault="00381FEF">
    <w:pPr>
      <w:pStyle w:val="afc"/>
    </w:pPr>
    <w:r>
      <w:rPr>
        <w:rFonts w:hint="eastAsia"/>
      </w:rPr>
      <w:t>深圳市深水</w:t>
    </w:r>
    <w:proofErr w:type="gramStart"/>
    <w:r>
      <w:rPr>
        <w:rFonts w:hint="eastAsia"/>
      </w:rPr>
      <w:t>水务</w:t>
    </w:r>
    <w:proofErr w:type="gramEnd"/>
    <w:r>
      <w:rPr>
        <w:rFonts w:hint="eastAsia"/>
      </w:rPr>
      <w:t>咨询有限公司政府采购招标文件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70FC57"/>
    <w:multiLevelType w:val="singleLevel"/>
    <w:tmpl w:val="C270FC57"/>
    <w:lvl w:ilvl="0">
      <w:start w:val="1"/>
      <w:numFmt w:val="decimal"/>
      <w:lvlText w:val="%1)"/>
      <w:lvlJc w:val="left"/>
      <w:pPr>
        <w:ind w:left="425" w:hanging="425"/>
      </w:pPr>
      <w:rPr>
        <w:rFonts w:hint="default"/>
      </w:rPr>
    </w:lvl>
  </w:abstractNum>
  <w:abstractNum w:abstractNumId="1">
    <w:nsid w:val="00000004"/>
    <w:multiLevelType w:val="multilevel"/>
    <w:tmpl w:val="00000004"/>
    <w:lvl w:ilvl="0">
      <w:start w:val="1"/>
      <w:numFmt w:val="bullet"/>
      <w:pStyle w:val="10505"/>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A"/>
    <w:multiLevelType w:val="multilevel"/>
    <w:tmpl w:val="0000000A"/>
    <w:lvl w:ilvl="0">
      <w:start w:val="1"/>
      <w:numFmt w:val="bullet"/>
      <w:pStyle w:val="1"/>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
    <w:nsid w:val="009B5CBF"/>
    <w:multiLevelType w:val="multilevel"/>
    <w:tmpl w:val="009B5CBF"/>
    <w:lvl w:ilvl="0">
      <w:start w:val="1"/>
      <w:numFmt w:val="decimal"/>
      <w:suff w:val="nothing"/>
      <w:lvlText w:val="%1"/>
      <w:lvlJc w:val="left"/>
      <w:pPr>
        <w:ind w:left="0" w:firstLine="0"/>
      </w:pPr>
      <w:rPr>
        <w:rFonts w:ascii="宋体" w:eastAsia="宋体" w:hAnsi="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DB0158"/>
    <w:multiLevelType w:val="multilevel"/>
    <w:tmpl w:val="00DB0158"/>
    <w:lvl w:ilvl="0">
      <w:start w:val="1"/>
      <w:numFmt w:val="bullet"/>
      <w:pStyle w:val="a"/>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nsid w:val="01D320DE"/>
    <w:multiLevelType w:val="multilevel"/>
    <w:tmpl w:val="01D320DE"/>
    <w:lvl w:ilvl="0">
      <w:start w:val="1"/>
      <w:numFmt w:val="chineseCountingThousand"/>
      <w:pStyle w:val="10"/>
      <w:lvlText w:val="第%1章"/>
      <w:lvlJc w:val="left"/>
      <w:pPr>
        <w:tabs>
          <w:tab w:val="left" w:pos="1440"/>
        </w:tabs>
        <w:ind w:left="0" w:firstLine="0"/>
      </w:pPr>
      <w:rPr>
        <w:rFonts w:hint="eastAsia"/>
      </w:rPr>
    </w:lvl>
    <w:lvl w:ilvl="1">
      <w:start w:val="1"/>
      <w:numFmt w:val="decimal"/>
      <w:pStyle w:val="2"/>
      <w:isLgl/>
      <w:lvlText w:val="%1.%2"/>
      <w:lvlJc w:val="left"/>
      <w:pPr>
        <w:tabs>
          <w:tab w:val="left" w:pos="720"/>
        </w:tabs>
        <w:ind w:left="0" w:firstLine="0"/>
      </w:pPr>
      <w:rPr>
        <w:rFonts w:hint="eastAsia"/>
      </w:rPr>
    </w:lvl>
    <w:lvl w:ilvl="2">
      <w:start w:val="1"/>
      <w:numFmt w:val="decimal"/>
      <w:pStyle w:val="3"/>
      <w:isLgl/>
      <w:suff w:val="space"/>
      <w:lvlText w:val="%1.%2.%3"/>
      <w:lvlJc w:val="left"/>
      <w:pPr>
        <w:ind w:left="0" w:firstLine="0"/>
      </w:pPr>
      <w:rPr>
        <w:rFonts w:hint="eastAsia"/>
      </w:rPr>
    </w:lvl>
    <w:lvl w:ilvl="3">
      <w:start w:val="1"/>
      <w:numFmt w:val="decimal"/>
      <w:lvlText w:val=""/>
      <w:lvlJc w:val="left"/>
      <w:pPr>
        <w:tabs>
          <w:tab w:val="left" w:pos="360"/>
        </w:tabs>
        <w:ind w:left="0" w:firstLine="0"/>
      </w:pPr>
      <w:rPr>
        <w:rFonts w:hint="eastAsia"/>
      </w:rPr>
    </w:lvl>
    <w:lvl w:ilvl="4">
      <w:start w:val="1"/>
      <w:numFmt w:val="decimal"/>
      <w:lvlText w:val=""/>
      <w:lvlJc w:val="left"/>
      <w:pPr>
        <w:tabs>
          <w:tab w:val="left" w:pos="360"/>
        </w:tabs>
        <w:ind w:left="0" w:firstLine="0"/>
      </w:pPr>
      <w:rPr>
        <w:rFonts w:hint="eastAsia"/>
      </w:rPr>
    </w:lvl>
    <w:lvl w:ilvl="5">
      <w:start w:val="1"/>
      <w:numFmt w:val="decimal"/>
      <w:lvlText w:val=""/>
      <w:lvlJc w:val="left"/>
      <w:pPr>
        <w:tabs>
          <w:tab w:val="left" w:pos="360"/>
        </w:tabs>
        <w:ind w:left="0" w:firstLine="0"/>
      </w:pPr>
      <w:rPr>
        <w:rFonts w:hint="eastAsia"/>
      </w:rPr>
    </w:lvl>
    <w:lvl w:ilvl="6">
      <w:start w:val="1"/>
      <w:numFmt w:val="decimal"/>
      <w:lvlText w:val=""/>
      <w:lvlJc w:val="left"/>
      <w:pPr>
        <w:tabs>
          <w:tab w:val="left" w:pos="360"/>
        </w:tabs>
        <w:ind w:left="0" w:firstLine="0"/>
      </w:pPr>
      <w:rPr>
        <w:rFonts w:hint="eastAsia"/>
      </w:rPr>
    </w:lvl>
    <w:lvl w:ilvl="7">
      <w:start w:val="1"/>
      <w:numFmt w:val="decimal"/>
      <w:lvlText w:val=""/>
      <w:lvlJc w:val="left"/>
      <w:pPr>
        <w:tabs>
          <w:tab w:val="left" w:pos="360"/>
        </w:tabs>
        <w:ind w:left="0" w:firstLine="0"/>
      </w:pPr>
      <w:rPr>
        <w:rFonts w:hint="eastAsia"/>
      </w:rPr>
    </w:lvl>
    <w:lvl w:ilvl="8">
      <w:start w:val="1"/>
      <w:numFmt w:val="decimal"/>
      <w:lvlText w:val=""/>
      <w:lvlJc w:val="left"/>
      <w:pPr>
        <w:tabs>
          <w:tab w:val="left" w:pos="360"/>
        </w:tabs>
        <w:ind w:left="0" w:firstLine="0"/>
      </w:pPr>
      <w:rPr>
        <w:rFonts w:hint="eastAsia"/>
      </w:rPr>
    </w:lvl>
  </w:abstractNum>
  <w:abstractNum w:abstractNumId="6">
    <w:nsid w:val="02452D8D"/>
    <w:multiLevelType w:val="multilevel"/>
    <w:tmpl w:val="02452D8D"/>
    <w:lvl w:ilvl="0">
      <w:start w:val="1"/>
      <w:numFmt w:val="decimal"/>
      <w:suff w:val="space"/>
      <w:lvlText w:val="%1)"/>
      <w:lvlJc w:val="left"/>
      <w:pPr>
        <w:ind w:left="420" w:hanging="420"/>
      </w:pPr>
      <w:rPr>
        <w:rFonts w:hint="eastAsia"/>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050D670F"/>
    <w:multiLevelType w:val="multilevel"/>
    <w:tmpl w:val="050D670F"/>
    <w:lvl w:ilvl="0">
      <w:start w:val="3"/>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8">
    <w:nsid w:val="05250EF9"/>
    <w:multiLevelType w:val="multilevel"/>
    <w:tmpl w:val="05250EF9"/>
    <w:lvl w:ilvl="0">
      <w:start w:val="1"/>
      <w:numFmt w:val="decimal"/>
      <w:suff w:val="space"/>
      <w:lvlText w:val="%1)"/>
      <w:lvlJc w:val="left"/>
      <w:pPr>
        <w:ind w:left="42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063A2212"/>
    <w:multiLevelType w:val="multilevel"/>
    <w:tmpl w:val="063A2212"/>
    <w:lvl w:ilvl="0">
      <w:start w:val="1"/>
      <w:numFmt w:val="decimal"/>
      <w:suff w:val="space"/>
      <w:lvlText w:val="%1."/>
      <w:lvlJc w:val="left"/>
      <w:pPr>
        <w:ind w:left="2410" w:hanging="425"/>
      </w:pPr>
      <w:rPr>
        <w:rFonts w:ascii="宋体" w:eastAsia="宋体" w:hAnsi="宋体" w:hint="eastAsia"/>
        <w:b w:val="0"/>
      </w:rPr>
    </w:lvl>
    <w:lvl w:ilvl="1">
      <w:start w:val="1"/>
      <w:numFmt w:val="decimal"/>
      <w:lvlText w:val="%1.%2."/>
      <w:lvlJc w:val="left"/>
      <w:pPr>
        <w:ind w:left="2552" w:hanging="567"/>
      </w:pPr>
      <w:rPr>
        <w:rFonts w:ascii="宋体" w:eastAsia="宋体" w:hAnsi="宋体" w:hint="eastAsia"/>
      </w:rPr>
    </w:lvl>
    <w:lvl w:ilvl="2">
      <w:start w:val="1"/>
      <w:numFmt w:val="decimal"/>
      <w:lvlText w:val="%1.%2.%3."/>
      <w:lvlJc w:val="left"/>
      <w:pPr>
        <w:ind w:left="2694" w:hanging="709"/>
      </w:pPr>
      <w:rPr>
        <w:rFonts w:ascii="宋体" w:eastAsia="宋体" w:hAnsi="宋体" w:hint="eastAsia"/>
      </w:rPr>
    </w:lvl>
    <w:lvl w:ilvl="3">
      <w:start w:val="1"/>
      <w:numFmt w:val="decimal"/>
      <w:lvlText w:val="%1.%2.%3.%4."/>
      <w:lvlJc w:val="left"/>
      <w:pPr>
        <w:ind w:left="2836" w:hanging="851"/>
      </w:pPr>
      <w:rPr>
        <w:rFonts w:hint="eastAsia"/>
      </w:rPr>
    </w:lvl>
    <w:lvl w:ilvl="4">
      <w:start w:val="1"/>
      <w:numFmt w:val="decimal"/>
      <w:lvlText w:val="%1.%2.%3.%4.%5."/>
      <w:lvlJc w:val="left"/>
      <w:pPr>
        <w:ind w:left="2977" w:hanging="992"/>
      </w:pPr>
      <w:rPr>
        <w:rFonts w:hint="eastAsia"/>
      </w:rPr>
    </w:lvl>
    <w:lvl w:ilvl="5">
      <w:start w:val="1"/>
      <w:numFmt w:val="decimal"/>
      <w:lvlText w:val="%1.%2.%3.%4.%5.%6."/>
      <w:lvlJc w:val="left"/>
      <w:pPr>
        <w:ind w:left="3119" w:hanging="1134"/>
      </w:pPr>
      <w:rPr>
        <w:rFonts w:hint="eastAsia"/>
      </w:rPr>
    </w:lvl>
    <w:lvl w:ilvl="6">
      <w:start w:val="1"/>
      <w:numFmt w:val="decimal"/>
      <w:lvlText w:val="%1.%2.%3.%4.%5.%6.%7."/>
      <w:lvlJc w:val="left"/>
      <w:pPr>
        <w:ind w:left="3261" w:hanging="1276"/>
      </w:pPr>
      <w:rPr>
        <w:rFonts w:hint="eastAsia"/>
      </w:rPr>
    </w:lvl>
    <w:lvl w:ilvl="7">
      <w:start w:val="1"/>
      <w:numFmt w:val="decimal"/>
      <w:lvlText w:val="%1.%2.%3.%4.%5.%6.%7.%8."/>
      <w:lvlJc w:val="left"/>
      <w:pPr>
        <w:ind w:left="3403" w:hanging="1418"/>
      </w:pPr>
      <w:rPr>
        <w:rFonts w:hint="eastAsia"/>
      </w:rPr>
    </w:lvl>
    <w:lvl w:ilvl="8">
      <w:start w:val="1"/>
      <w:numFmt w:val="decimal"/>
      <w:lvlText w:val="%1.%2.%3.%4.%5.%6.%7.%8.%9."/>
      <w:lvlJc w:val="left"/>
      <w:pPr>
        <w:ind w:left="3544" w:hanging="1559"/>
      </w:pPr>
      <w:rPr>
        <w:rFonts w:hint="eastAsia"/>
      </w:rPr>
    </w:lvl>
  </w:abstractNum>
  <w:abstractNum w:abstractNumId="10">
    <w:nsid w:val="0A3F3F51"/>
    <w:multiLevelType w:val="multilevel"/>
    <w:tmpl w:val="0A3F3F51"/>
    <w:lvl w:ilvl="0">
      <w:start w:val="1"/>
      <w:numFmt w:val="chineseCountingThousand"/>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D256BE7"/>
    <w:multiLevelType w:val="multilevel"/>
    <w:tmpl w:val="0D256BE7"/>
    <w:lvl w:ilvl="0">
      <w:start w:val="1"/>
      <w:numFmt w:val="chineseCountingThousand"/>
      <w:suff w:val="space"/>
      <w:lvlText w:val="(%1)"/>
      <w:lvlJc w:val="left"/>
      <w:pPr>
        <w:ind w:left="0" w:firstLine="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6AE5335"/>
    <w:multiLevelType w:val="multilevel"/>
    <w:tmpl w:val="16AE5335"/>
    <w:lvl w:ilvl="0">
      <w:start w:val="1"/>
      <w:numFmt w:val="decimal"/>
      <w:pStyle w:val="4"/>
      <w:lvlText w:val="图4-%1."/>
      <w:lvlJc w:val="center"/>
      <w:pPr>
        <w:tabs>
          <w:tab w:val="left" w:pos="737"/>
        </w:tabs>
        <w:ind w:left="737" w:hanging="449"/>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1A1E1C4B"/>
    <w:multiLevelType w:val="multilevel"/>
    <w:tmpl w:val="1A1E1C4B"/>
    <w:lvl w:ilvl="0">
      <w:start w:val="1"/>
      <w:numFmt w:val="chineseCountingThousand"/>
      <w:pStyle w:val="11"/>
      <w:lvlText w:val="第%1章"/>
      <w:lvlJc w:val="left"/>
      <w:pPr>
        <w:ind w:left="420" w:hanging="420"/>
      </w:pPr>
      <w:rPr>
        <w:rFonts w:hint="eastAsia"/>
      </w:rPr>
    </w:lvl>
    <w:lvl w:ilvl="1">
      <w:start w:val="1"/>
      <w:numFmt w:val="decimal"/>
      <w:lvlText w:val="1.%2"/>
      <w:lvlJc w:val="left"/>
      <w:pPr>
        <w:ind w:left="420" w:hanging="420"/>
      </w:pPr>
      <w:rPr>
        <w:rFonts w:ascii="Calibri Light" w:eastAsia="宋体" w:hAnsi="Calibri Light" w:cs="Calibri" w:hint="default"/>
        <w:sz w:val="32"/>
        <w:szCs w:val="32"/>
      </w:rPr>
    </w:lvl>
    <w:lvl w:ilvl="2">
      <w:start w:val="1"/>
      <w:numFmt w:val="decimal"/>
      <w:lvlText w:val="1.1.%3"/>
      <w:lvlJc w:val="left"/>
      <w:pPr>
        <w:ind w:left="420" w:firstLine="147"/>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1CBFA839"/>
    <w:multiLevelType w:val="singleLevel"/>
    <w:tmpl w:val="1CBFA839"/>
    <w:lvl w:ilvl="0">
      <w:start w:val="1"/>
      <w:numFmt w:val="decimal"/>
      <w:lvlText w:val="%1)"/>
      <w:lvlJc w:val="left"/>
      <w:pPr>
        <w:ind w:left="425" w:hanging="425"/>
      </w:pPr>
      <w:rPr>
        <w:rFonts w:hint="default"/>
      </w:rPr>
    </w:lvl>
  </w:abstractNum>
  <w:abstractNum w:abstractNumId="15">
    <w:nsid w:val="22FD7025"/>
    <w:multiLevelType w:val="multilevel"/>
    <w:tmpl w:val="22FD7025"/>
    <w:lvl w:ilvl="0">
      <w:start w:val="1"/>
      <w:numFmt w:val="chineseCountingThousand"/>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4212C01"/>
    <w:multiLevelType w:val="multilevel"/>
    <w:tmpl w:val="24212C01"/>
    <w:lvl w:ilvl="0">
      <w:start w:val="1"/>
      <w:numFmt w:val="chineseCountingThousand"/>
      <w:lvlText w:val="%1、"/>
      <w:lvlJc w:val="left"/>
      <w:pPr>
        <w:tabs>
          <w:tab w:val="left" w:pos="420"/>
        </w:tabs>
        <w:ind w:left="420" w:hanging="420"/>
      </w:pPr>
      <w:rPr>
        <w:rFonts w:hint="eastAsia"/>
      </w:rPr>
    </w:lvl>
    <w:lvl w:ilvl="1">
      <w:start w:val="1"/>
      <w:numFmt w:val="decimal"/>
      <w:suff w:val="nothing"/>
      <w:lvlText w:val="%2."/>
      <w:lvlJc w:val="left"/>
      <w:pPr>
        <w:ind w:left="840" w:hanging="420"/>
      </w:pPr>
      <w:rPr>
        <w:rFonts w:ascii="宋体" w:eastAsia="宋体" w:hAnsi="宋体" w:hint="eastAsia"/>
        <w:b w:val="0"/>
      </w:rPr>
    </w:lvl>
    <w:lvl w:ilvl="2">
      <w:start w:val="1"/>
      <w:numFmt w:val="lowerRoman"/>
      <w:lvlText w:val="%3."/>
      <w:lvlJc w:val="righ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righ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right"/>
      <w:pPr>
        <w:tabs>
          <w:tab w:val="left" w:pos="3780"/>
        </w:tabs>
        <w:ind w:left="3780" w:hanging="420"/>
      </w:pPr>
      <w:rPr>
        <w:rFonts w:hint="eastAsia"/>
      </w:rPr>
    </w:lvl>
  </w:abstractNum>
  <w:abstractNum w:abstractNumId="17">
    <w:nsid w:val="28200F5E"/>
    <w:multiLevelType w:val="multilevel"/>
    <w:tmpl w:val="28200F5E"/>
    <w:lvl w:ilvl="0">
      <w:start w:val="1"/>
      <w:numFmt w:val="decimal"/>
      <w:pStyle w:val="a0"/>
      <w:lvlText w:val="%1)"/>
      <w:lvlJc w:val="left"/>
      <w:pPr>
        <w:ind w:left="42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2D2470EB"/>
    <w:multiLevelType w:val="multilevel"/>
    <w:tmpl w:val="2D2470EB"/>
    <w:lvl w:ilvl="0">
      <w:start w:val="1"/>
      <w:numFmt w:val="bullet"/>
      <w:lvlText w:val=""/>
      <w:lvlJc w:val="left"/>
      <w:pPr>
        <w:ind w:left="420" w:hanging="420"/>
      </w:pPr>
      <w:rPr>
        <w:rFonts w:ascii="Wingdings" w:hAnsi="Wingdings" w:hint="default"/>
      </w:rPr>
    </w:lvl>
    <w:lvl w:ilvl="1">
      <w:start w:val="1"/>
      <w:numFmt w:val="decimal"/>
      <w:pStyle w:val="a1"/>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DF849D3"/>
    <w:multiLevelType w:val="multilevel"/>
    <w:tmpl w:val="2DF849D3"/>
    <w:lvl w:ilvl="0">
      <w:start w:val="1"/>
      <w:numFmt w:val="chineseCountingThousand"/>
      <w:suff w:val="nothing"/>
      <w:lvlText w:val="%1、"/>
      <w:lvlJc w:val="left"/>
      <w:pPr>
        <w:ind w:left="420" w:hanging="420"/>
      </w:pPr>
      <w:rPr>
        <w:rFont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E8F6958"/>
    <w:multiLevelType w:val="multilevel"/>
    <w:tmpl w:val="2E8F6958"/>
    <w:lvl w:ilvl="0">
      <w:start w:val="1"/>
      <w:numFmt w:val="decimal"/>
      <w:pStyle w:val="a2"/>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1">
    <w:nsid w:val="30555EAE"/>
    <w:multiLevelType w:val="multilevel"/>
    <w:tmpl w:val="30555EAE"/>
    <w:lvl w:ilvl="0">
      <w:start w:val="1"/>
      <w:numFmt w:val="decimal"/>
      <w:pStyle w:val="-1-1"/>
      <w:lvlText w:val="%1."/>
      <w:lvlJc w:val="left"/>
      <w:pPr>
        <w:tabs>
          <w:tab w:val="left" w:pos="420"/>
        </w:tabs>
        <w:ind w:left="0" w:firstLine="420"/>
      </w:pPr>
      <w:rPr>
        <w:rFonts w:hint="eastAsia"/>
      </w:rPr>
    </w:lvl>
    <w:lvl w:ilvl="1">
      <w:start w:val="1"/>
      <w:numFmt w:val="decimal"/>
      <w:pStyle w:val="-1-10"/>
      <w:lvlText w:val="(%2)"/>
      <w:lvlJc w:val="left"/>
      <w:pPr>
        <w:tabs>
          <w:tab w:val="left" w:pos="420"/>
        </w:tabs>
        <w:ind w:left="800" w:hanging="380"/>
      </w:pPr>
      <w:rPr>
        <w:rFonts w:hint="eastAsia"/>
      </w:rPr>
    </w:lvl>
    <w:lvl w:ilvl="2">
      <w:start w:val="1"/>
      <w:numFmt w:val="none"/>
      <w:lvlText w:val=""/>
      <w:lvlJc w:val="left"/>
      <w:pPr>
        <w:tabs>
          <w:tab w:val="left" w:pos="-328"/>
        </w:tabs>
        <w:ind w:left="-1462" w:firstLine="400"/>
      </w:pPr>
      <w:rPr>
        <w:rFonts w:hint="eastAsia"/>
      </w:rPr>
    </w:lvl>
    <w:lvl w:ilvl="3">
      <w:start w:val="1"/>
      <w:numFmt w:val="none"/>
      <w:lvlText w:val=""/>
      <w:lvlJc w:val="left"/>
      <w:pPr>
        <w:tabs>
          <w:tab w:val="left" w:pos="-1059"/>
        </w:tabs>
        <w:ind w:left="-2193" w:firstLine="400"/>
      </w:pPr>
      <w:rPr>
        <w:rFonts w:hint="eastAsia"/>
      </w:rPr>
    </w:lvl>
    <w:lvl w:ilvl="4">
      <w:start w:val="1"/>
      <w:numFmt w:val="none"/>
      <w:lvlText w:val=""/>
      <w:lvlJc w:val="left"/>
      <w:pPr>
        <w:tabs>
          <w:tab w:val="left" w:pos="-1790"/>
        </w:tabs>
        <w:ind w:left="-2924" w:firstLine="400"/>
      </w:pPr>
      <w:rPr>
        <w:rFonts w:hint="eastAsia"/>
      </w:rPr>
    </w:lvl>
    <w:lvl w:ilvl="5">
      <w:start w:val="1"/>
      <w:numFmt w:val="decimal"/>
      <w:lvlText w:val="%1.%2.%3.%4.%5.%6"/>
      <w:lvlJc w:val="left"/>
      <w:pPr>
        <w:tabs>
          <w:tab w:val="left" w:pos="-2521"/>
        </w:tabs>
        <w:ind w:left="-3655" w:firstLine="400"/>
      </w:pPr>
      <w:rPr>
        <w:rFonts w:hint="eastAsia"/>
      </w:rPr>
    </w:lvl>
    <w:lvl w:ilvl="6">
      <w:start w:val="1"/>
      <w:numFmt w:val="decimal"/>
      <w:lvlText w:val="%1.%2.%3.%4.%5.%6.%7"/>
      <w:lvlJc w:val="left"/>
      <w:pPr>
        <w:tabs>
          <w:tab w:val="left" w:pos="-3252"/>
        </w:tabs>
        <w:ind w:left="-4386" w:firstLine="400"/>
      </w:pPr>
      <w:rPr>
        <w:rFonts w:hint="eastAsia"/>
      </w:rPr>
    </w:lvl>
    <w:lvl w:ilvl="7">
      <w:start w:val="1"/>
      <w:numFmt w:val="decimal"/>
      <w:lvlText w:val="%1.%2.%3.%4.%5.%6.%7.%8"/>
      <w:lvlJc w:val="left"/>
      <w:pPr>
        <w:tabs>
          <w:tab w:val="left" w:pos="-3983"/>
        </w:tabs>
        <w:ind w:left="-5117" w:firstLine="400"/>
      </w:pPr>
      <w:rPr>
        <w:rFonts w:hint="eastAsia"/>
      </w:rPr>
    </w:lvl>
    <w:lvl w:ilvl="8">
      <w:start w:val="1"/>
      <w:numFmt w:val="decimal"/>
      <w:lvlText w:val="%1.%2.%3.%4.%5.%6.%7.%8.%9"/>
      <w:lvlJc w:val="left"/>
      <w:pPr>
        <w:tabs>
          <w:tab w:val="left" w:pos="-4714"/>
        </w:tabs>
        <w:ind w:left="-5848" w:firstLine="400"/>
      </w:pPr>
      <w:rPr>
        <w:rFonts w:hint="eastAsia"/>
      </w:rPr>
    </w:lvl>
  </w:abstractNum>
  <w:abstractNum w:abstractNumId="22">
    <w:nsid w:val="37D3508F"/>
    <w:multiLevelType w:val="multilevel"/>
    <w:tmpl w:val="37D3508F"/>
    <w:lvl w:ilvl="0">
      <w:start w:val="5"/>
      <w:numFmt w:val="decimal"/>
      <w:lvlText w:val="%1"/>
      <w:lvlJc w:val="left"/>
      <w:pPr>
        <w:tabs>
          <w:tab w:val="left" w:pos="425"/>
        </w:tabs>
        <w:ind w:left="425" w:hanging="425"/>
      </w:pPr>
      <w:rPr>
        <w:rFonts w:hint="eastAsia"/>
      </w:rPr>
    </w:lvl>
    <w:lvl w:ilvl="1">
      <w:start w:val="1"/>
      <w:numFmt w:val="decimal"/>
      <w:pStyle w:val="MaoC2"/>
      <w:lvlText w:val="%1.%2"/>
      <w:lvlJc w:val="left"/>
      <w:pPr>
        <w:tabs>
          <w:tab w:val="left" w:pos="510"/>
        </w:tabs>
        <w:ind w:left="420" w:hanging="420"/>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nsid w:val="3C287EEF"/>
    <w:multiLevelType w:val="multilevel"/>
    <w:tmpl w:val="3C287EEF"/>
    <w:lvl w:ilvl="0">
      <w:start w:val="1"/>
      <w:numFmt w:val="decimal"/>
      <w:pStyle w:val="a3"/>
      <w:lvlText w:val="%1)"/>
      <w:lvlJc w:val="left"/>
      <w:pPr>
        <w:ind w:left="420" w:hanging="420"/>
      </w:pPr>
      <w:rPr>
        <w:rFonts w:ascii="Times New Roman" w:hAnsi="Times New Roman" w:cs="Times New Roman"/>
        <w:b w:val="0"/>
        <w:bCs w:val="0"/>
        <w:i w:val="0"/>
        <w:iCs w:val="0"/>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4AF300E9"/>
    <w:multiLevelType w:val="multilevel"/>
    <w:tmpl w:val="4AF300E9"/>
    <w:lvl w:ilvl="0">
      <w:start w:val="2"/>
      <w:numFmt w:val="decimal"/>
      <w:lvlText w:val="(%1)"/>
      <w:lvlJc w:val="left"/>
      <w:pPr>
        <w:tabs>
          <w:tab w:val="left" w:pos="1200"/>
        </w:tabs>
        <w:ind w:left="1200" w:hanging="360"/>
      </w:pPr>
      <w:rPr>
        <w:rFonts w:hint="default"/>
      </w:rPr>
    </w:lvl>
    <w:lvl w:ilvl="1">
      <w:start w:val="1"/>
      <w:numFmt w:val="decimal"/>
      <w:suff w:val="nothing"/>
      <w:lvlText w:val="%2．"/>
      <w:lvlJc w:val="left"/>
      <w:pPr>
        <w:ind w:left="1620" w:hanging="360"/>
      </w:pPr>
      <w:rPr>
        <w:rFonts w:ascii="宋体" w:eastAsia="宋体" w:hAnsi="宋体" w:hint="default"/>
      </w:rPr>
    </w:lvl>
    <w:lvl w:ilvl="2">
      <w:start w:val="1"/>
      <w:numFmt w:val="lowerRoman"/>
      <w:lvlText w:val="%3."/>
      <w:lvlJc w:val="right"/>
      <w:pPr>
        <w:tabs>
          <w:tab w:val="left" w:pos="2100"/>
        </w:tabs>
        <w:ind w:left="2100" w:hanging="420"/>
      </w:pPr>
      <w:rPr>
        <w:rFonts w:hint="eastAsia"/>
      </w:rPr>
    </w:lvl>
    <w:lvl w:ilvl="3">
      <w:start w:val="1"/>
      <w:numFmt w:val="decimal"/>
      <w:lvlText w:val="%4."/>
      <w:lvlJc w:val="left"/>
      <w:pPr>
        <w:tabs>
          <w:tab w:val="left" w:pos="2520"/>
        </w:tabs>
        <w:ind w:left="2520" w:hanging="420"/>
      </w:pPr>
      <w:rPr>
        <w:rFonts w:hint="eastAsia"/>
      </w:rPr>
    </w:lvl>
    <w:lvl w:ilvl="4">
      <w:start w:val="1"/>
      <w:numFmt w:val="lowerLetter"/>
      <w:lvlText w:val="%5)"/>
      <w:lvlJc w:val="left"/>
      <w:pPr>
        <w:tabs>
          <w:tab w:val="left" w:pos="2940"/>
        </w:tabs>
        <w:ind w:left="2940" w:hanging="420"/>
      </w:pPr>
      <w:rPr>
        <w:rFonts w:hint="eastAsia"/>
      </w:rPr>
    </w:lvl>
    <w:lvl w:ilvl="5">
      <w:start w:val="1"/>
      <w:numFmt w:val="lowerRoman"/>
      <w:lvlText w:val="%6."/>
      <w:lvlJc w:val="right"/>
      <w:pPr>
        <w:tabs>
          <w:tab w:val="left" w:pos="3360"/>
        </w:tabs>
        <w:ind w:left="3360" w:hanging="420"/>
      </w:pPr>
      <w:rPr>
        <w:rFonts w:hint="eastAsia"/>
      </w:rPr>
    </w:lvl>
    <w:lvl w:ilvl="6">
      <w:start w:val="1"/>
      <w:numFmt w:val="decimal"/>
      <w:lvlText w:val="%7."/>
      <w:lvlJc w:val="left"/>
      <w:pPr>
        <w:tabs>
          <w:tab w:val="left" w:pos="3780"/>
        </w:tabs>
        <w:ind w:left="3780" w:hanging="420"/>
      </w:pPr>
      <w:rPr>
        <w:rFonts w:hint="eastAsia"/>
      </w:rPr>
    </w:lvl>
    <w:lvl w:ilvl="7">
      <w:start w:val="1"/>
      <w:numFmt w:val="lowerLetter"/>
      <w:lvlText w:val="%8)"/>
      <w:lvlJc w:val="left"/>
      <w:pPr>
        <w:tabs>
          <w:tab w:val="left" w:pos="4200"/>
        </w:tabs>
        <w:ind w:left="4200" w:hanging="420"/>
      </w:pPr>
      <w:rPr>
        <w:rFonts w:hint="eastAsia"/>
      </w:rPr>
    </w:lvl>
    <w:lvl w:ilvl="8">
      <w:start w:val="1"/>
      <w:numFmt w:val="lowerRoman"/>
      <w:lvlText w:val="%9."/>
      <w:lvlJc w:val="right"/>
      <w:pPr>
        <w:tabs>
          <w:tab w:val="left" w:pos="4620"/>
        </w:tabs>
        <w:ind w:left="4620" w:hanging="420"/>
      </w:pPr>
      <w:rPr>
        <w:rFonts w:hint="eastAsia"/>
      </w:rPr>
    </w:lvl>
  </w:abstractNum>
  <w:abstractNum w:abstractNumId="25">
    <w:nsid w:val="4CAA55CD"/>
    <w:multiLevelType w:val="multilevel"/>
    <w:tmpl w:val="4CAA55CD"/>
    <w:lvl w:ilvl="0">
      <w:start w:val="1"/>
      <w:numFmt w:val="bullet"/>
      <w:pStyle w:val="20"/>
      <w:lvlText w:val=""/>
      <w:lvlJc w:val="left"/>
      <w:pPr>
        <w:ind w:left="988"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26">
    <w:nsid w:val="570941F9"/>
    <w:multiLevelType w:val="multilevel"/>
    <w:tmpl w:val="570941F9"/>
    <w:lvl w:ilvl="0">
      <w:start w:val="1"/>
      <w:numFmt w:val="decimal"/>
      <w:pStyle w:val="5"/>
      <w:lvlText w:val="%1."/>
      <w:lvlJc w:val="left"/>
      <w:pPr>
        <w:tabs>
          <w:tab w:val="left" w:pos="900"/>
        </w:tabs>
        <w:ind w:left="90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5D277CFD"/>
    <w:multiLevelType w:val="multilevel"/>
    <w:tmpl w:val="5D277CFD"/>
    <w:lvl w:ilvl="0">
      <w:start w:val="1"/>
      <w:numFmt w:val="decimal"/>
      <w:suff w:val="space"/>
      <w:lvlText w:val="%1)"/>
      <w:lvlJc w:val="left"/>
      <w:pPr>
        <w:ind w:left="420" w:hanging="420"/>
      </w:pPr>
      <w:rPr>
        <w:rFonts w:hint="eastAsia"/>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nsid w:val="5D4A37DC"/>
    <w:multiLevelType w:val="multilevel"/>
    <w:tmpl w:val="5D4A37DC"/>
    <w:lvl w:ilvl="0">
      <w:start w:val="1"/>
      <w:numFmt w:val="decimal"/>
      <w:pStyle w:val="a4"/>
      <w:lvlText w:val="%1)"/>
      <w:lvlJc w:val="left"/>
      <w:pPr>
        <w:ind w:left="982" w:hanging="420"/>
      </w:pPr>
    </w:lvl>
    <w:lvl w:ilvl="1">
      <w:start w:val="1"/>
      <w:numFmt w:val="lowerLetter"/>
      <w:pStyle w:val="21"/>
      <w:lvlText w:val="%2)"/>
      <w:lvlJc w:val="left"/>
      <w:pPr>
        <w:ind w:left="1402" w:hanging="420"/>
      </w:pPr>
    </w:lvl>
    <w:lvl w:ilvl="2">
      <w:start w:val="1"/>
      <w:numFmt w:val="lowerRoman"/>
      <w:pStyle w:val="30"/>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29">
    <w:nsid w:val="5F8239D3"/>
    <w:multiLevelType w:val="singleLevel"/>
    <w:tmpl w:val="5F8239D3"/>
    <w:lvl w:ilvl="0">
      <w:start w:val="1"/>
      <w:numFmt w:val="bullet"/>
      <w:pStyle w:val="BulletedItems--Level2"/>
      <w:lvlText w:val=""/>
      <w:lvlJc w:val="left"/>
      <w:pPr>
        <w:tabs>
          <w:tab w:val="left" w:pos="360"/>
        </w:tabs>
        <w:ind w:left="360" w:hanging="360"/>
      </w:pPr>
      <w:rPr>
        <w:rFonts w:ascii="Wingdings" w:hAnsi="Wingdings" w:hint="default"/>
      </w:rPr>
    </w:lvl>
  </w:abstractNum>
  <w:abstractNum w:abstractNumId="30">
    <w:nsid w:val="64253DA1"/>
    <w:multiLevelType w:val="multilevel"/>
    <w:tmpl w:val="64253DA1"/>
    <w:lvl w:ilvl="0">
      <w:start w:val="1"/>
      <w:numFmt w:val="decimal"/>
      <w:suff w:val="nothing"/>
      <w:lvlText w:val="%1"/>
      <w:lvlJc w:val="left"/>
      <w:pPr>
        <w:ind w:left="596" w:hanging="420"/>
      </w:pPr>
      <w:rPr>
        <w:rFonts w:hint="eastAsia"/>
      </w:rPr>
    </w:lvl>
    <w:lvl w:ilvl="1">
      <w:start w:val="1"/>
      <w:numFmt w:val="lowerLetter"/>
      <w:lvlText w:val="%2)"/>
      <w:lvlJc w:val="left"/>
      <w:pPr>
        <w:tabs>
          <w:tab w:val="left" w:pos="1016"/>
        </w:tabs>
        <w:ind w:left="1016" w:hanging="420"/>
      </w:pPr>
      <w:rPr>
        <w:rFonts w:hint="eastAsia"/>
      </w:rPr>
    </w:lvl>
    <w:lvl w:ilvl="2">
      <w:start w:val="1"/>
      <w:numFmt w:val="lowerRoman"/>
      <w:lvlText w:val="%3."/>
      <w:lvlJc w:val="right"/>
      <w:pPr>
        <w:tabs>
          <w:tab w:val="left" w:pos="1436"/>
        </w:tabs>
        <w:ind w:left="1436" w:hanging="420"/>
      </w:pPr>
      <w:rPr>
        <w:rFonts w:hint="eastAsia"/>
      </w:rPr>
    </w:lvl>
    <w:lvl w:ilvl="3">
      <w:start w:val="1"/>
      <w:numFmt w:val="decimal"/>
      <w:lvlText w:val="%4."/>
      <w:lvlJc w:val="left"/>
      <w:pPr>
        <w:tabs>
          <w:tab w:val="left" w:pos="1856"/>
        </w:tabs>
        <w:ind w:left="1856" w:hanging="420"/>
      </w:pPr>
      <w:rPr>
        <w:rFonts w:hint="eastAsia"/>
      </w:rPr>
    </w:lvl>
    <w:lvl w:ilvl="4">
      <w:start w:val="1"/>
      <w:numFmt w:val="lowerLetter"/>
      <w:lvlText w:val="%5)"/>
      <w:lvlJc w:val="left"/>
      <w:pPr>
        <w:tabs>
          <w:tab w:val="left" w:pos="2276"/>
        </w:tabs>
        <w:ind w:left="2276" w:hanging="420"/>
      </w:pPr>
      <w:rPr>
        <w:rFonts w:hint="eastAsia"/>
      </w:rPr>
    </w:lvl>
    <w:lvl w:ilvl="5">
      <w:start w:val="1"/>
      <w:numFmt w:val="lowerRoman"/>
      <w:lvlText w:val="%6."/>
      <w:lvlJc w:val="right"/>
      <w:pPr>
        <w:tabs>
          <w:tab w:val="left" w:pos="2696"/>
        </w:tabs>
        <w:ind w:left="2696" w:hanging="420"/>
      </w:pPr>
      <w:rPr>
        <w:rFonts w:hint="eastAsia"/>
      </w:rPr>
    </w:lvl>
    <w:lvl w:ilvl="6">
      <w:start w:val="1"/>
      <w:numFmt w:val="decimal"/>
      <w:lvlText w:val="%7."/>
      <w:lvlJc w:val="left"/>
      <w:pPr>
        <w:tabs>
          <w:tab w:val="left" w:pos="3116"/>
        </w:tabs>
        <w:ind w:left="3116" w:hanging="420"/>
      </w:pPr>
      <w:rPr>
        <w:rFonts w:hint="eastAsia"/>
      </w:rPr>
    </w:lvl>
    <w:lvl w:ilvl="7">
      <w:start w:val="1"/>
      <w:numFmt w:val="lowerLetter"/>
      <w:lvlText w:val="%8)"/>
      <w:lvlJc w:val="left"/>
      <w:pPr>
        <w:tabs>
          <w:tab w:val="left" w:pos="3536"/>
        </w:tabs>
        <w:ind w:left="3536" w:hanging="420"/>
      </w:pPr>
      <w:rPr>
        <w:rFonts w:hint="eastAsia"/>
      </w:rPr>
    </w:lvl>
    <w:lvl w:ilvl="8">
      <w:start w:val="1"/>
      <w:numFmt w:val="lowerRoman"/>
      <w:lvlText w:val="%9."/>
      <w:lvlJc w:val="right"/>
      <w:pPr>
        <w:tabs>
          <w:tab w:val="left" w:pos="3956"/>
        </w:tabs>
        <w:ind w:left="3956" w:hanging="420"/>
      </w:pPr>
      <w:rPr>
        <w:rFonts w:hint="eastAsia"/>
      </w:rPr>
    </w:lvl>
  </w:abstractNum>
  <w:abstractNum w:abstractNumId="31">
    <w:nsid w:val="682F2EA2"/>
    <w:multiLevelType w:val="multilevel"/>
    <w:tmpl w:val="682F2EA2"/>
    <w:lvl w:ilvl="0">
      <w:start w:val="1"/>
      <w:numFmt w:val="chineseCountingThousand"/>
      <w:pStyle w:val="a5"/>
      <w:lvlText w:val="第%1章"/>
      <w:lvlJc w:val="left"/>
      <w:pPr>
        <w:tabs>
          <w:tab w:val="left" w:pos="340"/>
        </w:tabs>
        <w:ind w:left="0" w:firstLine="0"/>
      </w:pPr>
      <w:rPr>
        <w:rFonts w:hint="eastAsia"/>
      </w:rPr>
    </w:lvl>
    <w:lvl w:ilvl="1">
      <w:start w:val="1"/>
      <w:numFmt w:val="decimal"/>
      <w:pStyle w:val="a6"/>
      <w:isLgl/>
      <w:suff w:val="space"/>
      <w:lvlText w:val="%1.%2"/>
      <w:lvlJc w:val="left"/>
      <w:pPr>
        <w:ind w:left="0" w:firstLine="0"/>
      </w:pPr>
      <w:rPr>
        <w:rFonts w:hint="eastAsia"/>
      </w:rPr>
    </w:lvl>
    <w:lvl w:ilvl="2">
      <w:start w:val="1"/>
      <w:numFmt w:val="decimal"/>
      <w:pStyle w:val="a7"/>
      <w:isLgl/>
      <w:suff w:val="space"/>
      <w:lvlText w:val="%1.%2.%3"/>
      <w:lvlJc w:val="left"/>
      <w:pPr>
        <w:ind w:left="0" w:firstLine="0"/>
      </w:pPr>
      <w:rPr>
        <w:rFonts w:hint="eastAsia"/>
      </w:rPr>
    </w:lvl>
    <w:lvl w:ilvl="3">
      <w:start w:val="1"/>
      <w:numFmt w:val="decimal"/>
      <w:pStyle w:val="a8"/>
      <w:isLgl/>
      <w:suff w:val="space"/>
      <w:lvlText w:val="%1.%2.%3.%4"/>
      <w:lvlJc w:val="left"/>
      <w:pPr>
        <w:ind w:left="0" w:firstLine="0"/>
      </w:pPr>
      <w:rPr>
        <w:b w:val="0"/>
        <w:bCs w:val="0"/>
        <w:i w:val="0"/>
        <w:iCs w:val="0"/>
        <w:caps w:val="0"/>
        <w:smallCaps w:val="0"/>
        <w:strike w:val="0"/>
        <w:dstrike w:val="0"/>
        <w:vanish w:val="0"/>
        <w:spacing w:val="0"/>
        <w:position w:val="0"/>
        <w:u w:val="none"/>
        <w:vertAlign w:val="baseline"/>
      </w:rPr>
    </w:lvl>
    <w:lvl w:ilvl="4">
      <w:start w:val="1"/>
      <w:numFmt w:val="decimal"/>
      <w:pStyle w:val="a9"/>
      <w:isLgl/>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2">
    <w:nsid w:val="6D314D68"/>
    <w:multiLevelType w:val="multilevel"/>
    <w:tmpl w:val="6D314D68"/>
    <w:lvl w:ilvl="0">
      <w:start w:val="1"/>
      <w:numFmt w:val="decimal"/>
      <w:pStyle w:val="aa"/>
      <w:lvlText w:val="%1)"/>
      <w:lvlJc w:val="left"/>
      <w:pPr>
        <w:ind w:left="980" w:hanging="420"/>
      </w:pPr>
      <w:rPr>
        <w:b w:val="0"/>
        <w:bCs w:val="0"/>
        <w:i w:val="0"/>
        <w:iCs w:val="0"/>
        <w:caps w:val="0"/>
        <w:smallCaps w:val="0"/>
        <w:strike w:val="0"/>
        <w:dstrike w:val="0"/>
        <w:vanish w:val="0"/>
        <w:spacing w:val="0"/>
        <w:position w:val="0"/>
        <w:u w:val="none"/>
        <w:vertAlign w:val="baseline"/>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3">
    <w:nsid w:val="71D13E85"/>
    <w:multiLevelType w:val="multilevel"/>
    <w:tmpl w:val="71D13E85"/>
    <w:lvl w:ilvl="0">
      <w:start w:val="1"/>
      <w:numFmt w:val="decimal"/>
      <w:suff w:val="nothing"/>
      <w:lvlText w:val="%1"/>
      <w:lvlJc w:val="left"/>
      <w:pPr>
        <w:ind w:left="0" w:firstLine="0"/>
      </w:pPr>
      <w:rPr>
        <w:rFonts w:ascii="宋体" w:eastAsia="宋体" w:hAnsi="宋体"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734F656C"/>
    <w:multiLevelType w:val="multilevel"/>
    <w:tmpl w:val="734F656C"/>
    <w:lvl w:ilvl="0">
      <w:start w:val="1"/>
      <w:numFmt w:val="decimal"/>
      <w:suff w:val="nothing"/>
      <w:lvlText w:val="%1"/>
      <w:lvlJc w:val="left"/>
      <w:pPr>
        <w:ind w:left="6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7B0E2BCA"/>
    <w:multiLevelType w:val="multilevel"/>
    <w:tmpl w:val="7B0E2BCA"/>
    <w:lvl w:ilvl="0">
      <w:start w:val="1"/>
      <w:numFmt w:val="bullet"/>
      <w:pStyle w:val="ALTP"/>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7DD51E1B"/>
    <w:multiLevelType w:val="multilevel"/>
    <w:tmpl w:val="7DD51E1B"/>
    <w:lvl w:ilvl="0">
      <w:start w:val="1"/>
      <w:numFmt w:val="decimal"/>
      <w:pStyle w:val="pan"/>
      <w:suff w:val="space"/>
      <w:lvlText w:val="%1"/>
      <w:lvlJc w:val="left"/>
      <w:pPr>
        <w:ind w:left="0" w:firstLine="0"/>
      </w:pPr>
      <w:rPr>
        <w:rFonts w:hint="eastAsia"/>
      </w:rPr>
    </w:lvl>
    <w:lvl w:ilvl="1">
      <w:start w:val="1"/>
      <w:numFmt w:val="decimal"/>
      <w:pStyle w:val="pan2"/>
      <w:suff w:val="space"/>
      <w:lvlText w:val="%1.%2"/>
      <w:lvlJc w:val="left"/>
      <w:pPr>
        <w:ind w:left="0" w:firstLine="0"/>
      </w:pPr>
      <w:rPr>
        <w:rFonts w:hint="eastAsia"/>
      </w:rPr>
    </w:lvl>
    <w:lvl w:ilvl="2">
      <w:start w:val="1"/>
      <w:numFmt w:val="decimal"/>
      <w:pStyle w:val="pan3"/>
      <w:suff w:val="space"/>
      <w:lvlText w:val="%1.%2.%3"/>
      <w:lvlJc w:val="left"/>
      <w:pPr>
        <w:ind w:left="0" w:firstLine="0"/>
      </w:pPr>
      <w:rPr>
        <w:rFonts w:hint="eastAsia"/>
      </w:rPr>
    </w:lvl>
    <w:lvl w:ilvl="3">
      <w:start w:val="1"/>
      <w:numFmt w:val="decimal"/>
      <w:pStyle w:val="pan4"/>
      <w:suff w:val="space"/>
      <w:lvlText w:val="%1.%2.%3.%4"/>
      <w:lvlJc w:val="left"/>
      <w:pPr>
        <w:ind w:left="0" w:firstLine="0"/>
      </w:pPr>
      <w:rPr>
        <w:rFonts w:hint="eastAsia"/>
      </w:rPr>
    </w:lvl>
    <w:lvl w:ilvl="4">
      <w:start w:val="1"/>
      <w:numFmt w:val="decimal"/>
      <w:pStyle w:val="pan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25"/>
  </w:num>
  <w:num w:numId="2">
    <w:abstractNumId w:val="22"/>
  </w:num>
  <w:num w:numId="3">
    <w:abstractNumId w:val="12"/>
  </w:num>
  <w:num w:numId="4">
    <w:abstractNumId w:val="13"/>
  </w:num>
  <w:num w:numId="5">
    <w:abstractNumId w:val="4"/>
  </w:num>
  <w:num w:numId="6">
    <w:abstractNumId w:val="17"/>
  </w:num>
  <w:num w:numId="7">
    <w:abstractNumId w:val="21"/>
    <w:lvlOverride w:ilvl="0">
      <w:lvl w:ilvl="0" w:tentative="1">
        <w:start w:val="1"/>
        <w:numFmt w:val="decimal"/>
        <w:pStyle w:val="-1-1"/>
        <w:lvlText w:val="%1."/>
        <w:lvlJc w:val="left"/>
        <w:pPr>
          <w:tabs>
            <w:tab w:val="left" w:pos="420"/>
          </w:tabs>
          <w:ind w:left="0" w:firstLine="420"/>
        </w:pPr>
        <w:rPr>
          <w:rFonts w:hint="eastAsia"/>
        </w:rPr>
      </w:lvl>
    </w:lvlOverride>
    <w:lvlOverride w:ilvl="1">
      <w:lvl w:ilvl="1" w:tentative="1">
        <w:start w:val="1"/>
        <w:numFmt w:val="decimal"/>
        <w:pStyle w:val="-1-10"/>
        <w:lvlText w:val="(%2)"/>
        <w:lvlJc w:val="left"/>
        <w:pPr>
          <w:tabs>
            <w:tab w:val="left" w:pos="420"/>
          </w:tabs>
          <w:ind w:left="800" w:hanging="380"/>
        </w:pPr>
        <w:rPr>
          <w:rFonts w:hint="eastAsia"/>
        </w:rPr>
      </w:lvl>
    </w:lvlOverride>
    <w:lvlOverride w:ilvl="2">
      <w:lvl w:ilvl="2" w:tentative="1">
        <w:start w:val="1"/>
        <w:numFmt w:val="none"/>
        <w:lvlText w:val=""/>
        <w:lvlJc w:val="left"/>
        <w:pPr>
          <w:tabs>
            <w:tab w:val="left" w:pos="-328"/>
          </w:tabs>
          <w:ind w:left="-1462" w:firstLine="400"/>
        </w:pPr>
        <w:rPr>
          <w:rFonts w:hint="eastAsia"/>
        </w:rPr>
      </w:lvl>
    </w:lvlOverride>
    <w:lvlOverride w:ilvl="3">
      <w:lvl w:ilvl="3" w:tentative="1">
        <w:start w:val="1"/>
        <w:numFmt w:val="none"/>
        <w:lvlText w:val=""/>
        <w:lvlJc w:val="left"/>
        <w:pPr>
          <w:tabs>
            <w:tab w:val="left" w:pos="-1059"/>
          </w:tabs>
          <w:ind w:left="-2193" w:firstLine="400"/>
        </w:pPr>
        <w:rPr>
          <w:rFonts w:hint="eastAsia"/>
        </w:rPr>
      </w:lvl>
    </w:lvlOverride>
    <w:lvlOverride w:ilvl="4">
      <w:lvl w:ilvl="4" w:tentative="1">
        <w:start w:val="1"/>
        <w:numFmt w:val="none"/>
        <w:lvlText w:val=""/>
        <w:lvlJc w:val="left"/>
        <w:pPr>
          <w:tabs>
            <w:tab w:val="left" w:pos="-1790"/>
          </w:tabs>
          <w:ind w:left="-2924" w:firstLine="400"/>
        </w:pPr>
        <w:rPr>
          <w:rFonts w:hint="eastAsia"/>
        </w:rPr>
      </w:lvl>
    </w:lvlOverride>
    <w:lvlOverride w:ilvl="5">
      <w:lvl w:ilvl="5" w:tentative="1">
        <w:start w:val="1"/>
        <w:numFmt w:val="decimal"/>
        <w:lvlText w:val="%1.%2.%3.%4.%5.%6"/>
        <w:lvlJc w:val="left"/>
        <w:pPr>
          <w:tabs>
            <w:tab w:val="left" w:pos="-2521"/>
          </w:tabs>
          <w:ind w:left="-3655" w:firstLine="400"/>
        </w:pPr>
        <w:rPr>
          <w:rFonts w:hint="eastAsia"/>
        </w:rPr>
      </w:lvl>
    </w:lvlOverride>
    <w:lvlOverride w:ilvl="6">
      <w:lvl w:ilvl="6" w:tentative="1">
        <w:start w:val="1"/>
        <w:numFmt w:val="decimal"/>
        <w:lvlText w:val="%1.%2.%3.%4.%5.%6.%7"/>
        <w:lvlJc w:val="left"/>
        <w:pPr>
          <w:tabs>
            <w:tab w:val="left" w:pos="-3252"/>
          </w:tabs>
          <w:ind w:left="-4386" w:firstLine="400"/>
        </w:pPr>
        <w:rPr>
          <w:rFonts w:hint="eastAsia"/>
        </w:rPr>
      </w:lvl>
    </w:lvlOverride>
    <w:lvlOverride w:ilvl="7">
      <w:lvl w:ilvl="7" w:tentative="1">
        <w:start w:val="1"/>
        <w:numFmt w:val="decimal"/>
        <w:lvlText w:val="%1.%2.%3.%4.%5.%6.%7.%8"/>
        <w:lvlJc w:val="left"/>
        <w:pPr>
          <w:tabs>
            <w:tab w:val="left" w:pos="-3983"/>
          </w:tabs>
          <w:ind w:left="-5117" w:firstLine="400"/>
        </w:pPr>
        <w:rPr>
          <w:rFonts w:hint="eastAsia"/>
        </w:rPr>
      </w:lvl>
    </w:lvlOverride>
    <w:lvlOverride w:ilvl="8">
      <w:lvl w:ilvl="8" w:tentative="1">
        <w:start w:val="1"/>
        <w:numFmt w:val="decimal"/>
        <w:lvlText w:val="%1.%2.%3.%4.%5.%6.%7.%8.%9"/>
        <w:lvlJc w:val="left"/>
        <w:pPr>
          <w:tabs>
            <w:tab w:val="left" w:pos="-4714"/>
          </w:tabs>
          <w:ind w:left="-5848" w:firstLine="400"/>
        </w:pPr>
        <w:rPr>
          <w:rFonts w:hint="eastAsia"/>
        </w:rPr>
      </w:lvl>
    </w:lvlOverride>
  </w:num>
  <w:num w:numId="8">
    <w:abstractNumId w:val="1"/>
  </w:num>
  <w:num w:numId="9">
    <w:abstractNumId w:val="35"/>
  </w:num>
  <w:num w:numId="10">
    <w:abstractNumId w:val="5"/>
  </w:num>
  <w:num w:numId="11">
    <w:abstractNumId w:val="26"/>
  </w:num>
  <w:num w:numId="12">
    <w:abstractNumId w:val="29"/>
  </w:num>
  <w:num w:numId="13">
    <w:abstractNumId w:val="2"/>
  </w:num>
  <w:num w:numId="14">
    <w:abstractNumId w:val="36"/>
  </w:num>
  <w:num w:numId="15">
    <w:abstractNumId w:val="31"/>
  </w:num>
  <w:num w:numId="16">
    <w:abstractNumId w:val="20"/>
  </w:num>
  <w:num w:numId="17">
    <w:abstractNumId w:val="28"/>
  </w:num>
  <w:num w:numId="18">
    <w:abstractNumId w:val="32"/>
  </w:num>
  <w:num w:numId="19">
    <w:abstractNumId w:val="23"/>
  </w:num>
  <w:num w:numId="20">
    <w:abstractNumId w:val="18"/>
  </w:num>
  <w:num w:numId="21">
    <w:abstractNumId w:val="34"/>
  </w:num>
  <w:num w:numId="22">
    <w:abstractNumId w:val="30"/>
  </w:num>
  <w:num w:numId="23">
    <w:abstractNumId w:val="9"/>
  </w:num>
  <w:num w:numId="24">
    <w:abstractNumId w:val="3"/>
  </w:num>
  <w:num w:numId="25">
    <w:abstractNumId w:val="33"/>
  </w:num>
  <w:num w:numId="26">
    <w:abstractNumId w:val="19"/>
  </w:num>
  <w:num w:numId="27">
    <w:abstractNumId w:val="7"/>
  </w:num>
  <w:num w:numId="28">
    <w:abstractNumId w:val="27"/>
  </w:num>
  <w:num w:numId="29">
    <w:abstractNumId w:val="6"/>
  </w:num>
  <w:num w:numId="30">
    <w:abstractNumId w:val="8"/>
  </w:num>
  <w:num w:numId="31">
    <w:abstractNumId w:val="11"/>
  </w:num>
  <w:num w:numId="32">
    <w:abstractNumId w:val="10"/>
  </w:num>
  <w:num w:numId="33">
    <w:abstractNumId w:val="15"/>
  </w:num>
  <w:num w:numId="34">
    <w:abstractNumId w:val="16"/>
  </w:num>
  <w:num w:numId="35">
    <w:abstractNumId w:val="24"/>
  </w:num>
  <w:num w:numId="36">
    <w:abstractNumId w:val="14"/>
  </w:num>
  <w:num w:numId="3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5683"/>
    <w:rsid w:val="0000037F"/>
    <w:rsid w:val="000006B9"/>
    <w:rsid w:val="00000941"/>
    <w:rsid w:val="00000AFB"/>
    <w:rsid w:val="00000DA4"/>
    <w:rsid w:val="0000145B"/>
    <w:rsid w:val="0000159C"/>
    <w:rsid w:val="000015FD"/>
    <w:rsid w:val="00001AEA"/>
    <w:rsid w:val="00001CE0"/>
    <w:rsid w:val="00002F9F"/>
    <w:rsid w:val="0000306D"/>
    <w:rsid w:val="00003085"/>
    <w:rsid w:val="000036F7"/>
    <w:rsid w:val="000038EB"/>
    <w:rsid w:val="00003CC2"/>
    <w:rsid w:val="00004251"/>
    <w:rsid w:val="00004FCD"/>
    <w:rsid w:val="00005215"/>
    <w:rsid w:val="00005A10"/>
    <w:rsid w:val="00005AB7"/>
    <w:rsid w:val="00005AFC"/>
    <w:rsid w:val="00006D66"/>
    <w:rsid w:val="00007964"/>
    <w:rsid w:val="00010102"/>
    <w:rsid w:val="0001175B"/>
    <w:rsid w:val="000123F9"/>
    <w:rsid w:val="000124E2"/>
    <w:rsid w:val="0001275D"/>
    <w:rsid w:val="00012C0A"/>
    <w:rsid w:val="0001457B"/>
    <w:rsid w:val="00014E10"/>
    <w:rsid w:val="00014F58"/>
    <w:rsid w:val="000151D5"/>
    <w:rsid w:val="000154D8"/>
    <w:rsid w:val="00015968"/>
    <w:rsid w:val="00015E98"/>
    <w:rsid w:val="00015F4B"/>
    <w:rsid w:val="0001610E"/>
    <w:rsid w:val="0001634A"/>
    <w:rsid w:val="00016D58"/>
    <w:rsid w:val="00017112"/>
    <w:rsid w:val="0001716B"/>
    <w:rsid w:val="0001792D"/>
    <w:rsid w:val="0001794C"/>
    <w:rsid w:val="00017C15"/>
    <w:rsid w:val="00020321"/>
    <w:rsid w:val="00020B36"/>
    <w:rsid w:val="000211EA"/>
    <w:rsid w:val="000218B0"/>
    <w:rsid w:val="00022196"/>
    <w:rsid w:val="00022E19"/>
    <w:rsid w:val="000234B2"/>
    <w:rsid w:val="0002355C"/>
    <w:rsid w:val="0002382E"/>
    <w:rsid w:val="0002401D"/>
    <w:rsid w:val="000244E1"/>
    <w:rsid w:val="000245FE"/>
    <w:rsid w:val="000252D1"/>
    <w:rsid w:val="00025673"/>
    <w:rsid w:val="00025E39"/>
    <w:rsid w:val="00026596"/>
    <w:rsid w:val="00026A09"/>
    <w:rsid w:val="0003072D"/>
    <w:rsid w:val="0003148B"/>
    <w:rsid w:val="00031700"/>
    <w:rsid w:val="00031E25"/>
    <w:rsid w:val="00031F18"/>
    <w:rsid w:val="00031F6E"/>
    <w:rsid w:val="00032090"/>
    <w:rsid w:val="000325A7"/>
    <w:rsid w:val="0003373D"/>
    <w:rsid w:val="00033B7B"/>
    <w:rsid w:val="000343AB"/>
    <w:rsid w:val="00034B41"/>
    <w:rsid w:val="0003503F"/>
    <w:rsid w:val="00035073"/>
    <w:rsid w:val="000359C1"/>
    <w:rsid w:val="0003617B"/>
    <w:rsid w:val="000372DD"/>
    <w:rsid w:val="000377F6"/>
    <w:rsid w:val="00037F52"/>
    <w:rsid w:val="00037F54"/>
    <w:rsid w:val="0004000A"/>
    <w:rsid w:val="000401D1"/>
    <w:rsid w:val="00040D3C"/>
    <w:rsid w:val="0004120F"/>
    <w:rsid w:val="00041B72"/>
    <w:rsid w:val="00041B9A"/>
    <w:rsid w:val="00041E1A"/>
    <w:rsid w:val="00043131"/>
    <w:rsid w:val="00043A7B"/>
    <w:rsid w:val="00043A89"/>
    <w:rsid w:val="00044204"/>
    <w:rsid w:val="00044591"/>
    <w:rsid w:val="00044926"/>
    <w:rsid w:val="00044E2A"/>
    <w:rsid w:val="00045739"/>
    <w:rsid w:val="00045AD6"/>
    <w:rsid w:val="00046581"/>
    <w:rsid w:val="0004692C"/>
    <w:rsid w:val="000500A8"/>
    <w:rsid w:val="000510B6"/>
    <w:rsid w:val="00051D3E"/>
    <w:rsid w:val="00051F3F"/>
    <w:rsid w:val="00052BC1"/>
    <w:rsid w:val="00053715"/>
    <w:rsid w:val="0005381C"/>
    <w:rsid w:val="000538BE"/>
    <w:rsid w:val="00053A25"/>
    <w:rsid w:val="00055014"/>
    <w:rsid w:val="000557BC"/>
    <w:rsid w:val="0005582B"/>
    <w:rsid w:val="00055C4B"/>
    <w:rsid w:val="000565FE"/>
    <w:rsid w:val="000566D1"/>
    <w:rsid w:val="0005677F"/>
    <w:rsid w:val="00056E39"/>
    <w:rsid w:val="00057332"/>
    <w:rsid w:val="000601F6"/>
    <w:rsid w:val="000602D1"/>
    <w:rsid w:val="00060E5A"/>
    <w:rsid w:val="0006171E"/>
    <w:rsid w:val="00061BBA"/>
    <w:rsid w:val="00061DCB"/>
    <w:rsid w:val="0006267A"/>
    <w:rsid w:val="00062882"/>
    <w:rsid w:val="00062BA0"/>
    <w:rsid w:val="00062C42"/>
    <w:rsid w:val="00063131"/>
    <w:rsid w:val="000638A2"/>
    <w:rsid w:val="000638E3"/>
    <w:rsid w:val="00063CD3"/>
    <w:rsid w:val="00063F40"/>
    <w:rsid w:val="00063FD9"/>
    <w:rsid w:val="0006640B"/>
    <w:rsid w:val="0006670C"/>
    <w:rsid w:val="000668A8"/>
    <w:rsid w:val="00067A02"/>
    <w:rsid w:val="00067B7F"/>
    <w:rsid w:val="00067D5E"/>
    <w:rsid w:val="00070409"/>
    <w:rsid w:val="0007051D"/>
    <w:rsid w:val="00070736"/>
    <w:rsid w:val="000709E4"/>
    <w:rsid w:val="00071878"/>
    <w:rsid w:val="00073180"/>
    <w:rsid w:val="0007455E"/>
    <w:rsid w:val="000745AD"/>
    <w:rsid w:val="00074662"/>
    <w:rsid w:val="00074870"/>
    <w:rsid w:val="000749AF"/>
    <w:rsid w:val="000750DC"/>
    <w:rsid w:val="0007542D"/>
    <w:rsid w:val="00075C4A"/>
    <w:rsid w:val="00077188"/>
    <w:rsid w:val="000804FA"/>
    <w:rsid w:val="000809EC"/>
    <w:rsid w:val="0008103C"/>
    <w:rsid w:val="00081A6E"/>
    <w:rsid w:val="00082667"/>
    <w:rsid w:val="00083AAF"/>
    <w:rsid w:val="00083DC6"/>
    <w:rsid w:val="00085023"/>
    <w:rsid w:val="00085592"/>
    <w:rsid w:val="00085624"/>
    <w:rsid w:val="000862AC"/>
    <w:rsid w:val="000869D8"/>
    <w:rsid w:val="00086C4F"/>
    <w:rsid w:val="0008702E"/>
    <w:rsid w:val="00087A08"/>
    <w:rsid w:val="00091179"/>
    <w:rsid w:val="0009141A"/>
    <w:rsid w:val="000924E5"/>
    <w:rsid w:val="00092590"/>
    <w:rsid w:val="0009269A"/>
    <w:rsid w:val="000927D9"/>
    <w:rsid w:val="00092CD0"/>
    <w:rsid w:val="00092FC7"/>
    <w:rsid w:val="00093003"/>
    <w:rsid w:val="00094AA4"/>
    <w:rsid w:val="00094EB7"/>
    <w:rsid w:val="000950A7"/>
    <w:rsid w:val="00095480"/>
    <w:rsid w:val="000954D5"/>
    <w:rsid w:val="00095778"/>
    <w:rsid w:val="0009618D"/>
    <w:rsid w:val="000961F2"/>
    <w:rsid w:val="0009709B"/>
    <w:rsid w:val="0009778F"/>
    <w:rsid w:val="000A0441"/>
    <w:rsid w:val="000A0B8E"/>
    <w:rsid w:val="000A0C3E"/>
    <w:rsid w:val="000A21E9"/>
    <w:rsid w:val="000A2927"/>
    <w:rsid w:val="000A2C6D"/>
    <w:rsid w:val="000A48A7"/>
    <w:rsid w:val="000A599B"/>
    <w:rsid w:val="000A6EE8"/>
    <w:rsid w:val="000A6F39"/>
    <w:rsid w:val="000B02C2"/>
    <w:rsid w:val="000B05E2"/>
    <w:rsid w:val="000B1067"/>
    <w:rsid w:val="000B11E0"/>
    <w:rsid w:val="000B15A6"/>
    <w:rsid w:val="000B19A9"/>
    <w:rsid w:val="000B1DAC"/>
    <w:rsid w:val="000B2568"/>
    <w:rsid w:val="000B29FD"/>
    <w:rsid w:val="000B2BB0"/>
    <w:rsid w:val="000B381C"/>
    <w:rsid w:val="000B428A"/>
    <w:rsid w:val="000B44C8"/>
    <w:rsid w:val="000B4591"/>
    <w:rsid w:val="000B5447"/>
    <w:rsid w:val="000B56CC"/>
    <w:rsid w:val="000B6961"/>
    <w:rsid w:val="000B69EB"/>
    <w:rsid w:val="000B6B59"/>
    <w:rsid w:val="000B6ECA"/>
    <w:rsid w:val="000B73D3"/>
    <w:rsid w:val="000B7966"/>
    <w:rsid w:val="000B7AF7"/>
    <w:rsid w:val="000B7D06"/>
    <w:rsid w:val="000C0173"/>
    <w:rsid w:val="000C1C71"/>
    <w:rsid w:val="000C1EE4"/>
    <w:rsid w:val="000C2446"/>
    <w:rsid w:val="000C2FC5"/>
    <w:rsid w:val="000C3360"/>
    <w:rsid w:val="000C3C43"/>
    <w:rsid w:val="000C3D9C"/>
    <w:rsid w:val="000C427C"/>
    <w:rsid w:val="000C4425"/>
    <w:rsid w:val="000C580F"/>
    <w:rsid w:val="000C5F59"/>
    <w:rsid w:val="000C61EA"/>
    <w:rsid w:val="000C6975"/>
    <w:rsid w:val="000C6BA7"/>
    <w:rsid w:val="000C70F7"/>
    <w:rsid w:val="000D0132"/>
    <w:rsid w:val="000D1275"/>
    <w:rsid w:val="000D12AA"/>
    <w:rsid w:val="000D1A7D"/>
    <w:rsid w:val="000D2309"/>
    <w:rsid w:val="000D2390"/>
    <w:rsid w:val="000D23AD"/>
    <w:rsid w:val="000D2C15"/>
    <w:rsid w:val="000D350D"/>
    <w:rsid w:val="000D35B7"/>
    <w:rsid w:val="000D38F9"/>
    <w:rsid w:val="000D40F0"/>
    <w:rsid w:val="000D495E"/>
    <w:rsid w:val="000D4CFC"/>
    <w:rsid w:val="000D4E09"/>
    <w:rsid w:val="000D53B3"/>
    <w:rsid w:val="000D5864"/>
    <w:rsid w:val="000D58D2"/>
    <w:rsid w:val="000D5DD9"/>
    <w:rsid w:val="000D6AF1"/>
    <w:rsid w:val="000D6B42"/>
    <w:rsid w:val="000D6DA4"/>
    <w:rsid w:val="000E0040"/>
    <w:rsid w:val="000E01F1"/>
    <w:rsid w:val="000E0227"/>
    <w:rsid w:val="000E065D"/>
    <w:rsid w:val="000E121A"/>
    <w:rsid w:val="000E121E"/>
    <w:rsid w:val="000E14A4"/>
    <w:rsid w:val="000E14C6"/>
    <w:rsid w:val="000E166A"/>
    <w:rsid w:val="000E1C23"/>
    <w:rsid w:val="000E2F34"/>
    <w:rsid w:val="000E301B"/>
    <w:rsid w:val="000E4DE8"/>
    <w:rsid w:val="000E60B2"/>
    <w:rsid w:val="000E69FE"/>
    <w:rsid w:val="000E6C9A"/>
    <w:rsid w:val="000F0F13"/>
    <w:rsid w:val="000F1364"/>
    <w:rsid w:val="000F179C"/>
    <w:rsid w:val="000F1A83"/>
    <w:rsid w:val="000F1FA3"/>
    <w:rsid w:val="000F2065"/>
    <w:rsid w:val="000F2359"/>
    <w:rsid w:val="000F2A88"/>
    <w:rsid w:val="000F2D1B"/>
    <w:rsid w:val="000F353A"/>
    <w:rsid w:val="000F3ADB"/>
    <w:rsid w:val="000F3FA1"/>
    <w:rsid w:val="000F4752"/>
    <w:rsid w:val="000F48D9"/>
    <w:rsid w:val="000F4B7E"/>
    <w:rsid w:val="000F4E82"/>
    <w:rsid w:val="000F51DA"/>
    <w:rsid w:val="000F5577"/>
    <w:rsid w:val="000F565B"/>
    <w:rsid w:val="000F57BF"/>
    <w:rsid w:val="000F5842"/>
    <w:rsid w:val="000F5987"/>
    <w:rsid w:val="000F5B6B"/>
    <w:rsid w:val="000F5F3F"/>
    <w:rsid w:val="000F67AA"/>
    <w:rsid w:val="000F7A66"/>
    <w:rsid w:val="000F7BB6"/>
    <w:rsid w:val="001018E7"/>
    <w:rsid w:val="001019D8"/>
    <w:rsid w:val="00101C3F"/>
    <w:rsid w:val="00101DD0"/>
    <w:rsid w:val="00102555"/>
    <w:rsid w:val="00102D63"/>
    <w:rsid w:val="00102F06"/>
    <w:rsid w:val="00103DFC"/>
    <w:rsid w:val="001047E8"/>
    <w:rsid w:val="00104B2A"/>
    <w:rsid w:val="00104E51"/>
    <w:rsid w:val="00104F15"/>
    <w:rsid w:val="001051A9"/>
    <w:rsid w:val="0010553F"/>
    <w:rsid w:val="00105BA0"/>
    <w:rsid w:val="001061D3"/>
    <w:rsid w:val="00106748"/>
    <w:rsid w:val="00106AF7"/>
    <w:rsid w:val="001075B1"/>
    <w:rsid w:val="00107AB7"/>
    <w:rsid w:val="00107D54"/>
    <w:rsid w:val="00107E28"/>
    <w:rsid w:val="00110079"/>
    <w:rsid w:val="00110173"/>
    <w:rsid w:val="00110A90"/>
    <w:rsid w:val="001111F7"/>
    <w:rsid w:val="00111A14"/>
    <w:rsid w:val="001138DA"/>
    <w:rsid w:val="00115399"/>
    <w:rsid w:val="00115711"/>
    <w:rsid w:val="0011585F"/>
    <w:rsid w:val="00115A55"/>
    <w:rsid w:val="00115AD7"/>
    <w:rsid w:val="00115B7D"/>
    <w:rsid w:val="00116224"/>
    <w:rsid w:val="00116971"/>
    <w:rsid w:val="001172D4"/>
    <w:rsid w:val="00117316"/>
    <w:rsid w:val="00117A19"/>
    <w:rsid w:val="001208AF"/>
    <w:rsid w:val="001212EF"/>
    <w:rsid w:val="001215C5"/>
    <w:rsid w:val="001217DC"/>
    <w:rsid w:val="0012203F"/>
    <w:rsid w:val="00122105"/>
    <w:rsid w:val="001222AE"/>
    <w:rsid w:val="00122873"/>
    <w:rsid w:val="00122EAA"/>
    <w:rsid w:val="00123243"/>
    <w:rsid w:val="00123CC6"/>
    <w:rsid w:val="001241FC"/>
    <w:rsid w:val="0012517B"/>
    <w:rsid w:val="00125202"/>
    <w:rsid w:val="00125C68"/>
    <w:rsid w:val="00125C8A"/>
    <w:rsid w:val="00125E74"/>
    <w:rsid w:val="00126080"/>
    <w:rsid w:val="001264D8"/>
    <w:rsid w:val="00126953"/>
    <w:rsid w:val="00126AD5"/>
    <w:rsid w:val="00126B0A"/>
    <w:rsid w:val="00126C43"/>
    <w:rsid w:val="00126EEB"/>
    <w:rsid w:val="001275EA"/>
    <w:rsid w:val="00127777"/>
    <w:rsid w:val="001305BF"/>
    <w:rsid w:val="001307D9"/>
    <w:rsid w:val="00130827"/>
    <w:rsid w:val="001308A2"/>
    <w:rsid w:val="00130C56"/>
    <w:rsid w:val="00131668"/>
    <w:rsid w:val="001319AB"/>
    <w:rsid w:val="001321FC"/>
    <w:rsid w:val="0013288F"/>
    <w:rsid w:val="00132F55"/>
    <w:rsid w:val="00132FAF"/>
    <w:rsid w:val="001330B3"/>
    <w:rsid w:val="001333A3"/>
    <w:rsid w:val="00133D2B"/>
    <w:rsid w:val="00133F4C"/>
    <w:rsid w:val="001342FB"/>
    <w:rsid w:val="00134374"/>
    <w:rsid w:val="001343C8"/>
    <w:rsid w:val="00134AF9"/>
    <w:rsid w:val="00134B47"/>
    <w:rsid w:val="00134B53"/>
    <w:rsid w:val="00134C5F"/>
    <w:rsid w:val="00134D6D"/>
    <w:rsid w:val="00135640"/>
    <w:rsid w:val="00136467"/>
    <w:rsid w:val="00136543"/>
    <w:rsid w:val="00136704"/>
    <w:rsid w:val="0014046D"/>
    <w:rsid w:val="00142838"/>
    <w:rsid w:val="00143282"/>
    <w:rsid w:val="00143430"/>
    <w:rsid w:val="00143653"/>
    <w:rsid w:val="0014396D"/>
    <w:rsid w:val="00143B3A"/>
    <w:rsid w:val="00144298"/>
    <w:rsid w:val="001446E6"/>
    <w:rsid w:val="0014521C"/>
    <w:rsid w:val="0014549B"/>
    <w:rsid w:val="0014599D"/>
    <w:rsid w:val="00146AE7"/>
    <w:rsid w:val="00147350"/>
    <w:rsid w:val="00147AE8"/>
    <w:rsid w:val="00147B3F"/>
    <w:rsid w:val="00150829"/>
    <w:rsid w:val="001520F3"/>
    <w:rsid w:val="00152CBF"/>
    <w:rsid w:val="001530C6"/>
    <w:rsid w:val="001530CC"/>
    <w:rsid w:val="001530FC"/>
    <w:rsid w:val="00153212"/>
    <w:rsid w:val="00153237"/>
    <w:rsid w:val="00153387"/>
    <w:rsid w:val="0015359C"/>
    <w:rsid w:val="0015366C"/>
    <w:rsid w:val="001540C3"/>
    <w:rsid w:val="00154156"/>
    <w:rsid w:val="00154BE4"/>
    <w:rsid w:val="00154CC9"/>
    <w:rsid w:val="001559C0"/>
    <w:rsid w:val="00155AB6"/>
    <w:rsid w:val="001560F0"/>
    <w:rsid w:val="00156987"/>
    <w:rsid w:val="00156D80"/>
    <w:rsid w:val="00156DC1"/>
    <w:rsid w:val="00157E23"/>
    <w:rsid w:val="00157FC3"/>
    <w:rsid w:val="0016028E"/>
    <w:rsid w:val="00160854"/>
    <w:rsid w:val="001610A3"/>
    <w:rsid w:val="00161C84"/>
    <w:rsid w:val="001623F2"/>
    <w:rsid w:val="00162651"/>
    <w:rsid w:val="001626BD"/>
    <w:rsid w:val="00162AED"/>
    <w:rsid w:val="001635AE"/>
    <w:rsid w:val="001635DB"/>
    <w:rsid w:val="0016379F"/>
    <w:rsid w:val="00163812"/>
    <w:rsid w:val="00163865"/>
    <w:rsid w:val="0016482C"/>
    <w:rsid w:val="0016483A"/>
    <w:rsid w:val="00164A38"/>
    <w:rsid w:val="00164E23"/>
    <w:rsid w:val="00164FD8"/>
    <w:rsid w:val="001650F8"/>
    <w:rsid w:val="00165222"/>
    <w:rsid w:val="0016595F"/>
    <w:rsid w:val="00165A06"/>
    <w:rsid w:val="00166372"/>
    <w:rsid w:val="001663C2"/>
    <w:rsid w:val="00166780"/>
    <w:rsid w:val="00166A2C"/>
    <w:rsid w:val="00167271"/>
    <w:rsid w:val="001675AC"/>
    <w:rsid w:val="00167E9C"/>
    <w:rsid w:val="00170BD9"/>
    <w:rsid w:val="00170E88"/>
    <w:rsid w:val="0017191D"/>
    <w:rsid w:val="00171B3F"/>
    <w:rsid w:val="00171E87"/>
    <w:rsid w:val="00171FD5"/>
    <w:rsid w:val="00172D74"/>
    <w:rsid w:val="0017320F"/>
    <w:rsid w:val="00173374"/>
    <w:rsid w:val="0017350C"/>
    <w:rsid w:val="00173873"/>
    <w:rsid w:val="0017584B"/>
    <w:rsid w:val="00175E0B"/>
    <w:rsid w:val="00175E43"/>
    <w:rsid w:val="00176286"/>
    <w:rsid w:val="00176BC7"/>
    <w:rsid w:val="00177167"/>
    <w:rsid w:val="00177BCF"/>
    <w:rsid w:val="0018205E"/>
    <w:rsid w:val="00182A05"/>
    <w:rsid w:val="00182A09"/>
    <w:rsid w:val="001834DC"/>
    <w:rsid w:val="00183959"/>
    <w:rsid w:val="00183C79"/>
    <w:rsid w:val="00183C8B"/>
    <w:rsid w:val="00183E75"/>
    <w:rsid w:val="00184465"/>
    <w:rsid w:val="001845CF"/>
    <w:rsid w:val="00184BF0"/>
    <w:rsid w:val="001857BB"/>
    <w:rsid w:val="001865BB"/>
    <w:rsid w:val="00187339"/>
    <w:rsid w:val="00187518"/>
    <w:rsid w:val="00187941"/>
    <w:rsid w:val="00190B2C"/>
    <w:rsid w:val="00190FB6"/>
    <w:rsid w:val="001912E3"/>
    <w:rsid w:val="001913D0"/>
    <w:rsid w:val="00191B7F"/>
    <w:rsid w:val="001933A1"/>
    <w:rsid w:val="00193911"/>
    <w:rsid w:val="00194444"/>
    <w:rsid w:val="00194FD4"/>
    <w:rsid w:val="00195092"/>
    <w:rsid w:val="001952F2"/>
    <w:rsid w:val="0019560F"/>
    <w:rsid w:val="00195AC6"/>
    <w:rsid w:val="00195BE2"/>
    <w:rsid w:val="00195DED"/>
    <w:rsid w:val="00196B4E"/>
    <w:rsid w:val="00196E75"/>
    <w:rsid w:val="00197D73"/>
    <w:rsid w:val="00197F24"/>
    <w:rsid w:val="001A027A"/>
    <w:rsid w:val="001A0C05"/>
    <w:rsid w:val="001A0D2C"/>
    <w:rsid w:val="001A334C"/>
    <w:rsid w:val="001A3425"/>
    <w:rsid w:val="001A35A9"/>
    <w:rsid w:val="001A37A1"/>
    <w:rsid w:val="001A398D"/>
    <w:rsid w:val="001A3AE8"/>
    <w:rsid w:val="001A41EA"/>
    <w:rsid w:val="001A422B"/>
    <w:rsid w:val="001A440A"/>
    <w:rsid w:val="001A4441"/>
    <w:rsid w:val="001A4A55"/>
    <w:rsid w:val="001A4F44"/>
    <w:rsid w:val="001A53DF"/>
    <w:rsid w:val="001A54DC"/>
    <w:rsid w:val="001A57CF"/>
    <w:rsid w:val="001A6A4F"/>
    <w:rsid w:val="001A76B7"/>
    <w:rsid w:val="001B0C8A"/>
    <w:rsid w:val="001B112B"/>
    <w:rsid w:val="001B1339"/>
    <w:rsid w:val="001B197E"/>
    <w:rsid w:val="001B1FC5"/>
    <w:rsid w:val="001B2B6A"/>
    <w:rsid w:val="001B31F1"/>
    <w:rsid w:val="001B32B8"/>
    <w:rsid w:val="001B4A03"/>
    <w:rsid w:val="001B4AD1"/>
    <w:rsid w:val="001B5614"/>
    <w:rsid w:val="001B5B57"/>
    <w:rsid w:val="001B6B20"/>
    <w:rsid w:val="001B783E"/>
    <w:rsid w:val="001B7BEC"/>
    <w:rsid w:val="001C006F"/>
    <w:rsid w:val="001C04B2"/>
    <w:rsid w:val="001C0D59"/>
    <w:rsid w:val="001C0DED"/>
    <w:rsid w:val="001C1FDE"/>
    <w:rsid w:val="001C2140"/>
    <w:rsid w:val="001C2493"/>
    <w:rsid w:val="001C2A9D"/>
    <w:rsid w:val="001C2C77"/>
    <w:rsid w:val="001C3021"/>
    <w:rsid w:val="001C3737"/>
    <w:rsid w:val="001C3CC2"/>
    <w:rsid w:val="001C3ECC"/>
    <w:rsid w:val="001C3F78"/>
    <w:rsid w:val="001C44BE"/>
    <w:rsid w:val="001C4592"/>
    <w:rsid w:val="001C4BD7"/>
    <w:rsid w:val="001C5839"/>
    <w:rsid w:val="001C61B1"/>
    <w:rsid w:val="001C62D6"/>
    <w:rsid w:val="001C6AF5"/>
    <w:rsid w:val="001C77E1"/>
    <w:rsid w:val="001C7ADA"/>
    <w:rsid w:val="001D1872"/>
    <w:rsid w:val="001D1B04"/>
    <w:rsid w:val="001D1C05"/>
    <w:rsid w:val="001D1C72"/>
    <w:rsid w:val="001D2F0C"/>
    <w:rsid w:val="001D2FF7"/>
    <w:rsid w:val="001D3543"/>
    <w:rsid w:val="001D46EF"/>
    <w:rsid w:val="001D4AF5"/>
    <w:rsid w:val="001D58E5"/>
    <w:rsid w:val="001D5FDE"/>
    <w:rsid w:val="001D6191"/>
    <w:rsid w:val="001D62D7"/>
    <w:rsid w:val="001D650B"/>
    <w:rsid w:val="001D6563"/>
    <w:rsid w:val="001D6CA4"/>
    <w:rsid w:val="001D76AD"/>
    <w:rsid w:val="001D7970"/>
    <w:rsid w:val="001D7A5C"/>
    <w:rsid w:val="001E072E"/>
    <w:rsid w:val="001E086E"/>
    <w:rsid w:val="001E08AE"/>
    <w:rsid w:val="001E174B"/>
    <w:rsid w:val="001E226F"/>
    <w:rsid w:val="001E2366"/>
    <w:rsid w:val="001E24A9"/>
    <w:rsid w:val="001E2502"/>
    <w:rsid w:val="001E292F"/>
    <w:rsid w:val="001E3202"/>
    <w:rsid w:val="001E3DD9"/>
    <w:rsid w:val="001E474D"/>
    <w:rsid w:val="001E47E9"/>
    <w:rsid w:val="001E4F0E"/>
    <w:rsid w:val="001E5210"/>
    <w:rsid w:val="001E53B7"/>
    <w:rsid w:val="001E5580"/>
    <w:rsid w:val="001E582A"/>
    <w:rsid w:val="001E5A81"/>
    <w:rsid w:val="001E5AFC"/>
    <w:rsid w:val="001E6615"/>
    <w:rsid w:val="001E67C4"/>
    <w:rsid w:val="001E72B2"/>
    <w:rsid w:val="001E72E6"/>
    <w:rsid w:val="001F0169"/>
    <w:rsid w:val="001F0349"/>
    <w:rsid w:val="001F0B74"/>
    <w:rsid w:val="001F1A0D"/>
    <w:rsid w:val="001F1AB4"/>
    <w:rsid w:val="001F1E59"/>
    <w:rsid w:val="001F2B19"/>
    <w:rsid w:val="001F312F"/>
    <w:rsid w:val="001F3AEE"/>
    <w:rsid w:val="001F40A5"/>
    <w:rsid w:val="001F41F6"/>
    <w:rsid w:val="001F4EB8"/>
    <w:rsid w:val="001F5399"/>
    <w:rsid w:val="001F596D"/>
    <w:rsid w:val="001F6F6A"/>
    <w:rsid w:val="001F6FAC"/>
    <w:rsid w:val="001F7595"/>
    <w:rsid w:val="002008FA"/>
    <w:rsid w:val="00200A7A"/>
    <w:rsid w:val="00200B34"/>
    <w:rsid w:val="00200B4C"/>
    <w:rsid w:val="002019F2"/>
    <w:rsid w:val="00201C2A"/>
    <w:rsid w:val="00201CDA"/>
    <w:rsid w:val="002021A8"/>
    <w:rsid w:val="00202326"/>
    <w:rsid w:val="00202865"/>
    <w:rsid w:val="00202E03"/>
    <w:rsid w:val="00203267"/>
    <w:rsid w:val="0020391D"/>
    <w:rsid w:val="00203C2E"/>
    <w:rsid w:val="002044BC"/>
    <w:rsid w:val="00204615"/>
    <w:rsid w:val="00204EFE"/>
    <w:rsid w:val="00205010"/>
    <w:rsid w:val="002053AE"/>
    <w:rsid w:val="00205F9C"/>
    <w:rsid w:val="00207369"/>
    <w:rsid w:val="00207767"/>
    <w:rsid w:val="00207BDB"/>
    <w:rsid w:val="00207C21"/>
    <w:rsid w:val="00210771"/>
    <w:rsid w:val="00211885"/>
    <w:rsid w:val="00211AB7"/>
    <w:rsid w:val="00211C59"/>
    <w:rsid w:val="00214143"/>
    <w:rsid w:val="00214211"/>
    <w:rsid w:val="0021428F"/>
    <w:rsid w:val="00214715"/>
    <w:rsid w:val="00215229"/>
    <w:rsid w:val="00215699"/>
    <w:rsid w:val="002159DE"/>
    <w:rsid w:val="00215ADD"/>
    <w:rsid w:val="00215CE6"/>
    <w:rsid w:val="00215E99"/>
    <w:rsid w:val="002166A6"/>
    <w:rsid w:val="00216A61"/>
    <w:rsid w:val="00216BB6"/>
    <w:rsid w:val="00216C30"/>
    <w:rsid w:val="00217B45"/>
    <w:rsid w:val="0022048B"/>
    <w:rsid w:val="00220692"/>
    <w:rsid w:val="00221C86"/>
    <w:rsid w:val="00222103"/>
    <w:rsid w:val="00222261"/>
    <w:rsid w:val="00222616"/>
    <w:rsid w:val="00222FBD"/>
    <w:rsid w:val="002237D3"/>
    <w:rsid w:val="00223B07"/>
    <w:rsid w:val="0022436A"/>
    <w:rsid w:val="0022454E"/>
    <w:rsid w:val="00224750"/>
    <w:rsid w:val="00224E52"/>
    <w:rsid w:val="00225736"/>
    <w:rsid w:val="0022590D"/>
    <w:rsid w:val="00225E64"/>
    <w:rsid w:val="002267CE"/>
    <w:rsid w:val="00227488"/>
    <w:rsid w:val="00227D49"/>
    <w:rsid w:val="00227FC7"/>
    <w:rsid w:val="00230479"/>
    <w:rsid w:val="00231740"/>
    <w:rsid w:val="002319E6"/>
    <w:rsid w:val="0023244F"/>
    <w:rsid w:val="002325A8"/>
    <w:rsid w:val="00232EED"/>
    <w:rsid w:val="002341F6"/>
    <w:rsid w:val="0023440D"/>
    <w:rsid w:val="002347B1"/>
    <w:rsid w:val="00234A18"/>
    <w:rsid w:val="00234DDE"/>
    <w:rsid w:val="00235A21"/>
    <w:rsid w:val="00235D25"/>
    <w:rsid w:val="00235E13"/>
    <w:rsid w:val="00236E72"/>
    <w:rsid w:val="00236F13"/>
    <w:rsid w:val="0023706D"/>
    <w:rsid w:val="002372F4"/>
    <w:rsid w:val="0024029A"/>
    <w:rsid w:val="002407C8"/>
    <w:rsid w:val="002408C5"/>
    <w:rsid w:val="00240EC2"/>
    <w:rsid w:val="002417F8"/>
    <w:rsid w:val="00241FC8"/>
    <w:rsid w:val="00242328"/>
    <w:rsid w:val="002440FD"/>
    <w:rsid w:val="0024472B"/>
    <w:rsid w:val="00245C4C"/>
    <w:rsid w:val="00246221"/>
    <w:rsid w:val="00246447"/>
    <w:rsid w:val="00246CCD"/>
    <w:rsid w:val="002473B0"/>
    <w:rsid w:val="002478E5"/>
    <w:rsid w:val="002504FF"/>
    <w:rsid w:val="0025073C"/>
    <w:rsid w:val="00250F42"/>
    <w:rsid w:val="00250FD2"/>
    <w:rsid w:val="00251A8F"/>
    <w:rsid w:val="00253EA0"/>
    <w:rsid w:val="00254B44"/>
    <w:rsid w:val="00254E99"/>
    <w:rsid w:val="00255BAF"/>
    <w:rsid w:val="0025753B"/>
    <w:rsid w:val="00257AAE"/>
    <w:rsid w:val="0026027A"/>
    <w:rsid w:val="00260423"/>
    <w:rsid w:val="00260533"/>
    <w:rsid w:val="002606FF"/>
    <w:rsid w:val="00260ED8"/>
    <w:rsid w:val="002615F8"/>
    <w:rsid w:val="002616E6"/>
    <w:rsid w:val="00261A54"/>
    <w:rsid w:val="00261D37"/>
    <w:rsid w:val="00261E00"/>
    <w:rsid w:val="00263081"/>
    <w:rsid w:val="00263607"/>
    <w:rsid w:val="00263874"/>
    <w:rsid w:val="00263D34"/>
    <w:rsid w:val="00263EF1"/>
    <w:rsid w:val="00264059"/>
    <w:rsid w:val="0026411A"/>
    <w:rsid w:val="00264FC8"/>
    <w:rsid w:val="002654E8"/>
    <w:rsid w:val="002656E1"/>
    <w:rsid w:val="00265728"/>
    <w:rsid w:val="00265CFF"/>
    <w:rsid w:val="002674E3"/>
    <w:rsid w:val="00267755"/>
    <w:rsid w:val="002705FE"/>
    <w:rsid w:val="002706F0"/>
    <w:rsid w:val="002713DB"/>
    <w:rsid w:val="002715AC"/>
    <w:rsid w:val="002719C8"/>
    <w:rsid w:val="00272219"/>
    <w:rsid w:val="00272D7E"/>
    <w:rsid w:val="00273278"/>
    <w:rsid w:val="00273AFD"/>
    <w:rsid w:val="002741A0"/>
    <w:rsid w:val="002746D8"/>
    <w:rsid w:val="00275343"/>
    <w:rsid w:val="00275641"/>
    <w:rsid w:val="00275BE1"/>
    <w:rsid w:val="00276AE0"/>
    <w:rsid w:val="00276D6A"/>
    <w:rsid w:val="00277E64"/>
    <w:rsid w:val="00280042"/>
    <w:rsid w:val="00280AB5"/>
    <w:rsid w:val="00280B32"/>
    <w:rsid w:val="0028218E"/>
    <w:rsid w:val="002821E9"/>
    <w:rsid w:val="00282A2B"/>
    <w:rsid w:val="00283DD4"/>
    <w:rsid w:val="00283FE7"/>
    <w:rsid w:val="00284346"/>
    <w:rsid w:val="00285523"/>
    <w:rsid w:val="0028553F"/>
    <w:rsid w:val="002857C6"/>
    <w:rsid w:val="002868A6"/>
    <w:rsid w:val="002868BE"/>
    <w:rsid w:val="0028710F"/>
    <w:rsid w:val="002872C3"/>
    <w:rsid w:val="0028796D"/>
    <w:rsid w:val="002903E2"/>
    <w:rsid w:val="0029077C"/>
    <w:rsid w:val="002908A7"/>
    <w:rsid w:val="002913FD"/>
    <w:rsid w:val="00291D71"/>
    <w:rsid w:val="00292115"/>
    <w:rsid w:val="00292F66"/>
    <w:rsid w:val="0029315D"/>
    <w:rsid w:val="00293534"/>
    <w:rsid w:val="00293777"/>
    <w:rsid w:val="0029421A"/>
    <w:rsid w:val="0029449E"/>
    <w:rsid w:val="00294C8B"/>
    <w:rsid w:val="0029504D"/>
    <w:rsid w:val="0029570C"/>
    <w:rsid w:val="00296F46"/>
    <w:rsid w:val="00296F84"/>
    <w:rsid w:val="00296F8A"/>
    <w:rsid w:val="002A12CA"/>
    <w:rsid w:val="002A13CA"/>
    <w:rsid w:val="002A180F"/>
    <w:rsid w:val="002A1873"/>
    <w:rsid w:val="002A1AE1"/>
    <w:rsid w:val="002A2857"/>
    <w:rsid w:val="002A2D7B"/>
    <w:rsid w:val="002A367A"/>
    <w:rsid w:val="002A3B40"/>
    <w:rsid w:val="002A40BC"/>
    <w:rsid w:val="002A4404"/>
    <w:rsid w:val="002A51E9"/>
    <w:rsid w:val="002A52E3"/>
    <w:rsid w:val="002A5425"/>
    <w:rsid w:val="002A547D"/>
    <w:rsid w:val="002A556E"/>
    <w:rsid w:val="002A5B44"/>
    <w:rsid w:val="002A5CA0"/>
    <w:rsid w:val="002A63AF"/>
    <w:rsid w:val="002A6AD1"/>
    <w:rsid w:val="002A6FBE"/>
    <w:rsid w:val="002A70E7"/>
    <w:rsid w:val="002A7869"/>
    <w:rsid w:val="002A7BB5"/>
    <w:rsid w:val="002A7F5B"/>
    <w:rsid w:val="002B0D78"/>
    <w:rsid w:val="002B0F46"/>
    <w:rsid w:val="002B2078"/>
    <w:rsid w:val="002B22D4"/>
    <w:rsid w:val="002B2334"/>
    <w:rsid w:val="002B291F"/>
    <w:rsid w:val="002B2E6C"/>
    <w:rsid w:val="002B3178"/>
    <w:rsid w:val="002B3C14"/>
    <w:rsid w:val="002B3C46"/>
    <w:rsid w:val="002B3FD0"/>
    <w:rsid w:val="002B43FA"/>
    <w:rsid w:val="002B5C84"/>
    <w:rsid w:val="002B6B22"/>
    <w:rsid w:val="002B761B"/>
    <w:rsid w:val="002B7969"/>
    <w:rsid w:val="002C06D1"/>
    <w:rsid w:val="002C12CD"/>
    <w:rsid w:val="002C1A12"/>
    <w:rsid w:val="002C2417"/>
    <w:rsid w:val="002C2DB8"/>
    <w:rsid w:val="002C3066"/>
    <w:rsid w:val="002C4063"/>
    <w:rsid w:val="002C41DC"/>
    <w:rsid w:val="002C423C"/>
    <w:rsid w:val="002C4822"/>
    <w:rsid w:val="002C4EB6"/>
    <w:rsid w:val="002C5A63"/>
    <w:rsid w:val="002C63F6"/>
    <w:rsid w:val="002C7445"/>
    <w:rsid w:val="002C754B"/>
    <w:rsid w:val="002C75AC"/>
    <w:rsid w:val="002C79D7"/>
    <w:rsid w:val="002D0356"/>
    <w:rsid w:val="002D06E7"/>
    <w:rsid w:val="002D07C0"/>
    <w:rsid w:val="002D0904"/>
    <w:rsid w:val="002D0905"/>
    <w:rsid w:val="002D0919"/>
    <w:rsid w:val="002D0C19"/>
    <w:rsid w:val="002D0FC6"/>
    <w:rsid w:val="002D1101"/>
    <w:rsid w:val="002D138C"/>
    <w:rsid w:val="002D14B7"/>
    <w:rsid w:val="002D18BC"/>
    <w:rsid w:val="002D192F"/>
    <w:rsid w:val="002D1A3D"/>
    <w:rsid w:val="002D3A8A"/>
    <w:rsid w:val="002D3B3F"/>
    <w:rsid w:val="002D3EC8"/>
    <w:rsid w:val="002D4325"/>
    <w:rsid w:val="002D45BF"/>
    <w:rsid w:val="002D4A85"/>
    <w:rsid w:val="002D64DF"/>
    <w:rsid w:val="002D71F8"/>
    <w:rsid w:val="002D7674"/>
    <w:rsid w:val="002E000C"/>
    <w:rsid w:val="002E0BB3"/>
    <w:rsid w:val="002E0FBE"/>
    <w:rsid w:val="002E1280"/>
    <w:rsid w:val="002E13E0"/>
    <w:rsid w:val="002E1950"/>
    <w:rsid w:val="002E1E83"/>
    <w:rsid w:val="002E22A2"/>
    <w:rsid w:val="002E2864"/>
    <w:rsid w:val="002E2900"/>
    <w:rsid w:val="002E2D4A"/>
    <w:rsid w:val="002E2F6A"/>
    <w:rsid w:val="002E38DB"/>
    <w:rsid w:val="002E3D09"/>
    <w:rsid w:val="002E4F35"/>
    <w:rsid w:val="002E5256"/>
    <w:rsid w:val="002E5271"/>
    <w:rsid w:val="002E538F"/>
    <w:rsid w:val="002E539A"/>
    <w:rsid w:val="002E55DD"/>
    <w:rsid w:val="002E5995"/>
    <w:rsid w:val="002E5E77"/>
    <w:rsid w:val="002E5F31"/>
    <w:rsid w:val="002E748D"/>
    <w:rsid w:val="002E7B71"/>
    <w:rsid w:val="002E7EA2"/>
    <w:rsid w:val="002F0F75"/>
    <w:rsid w:val="002F0FA6"/>
    <w:rsid w:val="002F117A"/>
    <w:rsid w:val="002F127D"/>
    <w:rsid w:val="002F12EB"/>
    <w:rsid w:val="002F14F5"/>
    <w:rsid w:val="002F1528"/>
    <w:rsid w:val="002F214C"/>
    <w:rsid w:val="002F2B7A"/>
    <w:rsid w:val="002F2FF4"/>
    <w:rsid w:val="002F3102"/>
    <w:rsid w:val="002F3105"/>
    <w:rsid w:val="002F3388"/>
    <w:rsid w:val="002F37D0"/>
    <w:rsid w:val="002F4604"/>
    <w:rsid w:val="002F4675"/>
    <w:rsid w:val="002F485F"/>
    <w:rsid w:val="002F493D"/>
    <w:rsid w:val="002F49C5"/>
    <w:rsid w:val="002F54F6"/>
    <w:rsid w:val="002F554B"/>
    <w:rsid w:val="002F5836"/>
    <w:rsid w:val="002F5892"/>
    <w:rsid w:val="002F5EB8"/>
    <w:rsid w:val="002F6071"/>
    <w:rsid w:val="002F6F94"/>
    <w:rsid w:val="002F72FF"/>
    <w:rsid w:val="002F750F"/>
    <w:rsid w:val="002F79CC"/>
    <w:rsid w:val="002F7BE7"/>
    <w:rsid w:val="002F7C59"/>
    <w:rsid w:val="002F7F8F"/>
    <w:rsid w:val="00300149"/>
    <w:rsid w:val="00300264"/>
    <w:rsid w:val="003014B1"/>
    <w:rsid w:val="003019D9"/>
    <w:rsid w:val="0030242B"/>
    <w:rsid w:val="00302595"/>
    <w:rsid w:val="00302850"/>
    <w:rsid w:val="00303041"/>
    <w:rsid w:val="003030F5"/>
    <w:rsid w:val="0030349E"/>
    <w:rsid w:val="003036F3"/>
    <w:rsid w:val="0030463E"/>
    <w:rsid w:val="00304AB6"/>
    <w:rsid w:val="00304ED6"/>
    <w:rsid w:val="003064BF"/>
    <w:rsid w:val="00306521"/>
    <w:rsid w:val="00307223"/>
    <w:rsid w:val="00307B47"/>
    <w:rsid w:val="00307F3D"/>
    <w:rsid w:val="0031034B"/>
    <w:rsid w:val="003107C6"/>
    <w:rsid w:val="00310825"/>
    <w:rsid w:val="0031239E"/>
    <w:rsid w:val="003123BD"/>
    <w:rsid w:val="00312AB8"/>
    <w:rsid w:val="00313100"/>
    <w:rsid w:val="00313197"/>
    <w:rsid w:val="0031398C"/>
    <w:rsid w:val="00313D9B"/>
    <w:rsid w:val="00313F79"/>
    <w:rsid w:val="003142D0"/>
    <w:rsid w:val="00314A3B"/>
    <w:rsid w:val="00315212"/>
    <w:rsid w:val="00315A06"/>
    <w:rsid w:val="00315CD2"/>
    <w:rsid w:val="00316600"/>
    <w:rsid w:val="003166C1"/>
    <w:rsid w:val="00316A8B"/>
    <w:rsid w:val="00316BF6"/>
    <w:rsid w:val="0031733B"/>
    <w:rsid w:val="00317E87"/>
    <w:rsid w:val="0032081F"/>
    <w:rsid w:val="00322121"/>
    <w:rsid w:val="003221EB"/>
    <w:rsid w:val="00322425"/>
    <w:rsid w:val="003225FB"/>
    <w:rsid w:val="003232FE"/>
    <w:rsid w:val="003235CB"/>
    <w:rsid w:val="00323759"/>
    <w:rsid w:val="00323A7C"/>
    <w:rsid w:val="00323C32"/>
    <w:rsid w:val="00323FC7"/>
    <w:rsid w:val="00324A1D"/>
    <w:rsid w:val="00325742"/>
    <w:rsid w:val="00325B63"/>
    <w:rsid w:val="00326196"/>
    <w:rsid w:val="00326240"/>
    <w:rsid w:val="003278A1"/>
    <w:rsid w:val="00327909"/>
    <w:rsid w:val="00327AB3"/>
    <w:rsid w:val="00330D77"/>
    <w:rsid w:val="00330F0A"/>
    <w:rsid w:val="00330FEB"/>
    <w:rsid w:val="00331120"/>
    <w:rsid w:val="00331E0F"/>
    <w:rsid w:val="00331E9D"/>
    <w:rsid w:val="003327DF"/>
    <w:rsid w:val="00332FCC"/>
    <w:rsid w:val="0033371C"/>
    <w:rsid w:val="00333730"/>
    <w:rsid w:val="0033446E"/>
    <w:rsid w:val="003369FF"/>
    <w:rsid w:val="00336A50"/>
    <w:rsid w:val="00336AEA"/>
    <w:rsid w:val="00336B35"/>
    <w:rsid w:val="0033758C"/>
    <w:rsid w:val="0033764B"/>
    <w:rsid w:val="00340778"/>
    <w:rsid w:val="00340B2C"/>
    <w:rsid w:val="00340B44"/>
    <w:rsid w:val="0034138D"/>
    <w:rsid w:val="0034170C"/>
    <w:rsid w:val="00341CED"/>
    <w:rsid w:val="00342759"/>
    <w:rsid w:val="00342DC1"/>
    <w:rsid w:val="00343525"/>
    <w:rsid w:val="00343BDF"/>
    <w:rsid w:val="00343F41"/>
    <w:rsid w:val="0034459F"/>
    <w:rsid w:val="0034478F"/>
    <w:rsid w:val="00344FD2"/>
    <w:rsid w:val="00345300"/>
    <w:rsid w:val="00345424"/>
    <w:rsid w:val="003459F3"/>
    <w:rsid w:val="00345EA7"/>
    <w:rsid w:val="0034652C"/>
    <w:rsid w:val="003472BD"/>
    <w:rsid w:val="0034765D"/>
    <w:rsid w:val="00347CFD"/>
    <w:rsid w:val="00347D0E"/>
    <w:rsid w:val="00347F10"/>
    <w:rsid w:val="0035067B"/>
    <w:rsid w:val="00350E0D"/>
    <w:rsid w:val="00351FA1"/>
    <w:rsid w:val="00351FB4"/>
    <w:rsid w:val="003524FB"/>
    <w:rsid w:val="00352B65"/>
    <w:rsid w:val="003530E5"/>
    <w:rsid w:val="0035373E"/>
    <w:rsid w:val="00353878"/>
    <w:rsid w:val="00353A00"/>
    <w:rsid w:val="00354A1F"/>
    <w:rsid w:val="00355060"/>
    <w:rsid w:val="00355567"/>
    <w:rsid w:val="00355B11"/>
    <w:rsid w:val="00355C02"/>
    <w:rsid w:val="00355F4E"/>
    <w:rsid w:val="00356117"/>
    <w:rsid w:val="00356A2B"/>
    <w:rsid w:val="00357DFD"/>
    <w:rsid w:val="00357E85"/>
    <w:rsid w:val="00360494"/>
    <w:rsid w:val="00360AE4"/>
    <w:rsid w:val="003626C0"/>
    <w:rsid w:val="003629AC"/>
    <w:rsid w:val="00362C5E"/>
    <w:rsid w:val="00362E6F"/>
    <w:rsid w:val="00362FA9"/>
    <w:rsid w:val="00363417"/>
    <w:rsid w:val="003635F2"/>
    <w:rsid w:val="003639E5"/>
    <w:rsid w:val="00363D7A"/>
    <w:rsid w:val="0036404A"/>
    <w:rsid w:val="003640A7"/>
    <w:rsid w:val="00364811"/>
    <w:rsid w:val="00364EA5"/>
    <w:rsid w:val="0036508D"/>
    <w:rsid w:val="003650E8"/>
    <w:rsid w:val="003651C8"/>
    <w:rsid w:val="003652EA"/>
    <w:rsid w:val="00365B48"/>
    <w:rsid w:val="00366CAC"/>
    <w:rsid w:val="00367440"/>
    <w:rsid w:val="00367894"/>
    <w:rsid w:val="003679BA"/>
    <w:rsid w:val="003700A3"/>
    <w:rsid w:val="00370217"/>
    <w:rsid w:val="00370B40"/>
    <w:rsid w:val="0037240A"/>
    <w:rsid w:val="00373411"/>
    <w:rsid w:val="00373D40"/>
    <w:rsid w:val="00374251"/>
    <w:rsid w:val="0037439C"/>
    <w:rsid w:val="003744B3"/>
    <w:rsid w:val="00375439"/>
    <w:rsid w:val="00376121"/>
    <w:rsid w:val="00376A7A"/>
    <w:rsid w:val="00376E2B"/>
    <w:rsid w:val="003771F5"/>
    <w:rsid w:val="00377540"/>
    <w:rsid w:val="00377BE4"/>
    <w:rsid w:val="00380094"/>
    <w:rsid w:val="003800F0"/>
    <w:rsid w:val="00381FEF"/>
    <w:rsid w:val="00382306"/>
    <w:rsid w:val="00382B86"/>
    <w:rsid w:val="00383071"/>
    <w:rsid w:val="003832EF"/>
    <w:rsid w:val="00383749"/>
    <w:rsid w:val="003837F4"/>
    <w:rsid w:val="003846D9"/>
    <w:rsid w:val="0038564A"/>
    <w:rsid w:val="0038576C"/>
    <w:rsid w:val="00385800"/>
    <w:rsid w:val="00385F39"/>
    <w:rsid w:val="0038743E"/>
    <w:rsid w:val="003879DF"/>
    <w:rsid w:val="00387C36"/>
    <w:rsid w:val="00387DFA"/>
    <w:rsid w:val="003905D4"/>
    <w:rsid w:val="0039083F"/>
    <w:rsid w:val="00391374"/>
    <w:rsid w:val="00391FAB"/>
    <w:rsid w:val="00392050"/>
    <w:rsid w:val="003923B4"/>
    <w:rsid w:val="00392539"/>
    <w:rsid w:val="0039261F"/>
    <w:rsid w:val="00392677"/>
    <w:rsid w:val="003936EA"/>
    <w:rsid w:val="00393987"/>
    <w:rsid w:val="00393AED"/>
    <w:rsid w:val="003940F7"/>
    <w:rsid w:val="00394981"/>
    <w:rsid w:val="003953A8"/>
    <w:rsid w:val="00396766"/>
    <w:rsid w:val="003968D5"/>
    <w:rsid w:val="00396D6E"/>
    <w:rsid w:val="00396FF0"/>
    <w:rsid w:val="0039788E"/>
    <w:rsid w:val="00397C74"/>
    <w:rsid w:val="00397F3C"/>
    <w:rsid w:val="003A0529"/>
    <w:rsid w:val="003A087F"/>
    <w:rsid w:val="003A0962"/>
    <w:rsid w:val="003A2E47"/>
    <w:rsid w:val="003A3551"/>
    <w:rsid w:val="003A35AE"/>
    <w:rsid w:val="003A37E9"/>
    <w:rsid w:val="003A38F0"/>
    <w:rsid w:val="003A42F3"/>
    <w:rsid w:val="003A443D"/>
    <w:rsid w:val="003A47E4"/>
    <w:rsid w:val="003A4932"/>
    <w:rsid w:val="003A6627"/>
    <w:rsid w:val="003A6A5A"/>
    <w:rsid w:val="003A7025"/>
    <w:rsid w:val="003A72E9"/>
    <w:rsid w:val="003A7E89"/>
    <w:rsid w:val="003B0173"/>
    <w:rsid w:val="003B0398"/>
    <w:rsid w:val="003B0DA5"/>
    <w:rsid w:val="003B0F0E"/>
    <w:rsid w:val="003B4A4A"/>
    <w:rsid w:val="003B53A5"/>
    <w:rsid w:val="003B59EE"/>
    <w:rsid w:val="003B5B72"/>
    <w:rsid w:val="003B6D71"/>
    <w:rsid w:val="003B6EF2"/>
    <w:rsid w:val="003B7E7A"/>
    <w:rsid w:val="003C0463"/>
    <w:rsid w:val="003C0905"/>
    <w:rsid w:val="003C0F5F"/>
    <w:rsid w:val="003C13CC"/>
    <w:rsid w:val="003C1EAF"/>
    <w:rsid w:val="003C346B"/>
    <w:rsid w:val="003C39C7"/>
    <w:rsid w:val="003C3C6D"/>
    <w:rsid w:val="003C40EE"/>
    <w:rsid w:val="003C4206"/>
    <w:rsid w:val="003C42F7"/>
    <w:rsid w:val="003C479F"/>
    <w:rsid w:val="003C4884"/>
    <w:rsid w:val="003C5092"/>
    <w:rsid w:val="003C5A73"/>
    <w:rsid w:val="003C5DEF"/>
    <w:rsid w:val="003C6178"/>
    <w:rsid w:val="003C641E"/>
    <w:rsid w:val="003C6C81"/>
    <w:rsid w:val="003C6F33"/>
    <w:rsid w:val="003D047F"/>
    <w:rsid w:val="003D0576"/>
    <w:rsid w:val="003D0FBC"/>
    <w:rsid w:val="003D1210"/>
    <w:rsid w:val="003D2333"/>
    <w:rsid w:val="003D2521"/>
    <w:rsid w:val="003D2FBA"/>
    <w:rsid w:val="003D3161"/>
    <w:rsid w:val="003D3227"/>
    <w:rsid w:val="003D36B8"/>
    <w:rsid w:val="003D3A55"/>
    <w:rsid w:val="003D408F"/>
    <w:rsid w:val="003D4347"/>
    <w:rsid w:val="003D5413"/>
    <w:rsid w:val="003D54E0"/>
    <w:rsid w:val="003D5996"/>
    <w:rsid w:val="003D5D5D"/>
    <w:rsid w:val="003D6407"/>
    <w:rsid w:val="003D647A"/>
    <w:rsid w:val="003D6B1D"/>
    <w:rsid w:val="003D6E30"/>
    <w:rsid w:val="003D70B5"/>
    <w:rsid w:val="003D79C5"/>
    <w:rsid w:val="003D7B41"/>
    <w:rsid w:val="003D7B45"/>
    <w:rsid w:val="003E03E3"/>
    <w:rsid w:val="003E05FE"/>
    <w:rsid w:val="003E0CD7"/>
    <w:rsid w:val="003E14F0"/>
    <w:rsid w:val="003E30D9"/>
    <w:rsid w:val="003E32D8"/>
    <w:rsid w:val="003E3E19"/>
    <w:rsid w:val="003E417D"/>
    <w:rsid w:val="003E427F"/>
    <w:rsid w:val="003E47DE"/>
    <w:rsid w:val="003E4CDE"/>
    <w:rsid w:val="003E4CFE"/>
    <w:rsid w:val="003E4F42"/>
    <w:rsid w:val="003E5075"/>
    <w:rsid w:val="003E5233"/>
    <w:rsid w:val="003E570A"/>
    <w:rsid w:val="003E5F95"/>
    <w:rsid w:val="003E6F0B"/>
    <w:rsid w:val="003F00D4"/>
    <w:rsid w:val="003F00DF"/>
    <w:rsid w:val="003F018C"/>
    <w:rsid w:val="003F09CB"/>
    <w:rsid w:val="003F10D3"/>
    <w:rsid w:val="003F1150"/>
    <w:rsid w:val="003F140D"/>
    <w:rsid w:val="003F143C"/>
    <w:rsid w:val="003F1548"/>
    <w:rsid w:val="003F176D"/>
    <w:rsid w:val="003F228F"/>
    <w:rsid w:val="003F274F"/>
    <w:rsid w:val="003F2B3D"/>
    <w:rsid w:val="003F3105"/>
    <w:rsid w:val="003F3328"/>
    <w:rsid w:val="003F3C34"/>
    <w:rsid w:val="003F3ED7"/>
    <w:rsid w:val="003F4172"/>
    <w:rsid w:val="003F4222"/>
    <w:rsid w:val="003F4249"/>
    <w:rsid w:val="003F4251"/>
    <w:rsid w:val="003F461D"/>
    <w:rsid w:val="003F4940"/>
    <w:rsid w:val="003F4C90"/>
    <w:rsid w:val="003F5071"/>
    <w:rsid w:val="003F5086"/>
    <w:rsid w:val="003F550A"/>
    <w:rsid w:val="003F6ECC"/>
    <w:rsid w:val="003F7EFA"/>
    <w:rsid w:val="0040013E"/>
    <w:rsid w:val="00400C90"/>
    <w:rsid w:val="004012F6"/>
    <w:rsid w:val="00401D27"/>
    <w:rsid w:val="00402895"/>
    <w:rsid w:val="00402D65"/>
    <w:rsid w:val="00402E02"/>
    <w:rsid w:val="00403364"/>
    <w:rsid w:val="00403971"/>
    <w:rsid w:val="0040415C"/>
    <w:rsid w:val="00404D74"/>
    <w:rsid w:val="00405080"/>
    <w:rsid w:val="0040518A"/>
    <w:rsid w:val="004056F3"/>
    <w:rsid w:val="0040616D"/>
    <w:rsid w:val="00406EF0"/>
    <w:rsid w:val="00411BB1"/>
    <w:rsid w:val="004126A1"/>
    <w:rsid w:val="0041450E"/>
    <w:rsid w:val="004148E1"/>
    <w:rsid w:val="00414BCB"/>
    <w:rsid w:val="00414FE4"/>
    <w:rsid w:val="00415370"/>
    <w:rsid w:val="00415762"/>
    <w:rsid w:val="00415781"/>
    <w:rsid w:val="00415800"/>
    <w:rsid w:val="00415A0B"/>
    <w:rsid w:val="00415C60"/>
    <w:rsid w:val="00415CFE"/>
    <w:rsid w:val="00415F80"/>
    <w:rsid w:val="00416353"/>
    <w:rsid w:val="00416BB6"/>
    <w:rsid w:val="00416F40"/>
    <w:rsid w:val="00417769"/>
    <w:rsid w:val="00417FD4"/>
    <w:rsid w:val="00420819"/>
    <w:rsid w:val="004215BB"/>
    <w:rsid w:val="0042173F"/>
    <w:rsid w:val="0042192C"/>
    <w:rsid w:val="00421EF2"/>
    <w:rsid w:val="0042241E"/>
    <w:rsid w:val="00422668"/>
    <w:rsid w:val="00422EC3"/>
    <w:rsid w:val="004230B6"/>
    <w:rsid w:val="004235A9"/>
    <w:rsid w:val="004235EE"/>
    <w:rsid w:val="00423782"/>
    <w:rsid w:val="00423AE9"/>
    <w:rsid w:val="00424B17"/>
    <w:rsid w:val="00424CC9"/>
    <w:rsid w:val="00424E61"/>
    <w:rsid w:val="004259E2"/>
    <w:rsid w:val="00426176"/>
    <w:rsid w:val="00426865"/>
    <w:rsid w:val="00426979"/>
    <w:rsid w:val="00426CA0"/>
    <w:rsid w:val="00427460"/>
    <w:rsid w:val="0042747D"/>
    <w:rsid w:val="004277E6"/>
    <w:rsid w:val="0043061B"/>
    <w:rsid w:val="00430622"/>
    <w:rsid w:val="004306B1"/>
    <w:rsid w:val="004311CE"/>
    <w:rsid w:val="0043166B"/>
    <w:rsid w:val="00431AC1"/>
    <w:rsid w:val="004322D7"/>
    <w:rsid w:val="00432468"/>
    <w:rsid w:val="00432989"/>
    <w:rsid w:val="004329C9"/>
    <w:rsid w:val="00432C23"/>
    <w:rsid w:val="00432CD5"/>
    <w:rsid w:val="00432D2B"/>
    <w:rsid w:val="00433CFE"/>
    <w:rsid w:val="00434450"/>
    <w:rsid w:val="00434AAB"/>
    <w:rsid w:val="00434F05"/>
    <w:rsid w:val="00435592"/>
    <w:rsid w:val="00435F06"/>
    <w:rsid w:val="004363FA"/>
    <w:rsid w:val="004364CC"/>
    <w:rsid w:val="00436B89"/>
    <w:rsid w:val="00437D2B"/>
    <w:rsid w:val="004405B0"/>
    <w:rsid w:val="00440CCD"/>
    <w:rsid w:val="00440D3E"/>
    <w:rsid w:val="004417BD"/>
    <w:rsid w:val="00441A35"/>
    <w:rsid w:val="00441FF9"/>
    <w:rsid w:val="004423F0"/>
    <w:rsid w:val="00442A49"/>
    <w:rsid w:val="004431D7"/>
    <w:rsid w:val="0044363A"/>
    <w:rsid w:val="004436E9"/>
    <w:rsid w:val="004437B2"/>
    <w:rsid w:val="0044382F"/>
    <w:rsid w:val="00443DE8"/>
    <w:rsid w:val="0044408A"/>
    <w:rsid w:val="004442EB"/>
    <w:rsid w:val="004443A5"/>
    <w:rsid w:val="00444C64"/>
    <w:rsid w:val="0044507C"/>
    <w:rsid w:val="00445DF5"/>
    <w:rsid w:val="004474A3"/>
    <w:rsid w:val="004510A4"/>
    <w:rsid w:val="004510D8"/>
    <w:rsid w:val="0045135E"/>
    <w:rsid w:val="00451544"/>
    <w:rsid w:val="00452683"/>
    <w:rsid w:val="004535B0"/>
    <w:rsid w:val="00453A9A"/>
    <w:rsid w:val="00453B94"/>
    <w:rsid w:val="00453E31"/>
    <w:rsid w:val="00454597"/>
    <w:rsid w:val="004548E6"/>
    <w:rsid w:val="0045493D"/>
    <w:rsid w:val="004552F4"/>
    <w:rsid w:val="0045541F"/>
    <w:rsid w:val="0045543A"/>
    <w:rsid w:val="004556D9"/>
    <w:rsid w:val="004561F9"/>
    <w:rsid w:val="0045637C"/>
    <w:rsid w:val="0045695D"/>
    <w:rsid w:val="00457E92"/>
    <w:rsid w:val="004610C6"/>
    <w:rsid w:val="00461BF2"/>
    <w:rsid w:val="00463416"/>
    <w:rsid w:val="00463869"/>
    <w:rsid w:val="00463CF9"/>
    <w:rsid w:val="00463EAF"/>
    <w:rsid w:val="00464570"/>
    <w:rsid w:val="00464A53"/>
    <w:rsid w:val="00464A9C"/>
    <w:rsid w:val="00464E8F"/>
    <w:rsid w:val="00464F23"/>
    <w:rsid w:val="004657B3"/>
    <w:rsid w:val="00466830"/>
    <w:rsid w:val="00466C93"/>
    <w:rsid w:val="00467BC2"/>
    <w:rsid w:val="00467C44"/>
    <w:rsid w:val="00467CFB"/>
    <w:rsid w:val="00470418"/>
    <w:rsid w:val="00471E81"/>
    <w:rsid w:val="004724AF"/>
    <w:rsid w:val="004724E2"/>
    <w:rsid w:val="004727C4"/>
    <w:rsid w:val="004727E8"/>
    <w:rsid w:val="0047322A"/>
    <w:rsid w:val="00473379"/>
    <w:rsid w:val="0047352D"/>
    <w:rsid w:val="004743CB"/>
    <w:rsid w:val="00474B50"/>
    <w:rsid w:val="0047652F"/>
    <w:rsid w:val="00476FE9"/>
    <w:rsid w:val="00477BD1"/>
    <w:rsid w:val="00477FAF"/>
    <w:rsid w:val="0048027B"/>
    <w:rsid w:val="004807AC"/>
    <w:rsid w:val="00481272"/>
    <w:rsid w:val="00481638"/>
    <w:rsid w:val="004817B5"/>
    <w:rsid w:val="00481E94"/>
    <w:rsid w:val="00482199"/>
    <w:rsid w:val="0048231B"/>
    <w:rsid w:val="00482478"/>
    <w:rsid w:val="004826FF"/>
    <w:rsid w:val="00482CCF"/>
    <w:rsid w:val="004830D2"/>
    <w:rsid w:val="00483131"/>
    <w:rsid w:val="00483170"/>
    <w:rsid w:val="0048383D"/>
    <w:rsid w:val="004851E8"/>
    <w:rsid w:val="00485580"/>
    <w:rsid w:val="00485811"/>
    <w:rsid w:val="00485E3C"/>
    <w:rsid w:val="00485F89"/>
    <w:rsid w:val="00486A68"/>
    <w:rsid w:val="00486B09"/>
    <w:rsid w:val="00487CFA"/>
    <w:rsid w:val="004901CA"/>
    <w:rsid w:val="00490A10"/>
    <w:rsid w:val="00490A62"/>
    <w:rsid w:val="00490E9E"/>
    <w:rsid w:val="00491F9F"/>
    <w:rsid w:val="004920D9"/>
    <w:rsid w:val="0049242A"/>
    <w:rsid w:val="00492735"/>
    <w:rsid w:val="00492B25"/>
    <w:rsid w:val="00492EC7"/>
    <w:rsid w:val="004930B8"/>
    <w:rsid w:val="00493C96"/>
    <w:rsid w:val="00494932"/>
    <w:rsid w:val="00494FC9"/>
    <w:rsid w:val="00494FF0"/>
    <w:rsid w:val="004950F8"/>
    <w:rsid w:val="00495211"/>
    <w:rsid w:val="004956F2"/>
    <w:rsid w:val="00495B23"/>
    <w:rsid w:val="00496996"/>
    <w:rsid w:val="00496AD4"/>
    <w:rsid w:val="004970B6"/>
    <w:rsid w:val="004A0324"/>
    <w:rsid w:val="004A034D"/>
    <w:rsid w:val="004A0C25"/>
    <w:rsid w:val="004A0E76"/>
    <w:rsid w:val="004A1222"/>
    <w:rsid w:val="004A1EA2"/>
    <w:rsid w:val="004A201B"/>
    <w:rsid w:val="004A27B0"/>
    <w:rsid w:val="004A2B6F"/>
    <w:rsid w:val="004A3807"/>
    <w:rsid w:val="004A3BB0"/>
    <w:rsid w:val="004A4377"/>
    <w:rsid w:val="004A4D2B"/>
    <w:rsid w:val="004A525D"/>
    <w:rsid w:val="004A52C4"/>
    <w:rsid w:val="004A57EB"/>
    <w:rsid w:val="004A5824"/>
    <w:rsid w:val="004A58D8"/>
    <w:rsid w:val="004A6211"/>
    <w:rsid w:val="004B0095"/>
    <w:rsid w:val="004B181D"/>
    <w:rsid w:val="004B1CAB"/>
    <w:rsid w:val="004B36ED"/>
    <w:rsid w:val="004B398F"/>
    <w:rsid w:val="004B3D44"/>
    <w:rsid w:val="004B41B5"/>
    <w:rsid w:val="004B4AC4"/>
    <w:rsid w:val="004B50AB"/>
    <w:rsid w:val="004B57A6"/>
    <w:rsid w:val="004B612E"/>
    <w:rsid w:val="004B623B"/>
    <w:rsid w:val="004B63F2"/>
    <w:rsid w:val="004B676E"/>
    <w:rsid w:val="004C04A8"/>
    <w:rsid w:val="004C1315"/>
    <w:rsid w:val="004C1BAB"/>
    <w:rsid w:val="004C2155"/>
    <w:rsid w:val="004C21B7"/>
    <w:rsid w:val="004C2939"/>
    <w:rsid w:val="004C2A81"/>
    <w:rsid w:val="004C3D69"/>
    <w:rsid w:val="004C3E02"/>
    <w:rsid w:val="004C3EE4"/>
    <w:rsid w:val="004C4010"/>
    <w:rsid w:val="004C422D"/>
    <w:rsid w:val="004C4CEB"/>
    <w:rsid w:val="004C5853"/>
    <w:rsid w:val="004C5CF1"/>
    <w:rsid w:val="004C66A9"/>
    <w:rsid w:val="004C6D8E"/>
    <w:rsid w:val="004C7A27"/>
    <w:rsid w:val="004C7CAC"/>
    <w:rsid w:val="004C7CE4"/>
    <w:rsid w:val="004D000F"/>
    <w:rsid w:val="004D0551"/>
    <w:rsid w:val="004D0C22"/>
    <w:rsid w:val="004D0D3E"/>
    <w:rsid w:val="004D0FF9"/>
    <w:rsid w:val="004D28EF"/>
    <w:rsid w:val="004D2A4E"/>
    <w:rsid w:val="004D3733"/>
    <w:rsid w:val="004D3E79"/>
    <w:rsid w:val="004D410E"/>
    <w:rsid w:val="004D4AE0"/>
    <w:rsid w:val="004D4D01"/>
    <w:rsid w:val="004D5A88"/>
    <w:rsid w:val="004D69A2"/>
    <w:rsid w:val="004D6D16"/>
    <w:rsid w:val="004D6D2E"/>
    <w:rsid w:val="004D75E2"/>
    <w:rsid w:val="004D7BF4"/>
    <w:rsid w:val="004D7C92"/>
    <w:rsid w:val="004E0471"/>
    <w:rsid w:val="004E0A57"/>
    <w:rsid w:val="004E0E95"/>
    <w:rsid w:val="004E0FDE"/>
    <w:rsid w:val="004E19BA"/>
    <w:rsid w:val="004E1AF8"/>
    <w:rsid w:val="004E23D0"/>
    <w:rsid w:val="004E35BF"/>
    <w:rsid w:val="004E38A2"/>
    <w:rsid w:val="004E38B2"/>
    <w:rsid w:val="004E3936"/>
    <w:rsid w:val="004E41C6"/>
    <w:rsid w:val="004E45B6"/>
    <w:rsid w:val="004E56EA"/>
    <w:rsid w:val="004E57F7"/>
    <w:rsid w:val="004E58E4"/>
    <w:rsid w:val="004E5A9D"/>
    <w:rsid w:val="004E5D9C"/>
    <w:rsid w:val="004E675B"/>
    <w:rsid w:val="004E6B8E"/>
    <w:rsid w:val="004E6E2E"/>
    <w:rsid w:val="004F0543"/>
    <w:rsid w:val="004F056B"/>
    <w:rsid w:val="004F0DDD"/>
    <w:rsid w:val="004F114F"/>
    <w:rsid w:val="004F1E2E"/>
    <w:rsid w:val="004F25B7"/>
    <w:rsid w:val="004F49DD"/>
    <w:rsid w:val="004F4ACD"/>
    <w:rsid w:val="004F578B"/>
    <w:rsid w:val="004F5D6F"/>
    <w:rsid w:val="004F5E81"/>
    <w:rsid w:val="004F63F8"/>
    <w:rsid w:val="004F713A"/>
    <w:rsid w:val="004F728C"/>
    <w:rsid w:val="004F72AD"/>
    <w:rsid w:val="004F7408"/>
    <w:rsid w:val="00500035"/>
    <w:rsid w:val="00500BDE"/>
    <w:rsid w:val="00500E97"/>
    <w:rsid w:val="00500F7A"/>
    <w:rsid w:val="005011A4"/>
    <w:rsid w:val="005012AD"/>
    <w:rsid w:val="00501614"/>
    <w:rsid w:val="00501F97"/>
    <w:rsid w:val="0050241C"/>
    <w:rsid w:val="005027BB"/>
    <w:rsid w:val="0050319C"/>
    <w:rsid w:val="005037E1"/>
    <w:rsid w:val="00503B5C"/>
    <w:rsid w:val="00503B96"/>
    <w:rsid w:val="0050456A"/>
    <w:rsid w:val="00505E1D"/>
    <w:rsid w:val="005068E1"/>
    <w:rsid w:val="00506CE0"/>
    <w:rsid w:val="005070EA"/>
    <w:rsid w:val="0050728A"/>
    <w:rsid w:val="0050760D"/>
    <w:rsid w:val="005077C5"/>
    <w:rsid w:val="0050796D"/>
    <w:rsid w:val="00510870"/>
    <w:rsid w:val="005110BA"/>
    <w:rsid w:val="0051168A"/>
    <w:rsid w:val="00511823"/>
    <w:rsid w:val="00512085"/>
    <w:rsid w:val="005122F4"/>
    <w:rsid w:val="005141DA"/>
    <w:rsid w:val="005143FB"/>
    <w:rsid w:val="00514E36"/>
    <w:rsid w:val="005156A6"/>
    <w:rsid w:val="00516393"/>
    <w:rsid w:val="00516C92"/>
    <w:rsid w:val="00520B4F"/>
    <w:rsid w:val="005215EF"/>
    <w:rsid w:val="00522423"/>
    <w:rsid w:val="00522A54"/>
    <w:rsid w:val="00522CDA"/>
    <w:rsid w:val="00522DB0"/>
    <w:rsid w:val="00523306"/>
    <w:rsid w:val="0052367E"/>
    <w:rsid w:val="00523B66"/>
    <w:rsid w:val="00523F51"/>
    <w:rsid w:val="00524016"/>
    <w:rsid w:val="005244A4"/>
    <w:rsid w:val="00524AD7"/>
    <w:rsid w:val="00525727"/>
    <w:rsid w:val="00525B43"/>
    <w:rsid w:val="005262A9"/>
    <w:rsid w:val="0052639A"/>
    <w:rsid w:val="00526477"/>
    <w:rsid w:val="00526691"/>
    <w:rsid w:val="0053027E"/>
    <w:rsid w:val="00530755"/>
    <w:rsid w:val="0053076D"/>
    <w:rsid w:val="005313F7"/>
    <w:rsid w:val="00531F39"/>
    <w:rsid w:val="00532252"/>
    <w:rsid w:val="00532607"/>
    <w:rsid w:val="00532767"/>
    <w:rsid w:val="005328BA"/>
    <w:rsid w:val="00533920"/>
    <w:rsid w:val="00533DC4"/>
    <w:rsid w:val="0053480E"/>
    <w:rsid w:val="00534ED5"/>
    <w:rsid w:val="00535324"/>
    <w:rsid w:val="0053540E"/>
    <w:rsid w:val="00535521"/>
    <w:rsid w:val="0053574C"/>
    <w:rsid w:val="00535969"/>
    <w:rsid w:val="00535F4E"/>
    <w:rsid w:val="005371C4"/>
    <w:rsid w:val="0053749F"/>
    <w:rsid w:val="0054053C"/>
    <w:rsid w:val="0054125E"/>
    <w:rsid w:val="005419F2"/>
    <w:rsid w:val="0054209B"/>
    <w:rsid w:val="0054216F"/>
    <w:rsid w:val="005422EB"/>
    <w:rsid w:val="0054294B"/>
    <w:rsid w:val="00542969"/>
    <w:rsid w:val="00542D37"/>
    <w:rsid w:val="00542F18"/>
    <w:rsid w:val="00543397"/>
    <w:rsid w:val="005439A1"/>
    <w:rsid w:val="00543C00"/>
    <w:rsid w:val="00544492"/>
    <w:rsid w:val="0054464F"/>
    <w:rsid w:val="00544800"/>
    <w:rsid w:val="00544853"/>
    <w:rsid w:val="00544984"/>
    <w:rsid w:val="005450E2"/>
    <w:rsid w:val="00545264"/>
    <w:rsid w:val="005452E2"/>
    <w:rsid w:val="0054549F"/>
    <w:rsid w:val="005456F8"/>
    <w:rsid w:val="0054750F"/>
    <w:rsid w:val="0054786F"/>
    <w:rsid w:val="00547AC8"/>
    <w:rsid w:val="00547BE4"/>
    <w:rsid w:val="0055086B"/>
    <w:rsid w:val="005508E3"/>
    <w:rsid w:val="00550A28"/>
    <w:rsid w:val="00550D43"/>
    <w:rsid w:val="00550DD7"/>
    <w:rsid w:val="005512D5"/>
    <w:rsid w:val="00551350"/>
    <w:rsid w:val="0055175A"/>
    <w:rsid w:val="00551DEC"/>
    <w:rsid w:val="00552096"/>
    <w:rsid w:val="005523F9"/>
    <w:rsid w:val="0055245B"/>
    <w:rsid w:val="0055255F"/>
    <w:rsid w:val="00552717"/>
    <w:rsid w:val="00552D55"/>
    <w:rsid w:val="00553D54"/>
    <w:rsid w:val="00553F9F"/>
    <w:rsid w:val="005545E0"/>
    <w:rsid w:val="00554CB6"/>
    <w:rsid w:val="00554FC3"/>
    <w:rsid w:val="00555523"/>
    <w:rsid w:val="00555E0D"/>
    <w:rsid w:val="00556E02"/>
    <w:rsid w:val="0055764E"/>
    <w:rsid w:val="0055783F"/>
    <w:rsid w:val="00557CF4"/>
    <w:rsid w:val="00560528"/>
    <w:rsid w:val="00560A5E"/>
    <w:rsid w:val="00560D92"/>
    <w:rsid w:val="00561923"/>
    <w:rsid w:val="0056310A"/>
    <w:rsid w:val="00563C49"/>
    <w:rsid w:val="00565AC1"/>
    <w:rsid w:val="00567A04"/>
    <w:rsid w:val="00567F76"/>
    <w:rsid w:val="00570239"/>
    <w:rsid w:val="005704CB"/>
    <w:rsid w:val="00570D7F"/>
    <w:rsid w:val="005710A9"/>
    <w:rsid w:val="00571D59"/>
    <w:rsid w:val="00572E3E"/>
    <w:rsid w:val="00573335"/>
    <w:rsid w:val="00573619"/>
    <w:rsid w:val="005737F5"/>
    <w:rsid w:val="00573EE9"/>
    <w:rsid w:val="005741C2"/>
    <w:rsid w:val="00574209"/>
    <w:rsid w:val="0057420B"/>
    <w:rsid w:val="00575951"/>
    <w:rsid w:val="00576330"/>
    <w:rsid w:val="00577E70"/>
    <w:rsid w:val="00577FBB"/>
    <w:rsid w:val="005800F5"/>
    <w:rsid w:val="00580280"/>
    <w:rsid w:val="0058031C"/>
    <w:rsid w:val="0058135A"/>
    <w:rsid w:val="005815FE"/>
    <w:rsid w:val="00582C36"/>
    <w:rsid w:val="00583FDC"/>
    <w:rsid w:val="00584058"/>
    <w:rsid w:val="0058438D"/>
    <w:rsid w:val="005847E2"/>
    <w:rsid w:val="00585571"/>
    <w:rsid w:val="005855F8"/>
    <w:rsid w:val="00585991"/>
    <w:rsid w:val="00585B91"/>
    <w:rsid w:val="00585D45"/>
    <w:rsid w:val="00586BF1"/>
    <w:rsid w:val="00586F18"/>
    <w:rsid w:val="005872CC"/>
    <w:rsid w:val="0058745C"/>
    <w:rsid w:val="005903E4"/>
    <w:rsid w:val="00590954"/>
    <w:rsid w:val="00591256"/>
    <w:rsid w:val="005917DF"/>
    <w:rsid w:val="00592899"/>
    <w:rsid w:val="00592A40"/>
    <w:rsid w:val="00593386"/>
    <w:rsid w:val="00593604"/>
    <w:rsid w:val="0059424C"/>
    <w:rsid w:val="005943AE"/>
    <w:rsid w:val="0059442B"/>
    <w:rsid w:val="00594826"/>
    <w:rsid w:val="00594881"/>
    <w:rsid w:val="00594884"/>
    <w:rsid w:val="005950D6"/>
    <w:rsid w:val="00595486"/>
    <w:rsid w:val="005958D0"/>
    <w:rsid w:val="005962B6"/>
    <w:rsid w:val="00596B9C"/>
    <w:rsid w:val="00596ED3"/>
    <w:rsid w:val="0059751C"/>
    <w:rsid w:val="0059786C"/>
    <w:rsid w:val="00597919"/>
    <w:rsid w:val="005A0506"/>
    <w:rsid w:val="005A0861"/>
    <w:rsid w:val="005A0B9F"/>
    <w:rsid w:val="005A0C48"/>
    <w:rsid w:val="005A0D08"/>
    <w:rsid w:val="005A0D31"/>
    <w:rsid w:val="005A1202"/>
    <w:rsid w:val="005A2FCE"/>
    <w:rsid w:val="005A3ACA"/>
    <w:rsid w:val="005A3B1B"/>
    <w:rsid w:val="005A42FD"/>
    <w:rsid w:val="005A4707"/>
    <w:rsid w:val="005A496B"/>
    <w:rsid w:val="005A4B19"/>
    <w:rsid w:val="005A4FF1"/>
    <w:rsid w:val="005A5171"/>
    <w:rsid w:val="005A5D1A"/>
    <w:rsid w:val="005A6089"/>
    <w:rsid w:val="005A63D8"/>
    <w:rsid w:val="005A669B"/>
    <w:rsid w:val="005A6A27"/>
    <w:rsid w:val="005A6E11"/>
    <w:rsid w:val="005A73D7"/>
    <w:rsid w:val="005A7DBE"/>
    <w:rsid w:val="005B009D"/>
    <w:rsid w:val="005B0207"/>
    <w:rsid w:val="005B075B"/>
    <w:rsid w:val="005B0A62"/>
    <w:rsid w:val="005B0AEE"/>
    <w:rsid w:val="005B1082"/>
    <w:rsid w:val="005B1EB5"/>
    <w:rsid w:val="005B2C3A"/>
    <w:rsid w:val="005B32CE"/>
    <w:rsid w:val="005B33DC"/>
    <w:rsid w:val="005B34EE"/>
    <w:rsid w:val="005B3568"/>
    <w:rsid w:val="005B3606"/>
    <w:rsid w:val="005B446E"/>
    <w:rsid w:val="005B49B6"/>
    <w:rsid w:val="005B4D55"/>
    <w:rsid w:val="005B5D5E"/>
    <w:rsid w:val="005B5FDA"/>
    <w:rsid w:val="005B68A7"/>
    <w:rsid w:val="005B6AD2"/>
    <w:rsid w:val="005B6E36"/>
    <w:rsid w:val="005B74C5"/>
    <w:rsid w:val="005B7733"/>
    <w:rsid w:val="005B7A22"/>
    <w:rsid w:val="005C00C1"/>
    <w:rsid w:val="005C047D"/>
    <w:rsid w:val="005C0602"/>
    <w:rsid w:val="005C1D73"/>
    <w:rsid w:val="005C2114"/>
    <w:rsid w:val="005C2362"/>
    <w:rsid w:val="005C25DD"/>
    <w:rsid w:val="005C2AB0"/>
    <w:rsid w:val="005C2E28"/>
    <w:rsid w:val="005C3015"/>
    <w:rsid w:val="005C3069"/>
    <w:rsid w:val="005C343C"/>
    <w:rsid w:val="005C37F5"/>
    <w:rsid w:val="005C3BD3"/>
    <w:rsid w:val="005C40C7"/>
    <w:rsid w:val="005C42B0"/>
    <w:rsid w:val="005C4A96"/>
    <w:rsid w:val="005C4C7F"/>
    <w:rsid w:val="005C57C8"/>
    <w:rsid w:val="005C63FA"/>
    <w:rsid w:val="005C6F54"/>
    <w:rsid w:val="005C75D1"/>
    <w:rsid w:val="005C773A"/>
    <w:rsid w:val="005C7C28"/>
    <w:rsid w:val="005D0512"/>
    <w:rsid w:val="005D058E"/>
    <w:rsid w:val="005D082B"/>
    <w:rsid w:val="005D0976"/>
    <w:rsid w:val="005D097F"/>
    <w:rsid w:val="005D0E7C"/>
    <w:rsid w:val="005D10BA"/>
    <w:rsid w:val="005D1576"/>
    <w:rsid w:val="005D1762"/>
    <w:rsid w:val="005D1D9F"/>
    <w:rsid w:val="005D2217"/>
    <w:rsid w:val="005D2667"/>
    <w:rsid w:val="005D3EBB"/>
    <w:rsid w:val="005D42B4"/>
    <w:rsid w:val="005D4CF7"/>
    <w:rsid w:val="005D51D9"/>
    <w:rsid w:val="005D5347"/>
    <w:rsid w:val="005D570F"/>
    <w:rsid w:val="005D5CC5"/>
    <w:rsid w:val="005D5DCA"/>
    <w:rsid w:val="005D5E85"/>
    <w:rsid w:val="005D6732"/>
    <w:rsid w:val="005D787B"/>
    <w:rsid w:val="005D7E93"/>
    <w:rsid w:val="005E0949"/>
    <w:rsid w:val="005E12BE"/>
    <w:rsid w:val="005E1467"/>
    <w:rsid w:val="005E281B"/>
    <w:rsid w:val="005E3DF8"/>
    <w:rsid w:val="005E43B5"/>
    <w:rsid w:val="005E4660"/>
    <w:rsid w:val="005E4F66"/>
    <w:rsid w:val="005E515C"/>
    <w:rsid w:val="005E6499"/>
    <w:rsid w:val="005E6505"/>
    <w:rsid w:val="005E75E3"/>
    <w:rsid w:val="005E7ECD"/>
    <w:rsid w:val="005F0215"/>
    <w:rsid w:val="005F1267"/>
    <w:rsid w:val="005F1D43"/>
    <w:rsid w:val="005F2AC1"/>
    <w:rsid w:val="005F2EA8"/>
    <w:rsid w:val="005F322F"/>
    <w:rsid w:val="005F3322"/>
    <w:rsid w:val="005F3751"/>
    <w:rsid w:val="005F3EC3"/>
    <w:rsid w:val="005F4136"/>
    <w:rsid w:val="005F446D"/>
    <w:rsid w:val="005F5424"/>
    <w:rsid w:val="005F584B"/>
    <w:rsid w:val="005F64C6"/>
    <w:rsid w:val="005F76FB"/>
    <w:rsid w:val="005F784D"/>
    <w:rsid w:val="005F7A0B"/>
    <w:rsid w:val="005F7DAE"/>
    <w:rsid w:val="0060081A"/>
    <w:rsid w:val="006008F1"/>
    <w:rsid w:val="00600C01"/>
    <w:rsid w:val="00601735"/>
    <w:rsid w:val="00601BE4"/>
    <w:rsid w:val="006025F2"/>
    <w:rsid w:val="00602AC4"/>
    <w:rsid w:val="00602B46"/>
    <w:rsid w:val="00602BD2"/>
    <w:rsid w:val="006034BF"/>
    <w:rsid w:val="006039B8"/>
    <w:rsid w:val="00604B87"/>
    <w:rsid w:val="00605275"/>
    <w:rsid w:val="00605529"/>
    <w:rsid w:val="00605CAB"/>
    <w:rsid w:val="00605DAE"/>
    <w:rsid w:val="00605DB9"/>
    <w:rsid w:val="0060650E"/>
    <w:rsid w:val="006065CF"/>
    <w:rsid w:val="00606E5D"/>
    <w:rsid w:val="006075BE"/>
    <w:rsid w:val="006076EF"/>
    <w:rsid w:val="006079C8"/>
    <w:rsid w:val="00607C70"/>
    <w:rsid w:val="00610F39"/>
    <w:rsid w:val="00611079"/>
    <w:rsid w:val="00612E59"/>
    <w:rsid w:val="0061315B"/>
    <w:rsid w:val="00613648"/>
    <w:rsid w:val="00613C12"/>
    <w:rsid w:val="00613C47"/>
    <w:rsid w:val="00614071"/>
    <w:rsid w:val="00614292"/>
    <w:rsid w:val="006148AC"/>
    <w:rsid w:val="00615654"/>
    <w:rsid w:val="00615EA4"/>
    <w:rsid w:val="00616201"/>
    <w:rsid w:val="00616225"/>
    <w:rsid w:val="00616C1C"/>
    <w:rsid w:val="00616D5E"/>
    <w:rsid w:val="00616EEC"/>
    <w:rsid w:val="00617270"/>
    <w:rsid w:val="00617A8B"/>
    <w:rsid w:val="00617C23"/>
    <w:rsid w:val="006200B8"/>
    <w:rsid w:val="0062040C"/>
    <w:rsid w:val="00620422"/>
    <w:rsid w:val="00620A9B"/>
    <w:rsid w:val="006219E3"/>
    <w:rsid w:val="0062224C"/>
    <w:rsid w:val="00622FEA"/>
    <w:rsid w:val="006237D6"/>
    <w:rsid w:val="006238B2"/>
    <w:rsid w:val="00623B67"/>
    <w:rsid w:val="00623CDF"/>
    <w:rsid w:val="00623DB1"/>
    <w:rsid w:val="00623E78"/>
    <w:rsid w:val="006241D2"/>
    <w:rsid w:val="006245F3"/>
    <w:rsid w:val="00624B63"/>
    <w:rsid w:val="00624E6F"/>
    <w:rsid w:val="0062529D"/>
    <w:rsid w:val="006252E6"/>
    <w:rsid w:val="0062552F"/>
    <w:rsid w:val="00625B47"/>
    <w:rsid w:val="006267E8"/>
    <w:rsid w:val="00626A11"/>
    <w:rsid w:val="00626BE7"/>
    <w:rsid w:val="0062726B"/>
    <w:rsid w:val="00627ED6"/>
    <w:rsid w:val="006304D2"/>
    <w:rsid w:val="00630C76"/>
    <w:rsid w:val="006319CA"/>
    <w:rsid w:val="00633107"/>
    <w:rsid w:val="00634932"/>
    <w:rsid w:val="00634CD1"/>
    <w:rsid w:val="00634EC0"/>
    <w:rsid w:val="0063627F"/>
    <w:rsid w:val="006362FE"/>
    <w:rsid w:val="006364D6"/>
    <w:rsid w:val="006370A6"/>
    <w:rsid w:val="00637A76"/>
    <w:rsid w:val="00637EE5"/>
    <w:rsid w:val="00640E07"/>
    <w:rsid w:val="006411E4"/>
    <w:rsid w:val="0064140B"/>
    <w:rsid w:val="006419A2"/>
    <w:rsid w:val="0064266A"/>
    <w:rsid w:val="00642D72"/>
    <w:rsid w:val="006431BC"/>
    <w:rsid w:val="00643671"/>
    <w:rsid w:val="00643819"/>
    <w:rsid w:val="00643B4C"/>
    <w:rsid w:val="00643F85"/>
    <w:rsid w:val="006443CB"/>
    <w:rsid w:val="00644A19"/>
    <w:rsid w:val="00644B55"/>
    <w:rsid w:val="00644F80"/>
    <w:rsid w:val="00645874"/>
    <w:rsid w:val="006478DA"/>
    <w:rsid w:val="006479E0"/>
    <w:rsid w:val="00647A43"/>
    <w:rsid w:val="00647F7B"/>
    <w:rsid w:val="0065074A"/>
    <w:rsid w:val="00651E96"/>
    <w:rsid w:val="00652423"/>
    <w:rsid w:val="006533F3"/>
    <w:rsid w:val="00653579"/>
    <w:rsid w:val="00653F6B"/>
    <w:rsid w:val="00653FE6"/>
    <w:rsid w:val="0065446A"/>
    <w:rsid w:val="00654C11"/>
    <w:rsid w:val="006551F6"/>
    <w:rsid w:val="0065552B"/>
    <w:rsid w:val="006558F8"/>
    <w:rsid w:val="00656662"/>
    <w:rsid w:val="006566ED"/>
    <w:rsid w:val="00656B4B"/>
    <w:rsid w:val="00660024"/>
    <w:rsid w:val="00660B46"/>
    <w:rsid w:val="00660B55"/>
    <w:rsid w:val="00660F6F"/>
    <w:rsid w:val="00661918"/>
    <w:rsid w:val="00661F08"/>
    <w:rsid w:val="00662130"/>
    <w:rsid w:val="00662A5A"/>
    <w:rsid w:val="00662B7E"/>
    <w:rsid w:val="00662F7D"/>
    <w:rsid w:val="0066318E"/>
    <w:rsid w:val="00664875"/>
    <w:rsid w:val="006649BD"/>
    <w:rsid w:val="00664CE3"/>
    <w:rsid w:val="006653D7"/>
    <w:rsid w:val="006654F3"/>
    <w:rsid w:val="00665F5E"/>
    <w:rsid w:val="00666091"/>
    <w:rsid w:val="006665BA"/>
    <w:rsid w:val="006665FE"/>
    <w:rsid w:val="00666A4F"/>
    <w:rsid w:val="00667106"/>
    <w:rsid w:val="006703AA"/>
    <w:rsid w:val="006703D9"/>
    <w:rsid w:val="00670473"/>
    <w:rsid w:val="006704B8"/>
    <w:rsid w:val="006704F6"/>
    <w:rsid w:val="006708EA"/>
    <w:rsid w:val="00671091"/>
    <w:rsid w:val="00671AC7"/>
    <w:rsid w:val="00672569"/>
    <w:rsid w:val="0067281B"/>
    <w:rsid w:val="0067426D"/>
    <w:rsid w:val="0067545E"/>
    <w:rsid w:val="00675611"/>
    <w:rsid w:val="00676062"/>
    <w:rsid w:val="00676C72"/>
    <w:rsid w:val="00676E43"/>
    <w:rsid w:val="00677435"/>
    <w:rsid w:val="00677C33"/>
    <w:rsid w:val="00680936"/>
    <w:rsid w:val="00680D8C"/>
    <w:rsid w:val="0068165C"/>
    <w:rsid w:val="006818B4"/>
    <w:rsid w:val="00681B25"/>
    <w:rsid w:val="00681C66"/>
    <w:rsid w:val="006820E0"/>
    <w:rsid w:val="00682221"/>
    <w:rsid w:val="006826B4"/>
    <w:rsid w:val="00682725"/>
    <w:rsid w:val="00682A2D"/>
    <w:rsid w:val="00682D87"/>
    <w:rsid w:val="00683502"/>
    <w:rsid w:val="00683A1C"/>
    <w:rsid w:val="00683C37"/>
    <w:rsid w:val="00684387"/>
    <w:rsid w:val="006845A2"/>
    <w:rsid w:val="006853A4"/>
    <w:rsid w:val="006862B9"/>
    <w:rsid w:val="00686546"/>
    <w:rsid w:val="006876CE"/>
    <w:rsid w:val="006877FF"/>
    <w:rsid w:val="0068793A"/>
    <w:rsid w:val="00687B34"/>
    <w:rsid w:val="00690645"/>
    <w:rsid w:val="00690781"/>
    <w:rsid w:val="00690B17"/>
    <w:rsid w:val="0069128F"/>
    <w:rsid w:val="00691404"/>
    <w:rsid w:val="00691415"/>
    <w:rsid w:val="00691580"/>
    <w:rsid w:val="00691C9D"/>
    <w:rsid w:val="006920A6"/>
    <w:rsid w:val="00692582"/>
    <w:rsid w:val="00692FF6"/>
    <w:rsid w:val="006935A7"/>
    <w:rsid w:val="00693652"/>
    <w:rsid w:val="006939E7"/>
    <w:rsid w:val="00693D3E"/>
    <w:rsid w:val="006942F7"/>
    <w:rsid w:val="00694564"/>
    <w:rsid w:val="00695396"/>
    <w:rsid w:val="006954A0"/>
    <w:rsid w:val="00695620"/>
    <w:rsid w:val="00695659"/>
    <w:rsid w:val="00695D76"/>
    <w:rsid w:val="00696A0F"/>
    <w:rsid w:val="006971D2"/>
    <w:rsid w:val="00697AE8"/>
    <w:rsid w:val="00697F01"/>
    <w:rsid w:val="006A15BA"/>
    <w:rsid w:val="006A1AAE"/>
    <w:rsid w:val="006A2150"/>
    <w:rsid w:val="006A241D"/>
    <w:rsid w:val="006A3288"/>
    <w:rsid w:val="006A33F0"/>
    <w:rsid w:val="006A35A2"/>
    <w:rsid w:val="006A3939"/>
    <w:rsid w:val="006A3C54"/>
    <w:rsid w:val="006A43E6"/>
    <w:rsid w:val="006A45B1"/>
    <w:rsid w:val="006A470C"/>
    <w:rsid w:val="006A4893"/>
    <w:rsid w:val="006A4A1E"/>
    <w:rsid w:val="006A4FC1"/>
    <w:rsid w:val="006A50C7"/>
    <w:rsid w:val="006A53B9"/>
    <w:rsid w:val="006A581F"/>
    <w:rsid w:val="006A5E28"/>
    <w:rsid w:val="006A5E65"/>
    <w:rsid w:val="006A692E"/>
    <w:rsid w:val="006A6A3A"/>
    <w:rsid w:val="006A6E5E"/>
    <w:rsid w:val="006A70BE"/>
    <w:rsid w:val="006A7662"/>
    <w:rsid w:val="006A7F39"/>
    <w:rsid w:val="006B0121"/>
    <w:rsid w:val="006B0128"/>
    <w:rsid w:val="006B059F"/>
    <w:rsid w:val="006B0BA9"/>
    <w:rsid w:val="006B134D"/>
    <w:rsid w:val="006B182B"/>
    <w:rsid w:val="006B1A20"/>
    <w:rsid w:val="006B1C7C"/>
    <w:rsid w:val="006B1EC8"/>
    <w:rsid w:val="006B2136"/>
    <w:rsid w:val="006B3086"/>
    <w:rsid w:val="006B4547"/>
    <w:rsid w:val="006B63D8"/>
    <w:rsid w:val="006B6F32"/>
    <w:rsid w:val="006B7130"/>
    <w:rsid w:val="006B7D4A"/>
    <w:rsid w:val="006B7EF5"/>
    <w:rsid w:val="006C06F7"/>
    <w:rsid w:val="006C1294"/>
    <w:rsid w:val="006C201C"/>
    <w:rsid w:val="006C397B"/>
    <w:rsid w:val="006C408A"/>
    <w:rsid w:val="006C4150"/>
    <w:rsid w:val="006C4F75"/>
    <w:rsid w:val="006C507B"/>
    <w:rsid w:val="006C5186"/>
    <w:rsid w:val="006C51DA"/>
    <w:rsid w:val="006C5214"/>
    <w:rsid w:val="006C5683"/>
    <w:rsid w:val="006C5E33"/>
    <w:rsid w:val="006C5E48"/>
    <w:rsid w:val="006C6434"/>
    <w:rsid w:val="006C6552"/>
    <w:rsid w:val="006C65CC"/>
    <w:rsid w:val="006C6B08"/>
    <w:rsid w:val="006C6CD8"/>
    <w:rsid w:val="006C6CF4"/>
    <w:rsid w:val="006D013F"/>
    <w:rsid w:val="006D017F"/>
    <w:rsid w:val="006D0301"/>
    <w:rsid w:val="006D032D"/>
    <w:rsid w:val="006D08DF"/>
    <w:rsid w:val="006D0A14"/>
    <w:rsid w:val="006D10BF"/>
    <w:rsid w:val="006D1D3F"/>
    <w:rsid w:val="006D20B4"/>
    <w:rsid w:val="006D211A"/>
    <w:rsid w:val="006D253B"/>
    <w:rsid w:val="006D3C4F"/>
    <w:rsid w:val="006D44D0"/>
    <w:rsid w:val="006D5625"/>
    <w:rsid w:val="006D57CB"/>
    <w:rsid w:val="006D5A82"/>
    <w:rsid w:val="006D5D92"/>
    <w:rsid w:val="006D60EE"/>
    <w:rsid w:val="006D6CDD"/>
    <w:rsid w:val="006D719D"/>
    <w:rsid w:val="006D7444"/>
    <w:rsid w:val="006E044C"/>
    <w:rsid w:val="006E1267"/>
    <w:rsid w:val="006E2251"/>
    <w:rsid w:val="006E2AF2"/>
    <w:rsid w:val="006E36D4"/>
    <w:rsid w:val="006E3992"/>
    <w:rsid w:val="006E3AAD"/>
    <w:rsid w:val="006E4238"/>
    <w:rsid w:val="006E4239"/>
    <w:rsid w:val="006E447A"/>
    <w:rsid w:val="006E44FC"/>
    <w:rsid w:val="006E4560"/>
    <w:rsid w:val="006E665F"/>
    <w:rsid w:val="006E6948"/>
    <w:rsid w:val="006E720E"/>
    <w:rsid w:val="006E7B97"/>
    <w:rsid w:val="006E7C1C"/>
    <w:rsid w:val="006E7D23"/>
    <w:rsid w:val="006F05FD"/>
    <w:rsid w:val="006F063E"/>
    <w:rsid w:val="006F0B83"/>
    <w:rsid w:val="006F15F3"/>
    <w:rsid w:val="006F1BBB"/>
    <w:rsid w:val="006F1C92"/>
    <w:rsid w:val="006F2173"/>
    <w:rsid w:val="006F2318"/>
    <w:rsid w:val="006F2550"/>
    <w:rsid w:val="006F2CA3"/>
    <w:rsid w:val="006F3B10"/>
    <w:rsid w:val="006F3EA8"/>
    <w:rsid w:val="006F41BA"/>
    <w:rsid w:val="006F41E7"/>
    <w:rsid w:val="006F4740"/>
    <w:rsid w:val="006F49A7"/>
    <w:rsid w:val="006F568F"/>
    <w:rsid w:val="006F6798"/>
    <w:rsid w:val="006F6D4C"/>
    <w:rsid w:val="006F6E67"/>
    <w:rsid w:val="006F7157"/>
    <w:rsid w:val="006F78E0"/>
    <w:rsid w:val="006F7BF5"/>
    <w:rsid w:val="006F7FE0"/>
    <w:rsid w:val="0070032D"/>
    <w:rsid w:val="00701590"/>
    <w:rsid w:val="00701CF4"/>
    <w:rsid w:val="007020E9"/>
    <w:rsid w:val="00702150"/>
    <w:rsid w:val="00702B1B"/>
    <w:rsid w:val="00702CFE"/>
    <w:rsid w:val="0070395E"/>
    <w:rsid w:val="00704164"/>
    <w:rsid w:val="00704E3D"/>
    <w:rsid w:val="00705031"/>
    <w:rsid w:val="007053D4"/>
    <w:rsid w:val="00706277"/>
    <w:rsid w:val="00706A58"/>
    <w:rsid w:val="00706C93"/>
    <w:rsid w:val="00711022"/>
    <w:rsid w:val="007110E1"/>
    <w:rsid w:val="00711CFE"/>
    <w:rsid w:val="007127F4"/>
    <w:rsid w:val="00713662"/>
    <w:rsid w:val="007139C3"/>
    <w:rsid w:val="00714394"/>
    <w:rsid w:val="007143BC"/>
    <w:rsid w:val="00714E44"/>
    <w:rsid w:val="007150B9"/>
    <w:rsid w:val="00715AAC"/>
    <w:rsid w:val="007163F8"/>
    <w:rsid w:val="00716498"/>
    <w:rsid w:val="00716B9D"/>
    <w:rsid w:val="00716D40"/>
    <w:rsid w:val="00716E93"/>
    <w:rsid w:val="0071729C"/>
    <w:rsid w:val="00720A0F"/>
    <w:rsid w:val="00720A60"/>
    <w:rsid w:val="007210F5"/>
    <w:rsid w:val="00721235"/>
    <w:rsid w:val="00721282"/>
    <w:rsid w:val="00721946"/>
    <w:rsid w:val="00721F7E"/>
    <w:rsid w:val="0072238C"/>
    <w:rsid w:val="007225B1"/>
    <w:rsid w:val="00722E29"/>
    <w:rsid w:val="007238C5"/>
    <w:rsid w:val="00724606"/>
    <w:rsid w:val="00724E85"/>
    <w:rsid w:val="00725860"/>
    <w:rsid w:val="00725FAE"/>
    <w:rsid w:val="007266DD"/>
    <w:rsid w:val="00726B00"/>
    <w:rsid w:val="00726DA7"/>
    <w:rsid w:val="00727583"/>
    <w:rsid w:val="00730073"/>
    <w:rsid w:val="00730F89"/>
    <w:rsid w:val="007314D4"/>
    <w:rsid w:val="00732E20"/>
    <w:rsid w:val="00733025"/>
    <w:rsid w:val="007334DC"/>
    <w:rsid w:val="00734887"/>
    <w:rsid w:val="00734994"/>
    <w:rsid w:val="00735BFA"/>
    <w:rsid w:val="0073642E"/>
    <w:rsid w:val="007365B6"/>
    <w:rsid w:val="00736A11"/>
    <w:rsid w:val="00736B84"/>
    <w:rsid w:val="00737EBD"/>
    <w:rsid w:val="007401E2"/>
    <w:rsid w:val="0074077D"/>
    <w:rsid w:val="0074081A"/>
    <w:rsid w:val="00740B49"/>
    <w:rsid w:val="00740E33"/>
    <w:rsid w:val="007411E5"/>
    <w:rsid w:val="00741697"/>
    <w:rsid w:val="00742F8A"/>
    <w:rsid w:val="007431CD"/>
    <w:rsid w:val="007443C2"/>
    <w:rsid w:val="007447A4"/>
    <w:rsid w:val="00744FA3"/>
    <w:rsid w:val="00745AE0"/>
    <w:rsid w:val="00746951"/>
    <w:rsid w:val="0074722C"/>
    <w:rsid w:val="0074791E"/>
    <w:rsid w:val="0075001A"/>
    <w:rsid w:val="00750376"/>
    <w:rsid w:val="00750904"/>
    <w:rsid w:val="00750A08"/>
    <w:rsid w:val="00750A66"/>
    <w:rsid w:val="00750B28"/>
    <w:rsid w:val="00750D30"/>
    <w:rsid w:val="0075115D"/>
    <w:rsid w:val="00751DBC"/>
    <w:rsid w:val="007523F2"/>
    <w:rsid w:val="007524D7"/>
    <w:rsid w:val="0075283C"/>
    <w:rsid w:val="00753069"/>
    <w:rsid w:val="0075372E"/>
    <w:rsid w:val="00753890"/>
    <w:rsid w:val="00753B7D"/>
    <w:rsid w:val="00754EEC"/>
    <w:rsid w:val="0075500C"/>
    <w:rsid w:val="0075501A"/>
    <w:rsid w:val="007555DF"/>
    <w:rsid w:val="00755818"/>
    <w:rsid w:val="00755D21"/>
    <w:rsid w:val="00755E75"/>
    <w:rsid w:val="007565B5"/>
    <w:rsid w:val="00756C43"/>
    <w:rsid w:val="0075775A"/>
    <w:rsid w:val="007600E6"/>
    <w:rsid w:val="00760C40"/>
    <w:rsid w:val="00761434"/>
    <w:rsid w:val="00761721"/>
    <w:rsid w:val="007618EF"/>
    <w:rsid w:val="00761FD5"/>
    <w:rsid w:val="00763B6C"/>
    <w:rsid w:val="00763DB6"/>
    <w:rsid w:val="00764054"/>
    <w:rsid w:val="00764F70"/>
    <w:rsid w:val="00765CC3"/>
    <w:rsid w:val="00765DD8"/>
    <w:rsid w:val="007666DD"/>
    <w:rsid w:val="007669D3"/>
    <w:rsid w:val="00766D36"/>
    <w:rsid w:val="007673C6"/>
    <w:rsid w:val="00767607"/>
    <w:rsid w:val="00767985"/>
    <w:rsid w:val="007709CB"/>
    <w:rsid w:val="0077158D"/>
    <w:rsid w:val="0077165F"/>
    <w:rsid w:val="00772FA4"/>
    <w:rsid w:val="007735C4"/>
    <w:rsid w:val="00773874"/>
    <w:rsid w:val="00773D56"/>
    <w:rsid w:val="0077477A"/>
    <w:rsid w:val="00774B1A"/>
    <w:rsid w:val="00774BFF"/>
    <w:rsid w:val="00774FDC"/>
    <w:rsid w:val="00775048"/>
    <w:rsid w:val="00775273"/>
    <w:rsid w:val="00775861"/>
    <w:rsid w:val="00775952"/>
    <w:rsid w:val="00775B52"/>
    <w:rsid w:val="00775EED"/>
    <w:rsid w:val="007765DF"/>
    <w:rsid w:val="007770B9"/>
    <w:rsid w:val="00780A4F"/>
    <w:rsid w:val="00780D88"/>
    <w:rsid w:val="00780F42"/>
    <w:rsid w:val="0078126C"/>
    <w:rsid w:val="00781AD1"/>
    <w:rsid w:val="00782160"/>
    <w:rsid w:val="00783BCC"/>
    <w:rsid w:val="007840F3"/>
    <w:rsid w:val="00784121"/>
    <w:rsid w:val="007842A0"/>
    <w:rsid w:val="00784315"/>
    <w:rsid w:val="00784B13"/>
    <w:rsid w:val="00784B64"/>
    <w:rsid w:val="00784D55"/>
    <w:rsid w:val="00785491"/>
    <w:rsid w:val="007858C0"/>
    <w:rsid w:val="007863BB"/>
    <w:rsid w:val="0078665C"/>
    <w:rsid w:val="0078679A"/>
    <w:rsid w:val="00786E65"/>
    <w:rsid w:val="0078707F"/>
    <w:rsid w:val="0078731C"/>
    <w:rsid w:val="00787678"/>
    <w:rsid w:val="007876A7"/>
    <w:rsid w:val="00790739"/>
    <w:rsid w:val="00790DFB"/>
    <w:rsid w:val="00791B10"/>
    <w:rsid w:val="00791E8B"/>
    <w:rsid w:val="00792447"/>
    <w:rsid w:val="00792659"/>
    <w:rsid w:val="00792679"/>
    <w:rsid w:val="0079270E"/>
    <w:rsid w:val="00792855"/>
    <w:rsid w:val="0079439A"/>
    <w:rsid w:val="00794A05"/>
    <w:rsid w:val="007957F4"/>
    <w:rsid w:val="00795B64"/>
    <w:rsid w:val="0079694C"/>
    <w:rsid w:val="00796DBD"/>
    <w:rsid w:val="00797FAD"/>
    <w:rsid w:val="007A0AF5"/>
    <w:rsid w:val="007A354D"/>
    <w:rsid w:val="007A38D8"/>
    <w:rsid w:val="007A4C77"/>
    <w:rsid w:val="007A4E17"/>
    <w:rsid w:val="007A520F"/>
    <w:rsid w:val="007A56E3"/>
    <w:rsid w:val="007A570D"/>
    <w:rsid w:val="007A5AC1"/>
    <w:rsid w:val="007A5AF4"/>
    <w:rsid w:val="007A641B"/>
    <w:rsid w:val="007A660D"/>
    <w:rsid w:val="007A68DC"/>
    <w:rsid w:val="007A6D0D"/>
    <w:rsid w:val="007A7EE5"/>
    <w:rsid w:val="007A7F6D"/>
    <w:rsid w:val="007B04A7"/>
    <w:rsid w:val="007B0B2B"/>
    <w:rsid w:val="007B0FBD"/>
    <w:rsid w:val="007B172E"/>
    <w:rsid w:val="007B1BAF"/>
    <w:rsid w:val="007B1E34"/>
    <w:rsid w:val="007B2245"/>
    <w:rsid w:val="007B2896"/>
    <w:rsid w:val="007B2CDD"/>
    <w:rsid w:val="007B3154"/>
    <w:rsid w:val="007B35F7"/>
    <w:rsid w:val="007B3948"/>
    <w:rsid w:val="007B3B4C"/>
    <w:rsid w:val="007B41D6"/>
    <w:rsid w:val="007B4F72"/>
    <w:rsid w:val="007B5445"/>
    <w:rsid w:val="007B5C63"/>
    <w:rsid w:val="007B6896"/>
    <w:rsid w:val="007B7764"/>
    <w:rsid w:val="007B79F5"/>
    <w:rsid w:val="007B7BE9"/>
    <w:rsid w:val="007C0A01"/>
    <w:rsid w:val="007C0E04"/>
    <w:rsid w:val="007C123B"/>
    <w:rsid w:val="007C21F1"/>
    <w:rsid w:val="007C24D7"/>
    <w:rsid w:val="007C2827"/>
    <w:rsid w:val="007C2B1F"/>
    <w:rsid w:val="007C3224"/>
    <w:rsid w:val="007C34E5"/>
    <w:rsid w:val="007C3813"/>
    <w:rsid w:val="007C3858"/>
    <w:rsid w:val="007C3A26"/>
    <w:rsid w:val="007C3E6A"/>
    <w:rsid w:val="007C41F0"/>
    <w:rsid w:val="007C42C0"/>
    <w:rsid w:val="007C5029"/>
    <w:rsid w:val="007C543F"/>
    <w:rsid w:val="007C5EF9"/>
    <w:rsid w:val="007C6BE3"/>
    <w:rsid w:val="007C6DD2"/>
    <w:rsid w:val="007C6E85"/>
    <w:rsid w:val="007C70A7"/>
    <w:rsid w:val="007C73B0"/>
    <w:rsid w:val="007C74E5"/>
    <w:rsid w:val="007C76FB"/>
    <w:rsid w:val="007D060B"/>
    <w:rsid w:val="007D0E43"/>
    <w:rsid w:val="007D13E7"/>
    <w:rsid w:val="007D1991"/>
    <w:rsid w:val="007D1A65"/>
    <w:rsid w:val="007D1E37"/>
    <w:rsid w:val="007D2037"/>
    <w:rsid w:val="007D232F"/>
    <w:rsid w:val="007D2385"/>
    <w:rsid w:val="007D2E2D"/>
    <w:rsid w:val="007D3C06"/>
    <w:rsid w:val="007D3D9D"/>
    <w:rsid w:val="007D467A"/>
    <w:rsid w:val="007D48B3"/>
    <w:rsid w:val="007D563E"/>
    <w:rsid w:val="007D5B51"/>
    <w:rsid w:val="007D5FC1"/>
    <w:rsid w:val="007D715A"/>
    <w:rsid w:val="007D740C"/>
    <w:rsid w:val="007E0153"/>
    <w:rsid w:val="007E0E9E"/>
    <w:rsid w:val="007E10A9"/>
    <w:rsid w:val="007E185E"/>
    <w:rsid w:val="007E19DC"/>
    <w:rsid w:val="007E21FB"/>
    <w:rsid w:val="007E2347"/>
    <w:rsid w:val="007E26A8"/>
    <w:rsid w:val="007E2E31"/>
    <w:rsid w:val="007E329D"/>
    <w:rsid w:val="007E39E7"/>
    <w:rsid w:val="007E3AD5"/>
    <w:rsid w:val="007E420B"/>
    <w:rsid w:val="007E47D2"/>
    <w:rsid w:val="007E4932"/>
    <w:rsid w:val="007E49D4"/>
    <w:rsid w:val="007E502C"/>
    <w:rsid w:val="007E5153"/>
    <w:rsid w:val="007E5A74"/>
    <w:rsid w:val="007E5BD7"/>
    <w:rsid w:val="007E5F6C"/>
    <w:rsid w:val="007E6023"/>
    <w:rsid w:val="007E6312"/>
    <w:rsid w:val="007E75F0"/>
    <w:rsid w:val="007E76A3"/>
    <w:rsid w:val="007E784A"/>
    <w:rsid w:val="007E7968"/>
    <w:rsid w:val="007F013A"/>
    <w:rsid w:val="007F067A"/>
    <w:rsid w:val="007F088F"/>
    <w:rsid w:val="007F1FB0"/>
    <w:rsid w:val="007F2D90"/>
    <w:rsid w:val="007F4211"/>
    <w:rsid w:val="007F47FA"/>
    <w:rsid w:val="007F4F82"/>
    <w:rsid w:val="007F54DB"/>
    <w:rsid w:val="007F6A9A"/>
    <w:rsid w:val="007F6B93"/>
    <w:rsid w:val="007F6B9F"/>
    <w:rsid w:val="007F6E7F"/>
    <w:rsid w:val="007F709F"/>
    <w:rsid w:val="007F73DA"/>
    <w:rsid w:val="007F78FA"/>
    <w:rsid w:val="008008F3"/>
    <w:rsid w:val="008013D6"/>
    <w:rsid w:val="008014FC"/>
    <w:rsid w:val="00801CA0"/>
    <w:rsid w:val="00801EEA"/>
    <w:rsid w:val="0080248D"/>
    <w:rsid w:val="00802493"/>
    <w:rsid w:val="00802785"/>
    <w:rsid w:val="008030B8"/>
    <w:rsid w:val="008039FE"/>
    <w:rsid w:val="00804653"/>
    <w:rsid w:val="00805D36"/>
    <w:rsid w:val="00806336"/>
    <w:rsid w:val="008066F8"/>
    <w:rsid w:val="00806A84"/>
    <w:rsid w:val="00806F66"/>
    <w:rsid w:val="008073D2"/>
    <w:rsid w:val="00807C6C"/>
    <w:rsid w:val="00811F8C"/>
    <w:rsid w:val="008121A5"/>
    <w:rsid w:val="0081243E"/>
    <w:rsid w:val="00812B10"/>
    <w:rsid w:val="00813385"/>
    <w:rsid w:val="0081340B"/>
    <w:rsid w:val="008135E0"/>
    <w:rsid w:val="00813D52"/>
    <w:rsid w:val="00813DA5"/>
    <w:rsid w:val="00813E59"/>
    <w:rsid w:val="00814E63"/>
    <w:rsid w:val="00815500"/>
    <w:rsid w:val="0081628A"/>
    <w:rsid w:val="00816BD8"/>
    <w:rsid w:val="00816C39"/>
    <w:rsid w:val="00816E37"/>
    <w:rsid w:val="00817BB4"/>
    <w:rsid w:val="00817E89"/>
    <w:rsid w:val="00817E9F"/>
    <w:rsid w:val="00821021"/>
    <w:rsid w:val="008214BB"/>
    <w:rsid w:val="00821609"/>
    <w:rsid w:val="00821B58"/>
    <w:rsid w:val="0082202C"/>
    <w:rsid w:val="00822117"/>
    <w:rsid w:val="008225E3"/>
    <w:rsid w:val="00822D06"/>
    <w:rsid w:val="00822D4E"/>
    <w:rsid w:val="00823329"/>
    <w:rsid w:val="00823B4E"/>
    <w:rsid w:val="00823CEC"/>
    <w:rsid w:val="00824594"/>
    <w:rsid w:val="0082460C"/>
    <w:rsid w:val="008249B0"/>
    <w:rsid w:val="00824A07"/>
    <w:rsid w:val="00825BF1"/>
    <w:rsid w:val="008268A1"/>
    <w:rsid w:val="00826CD4"/>
    <w:rsid w:val="00826D8D"/>
    <w:rsid w:val="00826F17"/>
    <w:rsid w:val="00826F4C"/>
    <w:rsid w:val="00827183"/>
    <w:rsid w:val="0082722A"/>
    <w:rsid w:val="00827797"/>
    <w:rsid w:val="00827B01"/>
    <w:rsid w:val="00830491"/>
    <w:rsid w:val="0083135D"/>
    <w:rsid w:val="008324E7"/>
    <w:rsid w:val="00833014"/>
    <w:rsid w:val="00833970"/>
    <w:rsid w:val="00833FBB"/>
    <w:rsid w:val="008346A8"/>
    <w:rsid w:val="00834B85"/>
    <w:rsid w:val="00834BCA"/>
    <w:rsid w:val="00834F10"/>
    <w:rsid w:val="008356E1"/>
    <w:rsid w:val="00836A4D"/>
    <w:rsid w:val="00836F94"/>
    <w:rsid w:val="00837699"/>
    <w:rsid w:val="008377DA"/>
    <w:rsid w:val="00837E29"/>
    <w:rsid w:val="00837FEE"/>
    <w:rsid w:val="008409B9"/>
    <w:rsid w:val="00840AFF"/>
    <w:rsid w:val="00842A25"/>
    <w:rsid w:val="00843842"/>
    <w:rsid w:val="008448DD"/>
    <w:rsid w:val="00844D06"/>
    <w:rsid w:val="00844E27"/>
    <w:rsid w:val="00844EC9"/>
    <w:rsid w:val="00845811"/>
    <w:rsid w:val="00845A15"/>
    <w:rsid w:val="00845B51"/>
    <w:rsid w:val="0084632F"/>
    <w:rsid w:val="00847121"/>
    <w:rsid w:val="00847309"/>
    <w:rsid w:val="0084765F"/>
    <w:rsid w:val="00847C0D"/>
    <w:rsid w:val="00847DA7"/>
    <w:rsid w:val="00847EAB"/>
    <w:rsid w:val="00850C0F"/>
    <w:rsid w:val="00850EF7"/>
    <w:rsid w:val="0085106A"/>
    <w:rsid w:val="00852A1F"/>
    <w:rsid w:val="00853642"/>
    <w:rsid w:val="00853C37"/>
    <w:rsid w:val="00853F10"/>
    <w:rsid w:val="00853F6C"/>
    <w:rsid w:val="0085468B"/>
    <w:rsid w:val="00854EA0"/>
    <w:rsid w:val="008552FC"/>
    <w:rsid w:val="00855423"/>
    <w:rsid w:val="00855B06"/>
    <w:rsid w:val="008561BB"/>
    <w:rsid w:val="008565AA"/>
    <w:rsid w:val="00856DDF"/>
    <w:rsid w:val="008574B0"/>
    <w:rsid w:val="008575F9"/>
    <w:rsid w:val="00857D29"/>
    <w:rsid w:val="00857E25"/>
    <w:rsid w:val="00860071"/>
    <w:rsid w:val="008609A4"/>
    <w:rsid w:val="00860A30"/>
    <w:rsid w:val="00861363"/>
    <w:rsid w:val="00862095"/>
    <w:rsid w:val="0086214C"/>
    <w:rsid w:val="008629A8"/>
    <w:rsid w:val="00863089"/>
    <w:rsid w:val="00863198"/>
    <w:rsid w:val="00863541"/>
    <w:rsid w:val="00863544"/>
    <w:rsid w:val="00863B3D"/>
    <w:rsid w:val="008640B5"/>
    <w:rsid w:val="00864C32"/>
    <w:rsid w:val="00864C9F"/>
    <w:rsid w:val="00864D55"/>
    <w:rsid w:val="00865199"/>
    <w:rsid w:val="00865F44"/>
    <w:rsid w:val="0086605D"/>
    <w:rsid w:val="00866572"/>
    <w:rsid w:val="008668D4"/>
    <w:rsid w:val="00866FF3"/>
    <w:rsid w:val="008679DC"/>
    <w:rsid w:val="00867C3D"/>
    <w:rsid w:val="008706AE"/>
    <w:rsid w:val="00870CB6"/>
    <w:rsid w:val="00871421"/>
    <w:rsid w:val="00871499"/>
    <w:rsid w:val="00872882"/>
    <w:rsid w:val="00873D3D"/>
    <w:rsid w:val="00873FEA"/>
    <w:rsid w:val="0087419B"/>
    <w:rsid w:val="008743DF"/>
    <w:rsid w:val="00874592"/>
    <w:rsid w:val="0087475F"/>
    <w:rsid w:val="00875679"/>
    <w:rsid w:val="00875E1F"/>
    <w:rsid w:val="008777A6"/>
    <w:rsid w:val="0088028E"/>
    <w:rsid w:val="008807EE"/>
    <w:rsid w:val="00880A96"/>
    <w:rsid w:val="008818F6"/>
    <w:rsid w:val="00881FFE"/>
    <w:rsid w:val="008820EF"/>
    <w:rsid w:val="00882989"/>
    <w:rsid w:val="00882EC4"/>
    <w:rsid w:val="00882F6D"/>
    <w:rsid w:val="00883059"/>
    <w:rsid w:val="0088398E"/>
    <w:rsid w:val="008844D7"/>
    <w:rsid w:val="00884B9F"/>
    <w:rsid w:val="00885561"/>
    <w:rsid w:val="00885BEA"/>
    <w:rsid w:val="00885CE9"/>
    <w:rsid w:val="008864AD"/>
    <w:rsid w:val="00886AC5"/>
    <w:rsid w:val="00886B4C"/>
    <w:rsid w:val="00887039"/>
    <w:rsid w:val="00887705"/>
    <w:rsid w:val="00887AA0"/>
    <w:rsid w:val="00887E02"/>
    <w:rsid w:val="00890535"/>
    <w:rsid w:val="008909F3"/>
    <w:rsid w:val="00892580"/>
    <w:rsid w:val="00892ADF"/>
    <w:rsid w:val="008933A7"/>
    <w:rsid w:val="00893479"/>
    <w:rsid w:val="008937A1"/>
    <w:rsid w:val="00894A90"/>
    <w:rsid w:val="00894EAA"/>
    <w:rsid w:val="00894FC1"/>
    <w:rsid w:val="00896845"/>
    <w:rsid w:val="008977CD"/>
    <w:rsid w:val="00897E03"/>
    <w:rsid w:val="00897F77"/>
    <w:rsid w:val="008A05E0"/>
    <w:rsid w:val="008A0B5A"/>
    <w:rsid w:val="008A1B8F"/>
    <w:rsid w:val="008A1C47"/>
    <w:rsid w:val="008A34BF"/>
    <w:rsid w:val="008A35E7"/>
    <w:rsid w:val="008A413C"/>
    <w:rsid w:val="008A4CBF"/>
    <w:rsid w:val="008A5290"/>
    <w:rsid w:val="008A5549"/>
    <w:rsid w:val="008A568C"/>
    <w:rsid w:val="008A593A"/>
    <w:rsid w:val="008A5A27"/>
    <w:rsid w:val="008A6C5A"/>
    <w:rsid w:val="008B0061"/>
    <w:rsid w:val="008B08FB"/>
    <w:rsid w:val="008B0EAD"/>
    <w:rsid w:val="008B1718"/>
    <w:rsid w:val="008B190C"/>
    <w:rsid w:val="008B1EF5"/>
    <w:rsid w:val="008B219A"/>
    <w:rsid w:val="008B2537"/>
    <w:rsid w:val="008B29F6"/>
    <w:rsid w:val="008B2DF3"/>
    <w:rsid w:val="008B2E4C"/>
    <w:rsid w:val="008B349C"/>
    <w:rsid w:val="008B376A"/>
    <w:rsid w:val="008B3AE4"/>
    <w:rsid w:val="008B3F57"/>
    <w:rsid w:val="008B4969"/>
    <w:rsid w:val="008B5660"/>
    <w:rsid w:val="008B7220"/>
    <w:rsid w:val="008B78D8"/>
    <w:rsid w:val="008B7934"/>
    <w:rsid w:val="008B79FF"/>
    <w:rsid w:val="008C00CA"/>
    <w:rsid w:val="008C0237"/>
    <w:rsid w:val="008C031A"/>
    <w:rsid w:val="008C08A5"/>
    <w:rsid w:val="008C1349"/>
    <w:rsid w:val="008C2354"/>
    <w:rsid w:val="008C31A3"/>
    <w:rsid w:val="008C347E"/>
    <w:rsid w:val="008C384A"/>
    <w:rsid w:val="008C44D9"/>
    <w:rsid w:val="008C479C"/>
    <w:rsid w:val="008C4E14"/>
    <w:rsid w:val="008C4EDA"/>
    <w:rsid w:val="008C4F75"/>
    <w:rsid w:val="008C5110"/>
    <w:rsid w:val="008C55A4"/>
    <w:rsid w:val="008C5C97"/>
    <w:rsid w:val="008C64E3"/>
    <w:rsid w:val="008C725D"/>
    <w:rsid w:val="008C7741"/>
    <w:rsid w:val="008C7883"/>
    <w:rsid w:val="008C7B5C"/>
    <w:rsid w:val="008D044B"/>
    <w:rsid w:val="008D0D1E"/>
    <w:rsid w:val="008D0EBB"/>
    <w:rsid w:val="008D110C"/>
    <w:rsid w:val="008D1E79"/>
    <w:rsid w:val="008D28AB"/>
    <w:rsid w:val="008D29A6"/>
    <w:rsid w:val="008D2CE5"/>
    <w:rsid w:val="008D345F"/>
    <w:rsid w:val="008D3735"/>
    <w:rsid w:val="008D42ED"/>
    <w:rsid w:val="008D49A4"/>
    <w:rsid w:val="008D4B1B"/>
    <w:rsid w:val="008D5693"/>
    <w:rsid w:val="008D592A"/>
    <w:rsid w:val="008D7097"/>
    <w:rsid w:val="008D776F"/>
    <w:rsid w:val="008D7A19"/>
    <w:rsid w:val="008D7E13"/>
    <w:rsid w:val="008E1068"/>
    <w:rsid w:val="008E18A0"/>
    <w:rsid w:val="008E1E54"/>
    <w:rsid w:val="008E2AA2"/>
    <w:rsid w:val="008E2B53"/>
    <w:rsid w:val="008E3921"/>
    <w:rsid w:val="008E3B7C"/>
    <w:rsid w:val="008E3C88"/>
    <w:rsid w:val="008E3CD2"/>
    <w:rsid w:val="008E4880"/>
    <w:rsid w:val="008E5643"/>
    <w:rsid w:val="008E78F2"/>
    <w:rsid w:val="008E792D"/>
    <w:rsid w:val="008E7A5C"/>
    <w:rsid w:val="008F0055"/>
    <w:rsid w:val="008F022C"/>
    <w:rsid w:val="008F089A"/>
    <w:rsid w:val="008F0E05"/>
    <w:rsid w:val="008F0E9C"/>
    <w:rsid w:val="008F12B1"/>
    <w:rsid w:val="008F141E"/>
    <w:rsid w:val="008F1F09"/>
    <w:rsid w:val="008F2838"/>
    <w:rsid w:val="008F443E"/>
    <w:rsid w:val="008F55DF"/>
    <w:rsid w:val="008F5988"/>
    <w:rsid w:val="008F59FD"/>
    <w:rsid w:val="008F6667"/>
    <w:rsid w:val="008F6794"/>
    <w:rsid w:val="008F777E"/>
    <w:rsid w:val="008F7853"/>
    <w:rsid w:val="008F7AA3"/>
    <w:rsid w:val="009003DE"/>
    <w:rsid w:val="009003EA"/>
    <w:rsid w:val="00900C7B"/>
    <w:rsid w:val="00901569"/>
    <w:rsid w:val="00902929"/>
    <w:rsid w:val="00903488"/>
    <w:rsid w:val="00904795"/>
    <w:rsid w:val="009049FD"/>
    <w:rsid w:val="00904AA8"/>
    <w:rsid w:val="00904FB5"/>
    <w:rsid w:val="00905021"/>
    <w:rsid w:val="00905D12"/>
    <w:rsid w:val="00906619"/>
    <w:rsid w:val="0090683D"/>
    <w:rsid w:val="00906E21"/>
    <w:rsid w:val="00906F35"/>
    <w:rsid w:val="0090727F"/>
    <w:rsid w:val="00907955"/>
    <w:rsid w:val="0090799A"/>
    <w:rsid w:val="00907B8B"/>
    <w:rsid w:val="0091270C"/>
    <w:rsid w:val="00912DE0"/>
    <w:rsid w:val="00913421"/>
    <w:rsid w:val="00916374"/>
    <w:rsid w:val="00916772"/>
    <w:rsid w:val="00916A15"/>
    <w:rsid w:val="00916E58"/>
    <w:rsid w:val="00916FE3"/>
    <w:rsid w:val="00917380"/>
    <w:rsid w:val="0091759B"/>
    <w:rsid w:val="00917887"/>
    <w:rsid w:val="009207DB"/>
    <w:rsid w:val="00921993"/>
    <w:rsid w:val="00922024"/>
    <w:rsid w:val="0092281A"/>
    <w:rsid w:val="00922AF6"/>
    <w:rsid w:val="00922FE4"/>
    <w:rsid w:val="009244A4"/>
    <w:rsid w:val="009246F6"/>
    <w:rsid w:val="00924AB4"/>
    <w:rsid w:val="00924BF3"/>
    <w:rsid w:val="00924E99"/>
    <w:rsid w:val="009254AC"/>
    <w:rsid w:val="00925501"/>
    <w:rsid w:val="009257F5"/>
    <w:rsid w:val="00925C4F"/>
    <w:rsid w:val="00925E32"/>
    <w:rsid w:val="00926301"/>
    <w:rsid w:val="00926982"/>
    <w:rsid w:val="00926BC8"/>
    <w:rsid w:val="00926BF2"/>
    <w:rsid w:val="009270C4"/>
    <w:rsid w:val="00931828"/>
    <w:rsid w:val="00931B25"/>
    <w:rsid w:val="00931C34"/>
    <w:rsid w:val="00932196"/>
    <w:rsid w:val="0093226D"/>
    <w:rsid w:val="00932459"/>
    <w:rsid w:val="00932B16"/>
    <w:rsid w:val="00932FE6"/>
    <w:rsid w:val="0093412A"/>
    <w:rsid w:val="00934DF4"/>
    <w:rsid w:val="00934FA8"/>
    <w:rsid w:val="00936535"/>
    <w:rsid w:val="009366C1"/>
    <w:rsid w:val="00936DE8"/>
    <w:rsid w:val="0093740F"/>
    <w:rsid w:val="0093746D"/>
    <w:rsid w:val="00937B4A"/>
    <w:rsid w:val="00937C1D"/>
    <w:rsid w:val="00937FCE"/>
    <w:rsid w:val="009405AC"/>
    <w:rsid w:val="009405DB"/>
    <w:rsid w:val="00940F58"/>
    <w:rsid w:val="00940FC3"/>
    <w:rsid w:val="0094131D"/>
    <w:rsid w:val="00941C49"/>
    <w:rsid w:val="00942120"/>
    <w:rsid w:val="00942316"/>
    <w:rsid w:val="009425F7"/>
    <w:rsid w:val="00942A91"/>
    <w:rsid w:val="00942F09"/>
    <w:rsid w:val="00942FE3"/>
    <w:rsid w:val="009437F6"/>
    <w:rsid w:val="00943821"/>
    <w:rsid w:val="00943DD5"/>
    <w:rsid w:val="00944637"/>
    <w:rsid w:val="00944BC7"/>
    <w:rsid w:val="00944BF0"/>
    <w:rsid w:val="00945072"/>
    <w:rsid w:val="009450E6"/>
    <w:rsid w:val="00946136"/>
    <w:rsid w:val="00946208"/>
    <w:rsid w:val="009470E2"/>
    <w:rsid w:val="00947B25"/>
    <w:rsid w:val="00950B62"/>
    <w:rsid w:val="009512F4"/>
    <w:rsid w:val="00951A3E"/>
    <w:rsid w:val="00951FA8"/>
    <w:rsid w:val="0095348B"/>
    <w:rsid w:val="00953BB4"/>
    <w:rsid w:val="00953F9C"/>
    <w:rsid w:val="00954282"/>
    <w:rsid w:val="00954427"/>
    <w:rsid w:val="0095467D"/>
    <w:rsid w:val="00954E74"/>
    <w:rsid w:val="00955150"/>
    <w:rsid w:val="009555AB"/>
    <w:rsid w:val="009562BF"/>
    <w:rsid w:val="00956BBB"/>
    <w:rsid w:val="0095708A"/>
    <w:rsid w:val="00957A1B"/>
    <w:rsid w:val="009607DA"/>
    <w:rsid w:val="00961505"/>
    <w:rsid w:val="009618F2"/>
    <w:rsid w:val="00961B3E"/>
    <w:rsid w:val="0096323E"/>
    <w:rsid w:val="00963B1B"/>
    <w:rsid w:val="00963C3F"/>
    <w:rsid w:val="00964450"/>
    <w:rsid w:val="0096475C"/>
    <w:rsid w:val="00964924"/>
    <w:rsid w:val="00965161"/>
    <w:rsid w:val="00965401"/>
    <w:rsid w:val="00965E37"/>
    <w:rsid w:val="00965F51"/>
    <w:rsid w:val="0096797D"/>
    <w:rsid w:val="00967C2F"/>
    <w:rsid w:val="009710C3"/>
    <w:rsid w:val="009713DD"/>
    <w:rsid w:val="00971C53"/>
    <w:rsid w:val="00972127"/>
    <w:rsid w:val="009725F2"/>
    <w:rsid w:val="00972DC6"/>
    <w:rsid w:val="00972F2E"/>
    <w:rsid w:val="0097311D"/>
    <w:rsid w:val="00973179"/>
    <w:rsid w:val="00974795"/>
    <w:rsid w:val="00975C75"/>
    <w:rsid w:val="009761BB"/>
    <w:rsid w:val="00976390"/>
    <w:rsid w:val="00976582"/>
    <w:rsid w:val="0097766C"/>
    <w:rsid w:val="00977C31"/>
    <w:rsid w:val="0098177A"/>
    <w:rsid w:val="009833A5"/>
    <w:rsid w:val="00983EFD"/>
    <w:rsid w:val="00984868"/>
    <w:rsid w:val="00984A8A"/>
    <w:rsid w:val="0098508F"/>
    <w:rsid w:val="009860C0"/>
    <w:rsid w:val="00986257"/>
    <w:rsid w:val="0098643B"/>
    <w:rsid w:val="00986861"/>
    <w:rsid w:val="009868C9"/>
    <w:rsid w:val="00987362"/>
    <w:rsid w:val="0098780E"/>
    <w:rsid w:val="00987BF5"/>
    <w:rsid w:val="00987CBC"/>
    <w:rsid w:val="00987FE7"/>
    <w:rsid w:val="00990519"/>
    <w:rsid w:val="00990904"/>
    <w:rsid w:val="009917E6"/>
    <w:rsid w:val="00992022"/>
    <w:rsid w:val="009924B9"/>
    <w:rsid w:val="009925AC"/>
    <w:rsid w:val="00992935"/>
    <w:rsid w:val="00992E3D"/>
    <w:rsid w:val="00992E90"/>
    <w:rsid w:val="0099301E"/>
    <w:rsid w:val="009936DB"/>
    <w:rsid w:val="00993FFC"/>
    <w:rsid w:val="009943CA"/>
    <w:rsid w:val="00994EA1"/>
    <w:rsid w:val="00995141"/>
    <w:rsid w:val="0099589D"/>
    <w:rsid w:val="009961D6"/>
    <w:rsid w:val="00996326"/>
    <w:rsid w:val="00996349"/>
    <w:rsid w:val="00996415"/>
    <w:rsid w:val="00996546"/>
    <w:rsid w:val="009966A8"/>
    <w:rsid w:val="00996D9C"/>
    <w:rsid w:val="0099723F"/>
    <w:rsid w:val="009978A9"/>
    <w:rsid w:val="009A144D"/>
    <w:rsid w:val="009A1CD8"/>
    <w:rsid w:val="009A23C2"/>
    <w:rsid w:val="009A2838"/>
    <w:rsid w:val="009A2EFF"/>
    <w:rsid w:val="009A2FDF"/>
    <w:rsid w:val="009A327E"/>
    <w:rsid w:val="009A3567"/>
    <w:rsid w:val="009A3CF8"/>
    <w:rsid w:val="009A44E8"/>
    <w:rsid w:val="009A45B4"/>
    <w:rsid w:val="009A4654"/>
    <w:rsid w:val="009A4A0D"/>
    <w:rsid w:val="009A4F69"/>
    <w:rsid w:val="009A550E"/>
    <w:rsid w:val="009A5F6E"/>
    <w:rsid w:val="009A602D"/>
    <w:rsid w:val="009A61FF"/>
    <w:rsid w:val="009A74CB"/>
    <w:rsid w:val="009A775A"/>
    <w:rsid w:val="009A7A01"/>
    <w:rsid w:val="009A7C99"/>
    <w:rsid w:val="009B1DA5"/>
    <w:rsid w:val="009B2453"/>
    <w:rsid w:val="009B28FD"/>
    <w:rsid w:val="009B2AD6"/>
    <w:rsid w:val="009B2B64"/>
    <w:rsid w:val="009B34B9"/>
    <w:rsid w:val="009B35D6"/>
    <w:rsid w:val="009B4BDC"/>
    <w:rsid w:val="009B5594"/>
    <w:rsid w:val="009B57DF"/>
    <w:rsid w:val="009B5990"/>
    <w:rsid w:val="009B5A37"/>
    <w:rsid w:val="009B6792"/>
    <w:rsid w:val="009B7144"/>
    <w:rsid w:val="009B729E"/>
    <w:rsid w:val="009B7498"/>
    <w:rsid w:val="009B74A2"/>
    <w:rsid w:val="009B74BB"/>
    <w:rsid w:val="009B7957"/>
    <w:rsid w:val="009B7ED4"/>
    <w:rsid w:val="009C067A"/>
    <w:rsid w:val="009C0CB4"/>
    <w:rsid w:val="009C104A"/>
    <w:rsid w:val="009C178B"/>
    <w:rsid w:val="009C17E8"/>
    <w:rsid w:val="009C1C9A"/>
    <w:rsid w:val="009C221F"/>
    <w:rsid w:val="009C27F8"/>
    <w:rsid w:val="009C28CD"/>
    <w:rsid w:val="009C2A0D"/>
    <w:rsid w:val="009C34CB"/>
    <w:rsid w:val="009C3BFC"/>
    <w:rsid w:val="009C3D84"/>
    <w:rsid w:val="009C411A"/>
    <w:rsid w:val="009C4228"/>
    <w:rsid w:val="009C42B4"/>
    <w:rsid w:val="009C443A"/>
    <w:rsid w:val="009C469D"/>
    <w:rsid w:val="009C50B7"/>
    <w:rsid w:val="009C51B3"/>
    <w:rsid w:val="009C5923"/>
    <w:rsid w:val="009C5F5C"/>
    <w:rsid w:val="009C6697"/>
    <w:rsid w:val="009C6981"/>
    <w:rsid w:val="009C7773"/>
    <w:rsid w:val="009C7A50"/>
    <w:rsid w:val="009C7B1D"/>
    <w:rsid w:val="009D03F1"/>
    <w:rsid w:val="009D1CF4"/>
    <w:rsid w:val="009D2E2B"/>
    <w:rsid w:val="009D3528"/>
    <w:rsid w:val="009D380F"/>
    <w:rsid w:val="009D402B"/>
    <w:rsid w:val="009D49AF"/>
    <w:rsid w:val="009D5001"/>
    <w:rsid w:val="009D5382"/>
    <w:rsid w:val="009D57A7"/>
    <w:rsid w:val="009D5A1E"/>
    <w:rsid w:val="009E0410"/>
    <w:rsid w:val="009E0BFF"/>
    <w:rsid w:val="009E1607"/>
    <w:rsid w:val="009E21EA"/>
    <w:rsid w:val="009E2E06"/>
    <w:rsid w:val="009E33D1"/>
    <w:rsid w:val="009E52D3"/>
    <w:rsid w:val="009E6A55"/>
    <w:rsid w:val="009E6DD0"/>
    <w:rsid w:val="009E6F5C"/>
    <w:rsid w:val="009E7562"/>
    <w:rsid w:val="009F0861"/>
    <w:rsid w:val="009F0BD9"/>
    <w:rsid w:val="009F1A0A"/>
    <w:rsid w:val="009F2803"/>
    <w:rsid w:val="009F293D"/>
    <w:rsid w:val="009F2BA2"/>
    <w:rsid w:val="009F3124"/>
    <w:rsid w:val="009F31A9"/>
    <w:rsid w:val="009F3332"/>
    <w:rsid w:val="009F33FA"/>
    <w:rsid w:val="009F344F"/>
    <w:rsid w:val="009F3645"/>
    <w:rsid w:val="009F4283"/>
    <w:rsid w:val="009F42F3"/>
    <w:rsid w:val="009F4C2B"/>
    <w:rsid w:val="009F5105"/>
    <w:rsid w:val="009F5259"/>
    <w:rsid w:val="009F5542"/>
    <w:rsid w:val="009F6223"/>
    <w:rsid w:val="009F6769"/>
    <w:rsid w:val="009F6903"/>
    <w:rsid w:val="009F6B78"/>
    <w:rsid w:val="009F7107"/>
    <w:rsid w:val="009F75A6"/>
    <w:rsid w:val="009F7CA8"/>
    <w:rsid w:val="00A00166"/>
    <w:rsid w:val="00A002F3"/>
    <w:rsid w:val="00A006BD"/>
    <w:rsid w:val="00A006E1"/>
    <w:rsid w:val="00A00824"/>
    <w:rsid w:val="00A009AC"/>
    <w:rsid w:val="00A00D50"/>
    <w:rsid w:val="00A00DAC"/>
    <w:rsid w:val="00A00DC0"/>
    <w:rsid w:val="00A01149"/>
    <w:rsid w:val="00A01359"/>
    <w:rsid w:val="00A01C1F"/>
    <w:rsid w:val="00A01C86"/>
    <w:rsid w:val="00A01C98"/>
    <w:rsid w:val="00A0267B"/>
    <w:rsid w:val="00A02A9F"/>
    <w:rsid w:val="00A02CE8"/>
    <w:rsid w:val="00A02EE0"/>
    <w:rsid w:val="00A02EE6"/>
    <w:rsid w:val="00A035F2"/>
    <w:rsid w:val="00A03C90"/>
    <w:rsid w:val="00A04C41"/>
    <w:rsid w:val="00A051FC"/>
    <w:rsid w:val="00A058C2"/>
    <w:rsid w:val="00A05A92"/>
    <w:rsid w:val="00A05ACF"/>
    <w:rsid w:val="00A05D66"/>
    <w:rsid w:val="00A06A54"/>
    <w:rsid w:val="00A06E22"/>
    <w:rsid w:val="00A06EFA"/>
    <w:rsid w:val="00A10423"/>
    <w:rsid w:val="00A10D02"/>
    <w:rsid w:val="00A10D96"/>
    <w:rsid w:val="00A1238B"/>
    <w:rsid w:val="00A1260D"/>
    <w:rsid w:val="00A137EE"/>
    <w:rsid w:val="00A14AA2"/>
    <w:rsid w:val="00A1548E"/>
    <w:rsid w:val="00A15A52"/>
    <w:rsid w:val="00A15E3B"/>
    <w:rsid w:val="00A1614F"/>
    <w:rsid w:val="00A171E1"/>
    <w:rsid w:val="00A172FD"/>
    <w:rsid w:val="00A177C1"/>
    <w:rsid w:val="00A17CFF"/>
    <w:rsid w:val="00A20A26"/>
    <w:rsid w:val="00A218FE"/>
    <w:rsid w:val="00A21F85"/>
    <w:rsid w:val="00A22536"/>
    <w:rsid w:val="00A22F1E"/>
    <w:rsid w:val="00A2323D"/>
    <w:rsid w:val="00A240AC"/>
    <w:rsid w:val="00A240FF"/>
    <w:rsid w:val="00A24137"/>
    <w:rsid w:val="00A246C9"/>
    <w:rsid w:val="00A266C7"/>
    <w:rsid w:val="00A26C96"/>
    <w:rsid w:val="00A2732C"/>
    <w:rsid w:val="00A277C7"/>
    <w:rsid w:val="00A27A71"/>
    <w:rsid w:val="00A311A8"/>
    <w:rsid w:val="00A31CC5"/>
    <w:rsid w:val="00A31DF9"/>
    <w:rsid w:val="00A32078"/>
    <w:rsid w:val="00A32211"/>
    <w:rsid w:val="00A32462"/>
    <w:rsid w:val="00A32D14"/>
    <w:rsid w:val="00A33876"/>
    <w:rsid w:val="00A33D3A"/>
    <w:rsid w:val="00A34114"/>
    <w:rsid w:val="00A34B29"/>
    <w:rsid w:val="00A34BEA"/>
    <w:rsid w:val="00A34C81"/>
    <w:rsid w:val="00A34E19"/>
    <w:rsid w:val="00A3539B"/>
    <w:rsid w:val="00A353D8"/>
    <w:rsid w:val="00A35B31"/>
    <w:rsid w:val="00A3664B"/>
    <w:rsid w:val="00A36784"/>
    <w:rsid w:val="00A36B46"/>
    <w:rsid w:val="00A36BD5"/>
    <w:rsid w:val="00A374B1"/>
    <w:rsid w:val="00A401BF"/>
    <w:rsid w:val="00A4064E"/>
    <w:rsid w:val="00A40906"/>
    <w:rsid w:val="00A40D0C"/>
    <w:rsid w:val="00A41302"/>
    <w:rsid w:val="00A415E2"/>
    <w:rsid w:val="00A41C59"/>
    <w:rsid w:val="00A41C63"/>
    <w:rsid w:val="00A420F4"/>
    <w:rsid w:val="00A42130"/>
    <w:rsid w:val="00A421C0"/>
    <w:rsid w:val="00A4271D"/>
    <w:rsid w:val="00A42B94"/>
    <w:rsid w:val="00A43021"/>
    <w:rsid w:val="00A43278"/>
    <w:rsid w:val="00A434CC"/>
    <w:rsid w:val="00A43B57"/>
    <w:rsid w:val="00A43CF2"/>
    <w:rsid w:val="00A44AC0"/>
    <w:rsid w:val="00A44B87"/>
    <w:rsid w:val="00A463EB"/>
    <w:rsid w:val="00A466BC"/>
    <w:rsid w:val="00A469C6"/>
    <w:rsid w:val="00A47029"/>
    <w:rsid w:val="00A47341"/>
    <w:rsid w:val="00A50115"/>
    <w:rsid w:val="00A50299"/>
    <w:rsid w:val="00A503CF"/>
    <w:rsid w:val="00A50F4B"/>
    <w:rsid w:val="00A510C2"/>
    <w:rsid w:val="00A51B72"/>
    <w:rsid w:val="00A51D1A"/>
    <w:rsid w:val="00A51D94"/>
    <w:rsid w:val="00A52100"/>
    <w:rsid w:val="00A52885"/>
    <w:rsid w:val="00A53048"/>
    <w:rsid w:val="00A536D5"/>
    <w:rsid w:val="00A53FCE"/>
    <w:rsid w:val="00A5425D"/>
    <w:rsid w:val="00A5510E"/>
    <w:rsid w:val="00A5582D"/>
    <w:rsid w:val="00A559F4"/>
    <w:rsid w:val="00A56547"/>
    <w:rsid w:val="00A56BBE"/>
    <w:rsid w:val="00A56D12"/>
    <w:rsid w:val="00A570E0"/>
    <w:rsid w:val="00A57343"/>
    <w:rsid w:val="00A57566"/>
    <w:rsid w:val="00A57889"/>
    <w:rsid w:val="00A606A0"/>
    <w:rsid w:val="00A60AEA"/>
    <w:rsid w:val="00A60E0C"/>
    <w:rsid w:val="00A61263"/>
    <w:rsid w:val="00A614AD"/>
    <w:rsid w:val="00A61886"/>
    <w:rsid w:val="00A61A5D"/>
    <w:rsid w:val="00A61C42"/>
    <w:rsid w:val="00A63706"/>
    <w:rsid w:val="00A63D89"/>
    <w:rsid w:val="00A63DB5"/>
    <w:rsid w:val="00A650DB"/>
    <w:rsid w:val="00A65406"/>
    <w:rsid w:val="00A65865"/>
    <w:rsid w:val="00A65ADB"/>
    <w:rsid w:val="00A65E52"/>
    <w:rsid w:val="00A66B2E"/>
    <w:rsid w:val="00A66E04"/>
    <w:rsid w:val="00A671B3"/>
    <w:rsid w:val="00A67706"/>
    <w:rsid w:val="00A6775B"/>
    <w:rsid w:val="00A67E84"/>
    <w:rsid w:val="00A67F13"/>
    <w:rsid w:val="00A71181"/>
    <w:rsid w:val="00A7290C"/>
    <w:rsid w:val="00A72ADA"/>
    <w:rsid w:val="00A733CD"/>
    <w:rsid w:val="00A73642"/>
    <w:rsid w:val="00A73647"/>
    <w:rsid w:val="00A73915"/>
    <w:rsid w:val="00A740A9"/>
    <w:rsid w:val="00A740DC"/>
    <w:rsid w:val="00A74C0B"/>
    <w:rsid w:val="00A75085"/>
    <w:rsid w:val="00A753C1"/>
    <w:rsid w:val="00A7588B"/>
    <w:rsid w:val="00A76063"/>
    <w:rsid w:val="00A7661A"/>
    <w:rsid w:val="00A767A1"/>
    <w:rsid w:val="00A771BF"/>
    <w:rsid w:val="00A77A3F"/>
    <w:rsid w:val="00A801BC"/>
    <w:rsid w:val="00A80337"/>
    <w:rsid w:val="00A80822"/>
    <w:rsid w:val="00A80B84"/>
    <w:rsid w:val="00A80D67"/>
    <w:rsid w:val="00A81953"/>
    <w:rsid w:val="00A823AB"/>
    <w:rsid w:val="00A8281D"/>
    <w:rsid w:val="00A82C6D"/>
    <w:rsid w:val="00A84155"/>
    <w:rsid w:val="00A84AE2"/>
    <w:rsid w:val="00A84AEB"/>
    <w:rsid w:val="00A850E3"/>
    <w:rsid w:val="00A861F3"/>
    <w:rsid w:val="00A86F1A"/>
    <w:rsid w:val="00A87A3E"/>
    <w:rsid w:val="00A87B18"/>
    <w:rsid w:val="00A90B1F"/>
    <w:rsid w:val="00A90B37"/>
    <w:rsid w:val="00A90DB1"/>
    <w:rsid w:val="00A90DCE"/>
    <w:rsid w:val="00A910CC"/>
    <w:rsid w:val="00A9147B"/>
    <w:rsid w:val="00A91803"/>
    <w:rsid w:val="00A91BA8"/>
    <w:rsid w:val="00A91DB9"/>
    <w:rsid w:val="00A91EF1"/>
    <w:rsid w:val="00A91EF2"/>
    <w:rsid w:val="00A91EF4"/>
    <w:rsid w:val="00A92331"/>
    <w:rsid w:val="00A92E10"/>
    <w:rsid w:val="00A9325C"/>
    <w:rsid w:val="00A9390E"/>
    <w:rsid w:val="00A93B3D"/>
    <w:rsid w:val="00A94171"/>
    <w:rsid w:val="00A94FD5"/>
    <w:rsid w:val="00A95559"/>
    <w:rsid w:val="00A95F9F"/>
    <w:rsid w:val="00A95FC9"/>
    <w:rsid w:val="00A9663B"/>
    <w:rsid w:val="00A96CAB"/>
    <w:rsid w:val="00A96FC6"/>
    <w:rsid w:val="00A97B61"/>
    <w:rsid w:val="00AA01DA"/>
    <w:rsid w:val="00AA046E"/>
    <w:rsid w:val="00AA0F42"/>
    <w:rsid w:val="00AA115C"/>
    <w:rsid w:val="00AA1211"/>
    <w:rsid w:val="00AA1579"/>
    <w:rsid w:val="00AA2101"/>
    <w:rsid w:val="00AA2E76"/>
    <w:rsid w:val="00AA37D3"/>
    <w:rsid w:val="00AA41E9"/>
    <w:rsid w:val="00AA4482"/>
    <w:rsid w:val="00AA450C"/>
    <w:rsid w:val="00AA4AE0"/>
    <w:rsid w:val="00AA4D73"/>
    <w:rsid w:val="00AA5139"/>
    <w:rsid w:val="00AA5265"/>
    <w:rsid w:val="00AA5428"/>
    <w:rsid w:val="00AA652E"/>
    <w:rsid w:val="00AA6884"/>
    <w:rsid w:val="00AA6E71"/>
    <w:rsid w:val="00AA70F2"/>
    <w:rsid w:val="00AA7247"/>
    <w:rsid w:val="00AA7437"/>
    <w:rsid w:val="00AA7A5E"/>
    <w:rsid w:val="00AB0229"/>
    <w:rsid w:val="00AB0879"/>
    <w:rsid w:val="00AB0AA6"/>
    <w:rsid w:val="00AB0E99"/>
    <w:rsid w:val="00AB0F03"/>
    <w:rsid w:val="00AB1287"/>
    <w:rsid w:val="00AB1CE8"/>
    <w:rsid w:val="00AB1FC9"/>
    <w:rsid w:val="00AB2F20"/>
    <w:rsid w:val="00AB3063"/>
    <w:rsid w:val="00AB3420"/>
    <w:rsid w:val="00AB3F7B"/>
    <w:rsid w:val="00AB4419"/>
    <w:rsid w:val="00AB4AD8"/>
    <w:rsid w:val="00AB5597"/>
    <w:rsid w:val="00AB596B"/>
    <w:rsid w:val="00AB6DFC"/>
    <w:rsid w:val="00AB7A79"/>
    <w:rsid w:val="00AC03C9"/>
    <w:rsid w:val="00AC09CD"/>
    <w:rsid w:val="00AC1ABC"/>
    <w:rsid w:val="00AC2832"/>
    <w:rsid w:val="00AC3DB7"/>
    <w:rsid w:val="00AC400E"/>
    <w:rsid w:val="00AC4293"/>
    <w:rsid w:val="00AC4E38"/>
    <w:rsid w:val="00AC561A"/>
    <w:rsid w:val="00AC570E"/>
    <w:rsid w:val="00AC57D2"/>
    <w:rsid w:val="00AC658F"/>
    <w:rsid w:val="00AC6A23"/>
    <w:rsid w:val="00AC7806"/>
    <w:rsid w:val="00AC7899"/>
    <w:rsid w:val="00AC7F42"/>
    <w:rsid w:val="00AD0B96"/>
    <w:rsid w:val="00AD1A5F"/>
    <w:rsid w:val="00AD2762"/>
    <w:rsid w:val="00AD27FC"/>
    <w:rsid w:val="00AD2ACE"/>
    <w:rsid w:val="00AD2EFE"/>
    <w:rsid w:val="00AD3FA7"/>
    <w:rsid w:val="00AD4B09"/>
    <w:rsid w:val="00AD4EF7"/>
    <w:rsid w:val="00AD4FA3"/>
    <w:rsid w:val="00AD50AD"/>
    <w:rsid w:val="00AD514D"/>
    <w:rsid w:val="00AD516C"/>
    <w:rsid w:val="00AD5DEF"/>
    <w:rsid w:val="00AD5FD1"/>
    <w:rsid w:val="00AD6407"/>
    <w:rsid w:val="00AD752F"/>
    <w:rsid w:val="00AE00CA"/>
    <w:rsid w:val="00AE1AE1"/>
    <w:rsid w:val="00AE254F"/>
    <w:rsid w:val="00AE260E"/>
    <w:rsid w:val="00AE2C77"/>
    <w:rsid w:val="00AE2D01"/>
    <w:rsid w:val="00AE415F"/>
    <w:rsid w:val="00AE4E21"/>
    <w:rsid w:val="00AE5121"/>
    <w:rsid w:val="00AE55BC"/>
    <w:rsid w:val="00AE57D2"/>
    <w:rsid w:val="00AE638D"/>
    <w:rsid w:val="00AE686D"/>
    <w:rsid w:val="00AE6B27"/>
    <w:rsid w:val="00AE6D6A"/>
    <w:rsid w:val="00AE6F0F"/>
    <w:rsid w:val="00AF00D2"/>
    <w:rsid w:val="00AF0425"/>
    <w:rsid w:val="00AF0B16"/>
    <w:rsid w:val="00AF0F96"/>
    <w:rsid w:val="00AF21D7"/>
    <w:rsid w:val="00AF222F"/>
    <w:rsid w:val="00AF2893"/>
    <w:rsid w:val="00AF28EB"/>
    <w:rsid w:val="00AF2ED6"/>
    <w:rsid w:val="00AF3178"/>
    <w:rsid w:val="00AF36B6"/>
    <w:rsid w:val="00AF3C6C"/>
    <w:rsid w:val="00AF49AE"/>
    <w:rsid w:val="00AF4E1B"/>
    <w:rsid w:val="00AF5407"/>
    <w:rsid w:val="00AF5AC5"/>
    <w:rsid w:val="00AF5D56"/>
    <w:rsid w:val="00AF6595"/>
    <w:rsid w:val="00AF7444"/>
    <w:rsid w:val="00B00D08"/>
    <w:rsid w:val="00B00ED5"/>
    <w:rsid w:val="00B00F15"/>
    <w:rsid w:val="00B017EA"/>
    <w:rsid w:val="00B022CF"/>
    <w:rsid w:val="00B02808"/>
    <w:rsid w:val="00B028BC"/>
    <w:rsid w:val="00B02A41"/>
    <w:rsid w:val="00B02BF0"/>
    <w:rsid w:val="00B02EEE"/>
    <w:rsid w:val="00B037DC"/>
    <w:rsid w:val="00B03AB4"/>
    <w:rsid w:val="00B04307"/>
    <w:rsid w:val="00B04492"/>
    <w:rsid w:val="00B04580"/>
    <w:rsid w:val="00B0459A"/>
    <w:rsid w:val="00B0464A"/>
    <w:rsid w:val="00B04972"/>
    <w:rsid w:val="00B04BED"/>
    <w:rsid w:val="00B05B34"/>
    <w:rsid w:val="00B05B91"/>
    <w:rsid w:val="00B05FE5"/>
    <w:rsid w:val="00B0613A"/>
    <w:rsid w:val="00B062A6"/>
    <w:rsid w:val="00B06613"/>
    <w:rsid w:val="00B0689A"/>
    <w:rsid w:val="00B069BA"/>
    <w:rsid w:val="00B06DD5"/>
    <w:rsid w:val="00B07297"/>
    <w:rsid w:val="00B077CC"/>
    <w:rsid w:val="00B07CD8"/>
    <w:rsid w:val="00B10346"/>
    <w:rsid w:val="00B10762"/>
    <w:rsid w:val="00B10B90"/>
    <w:rsid w:val="00B10CD7"/>
    <w:rsid w:val="00B11197"/>
    <w:rsid w:val="00B119A6"/>
    <w:rsid w:val="00B11D78"/>
    <w:rsid w:val="00B11F38"/>
    <w:rsid w:val="00B12C3D"/>
    <w:rsid w:val="00B12FD0"/>
    <w:rsid w:val="00B13306"/>
    <w:rsid w:val="00B13F7C"/>
    <w:rsid w:val="00B1482F"/>
    <w:rsid w:val="00B14E03"/>
    <w:rsid w:val="00B1524E"/>
    <w:rsid w:val="00B152C6"/>
    <w:rsid w:val="00B1597B"/>
    <w:rsid w:val="00B15BB2"/>
    <w:rsid w:val="00B16611"/>
    <w:rsid w:val="00B16DB5"/>
    <w:rsid w:val="00B17016"/>
    <w:rsid w:val="00B20AF2"/>
    <w:rsid w:val="00B214DD"/>
    <w:rsid w:val="00B216F9"/>
    <w:rsid w:val="00B229BE"/>
    <w:rsid w:val="00B22A4A"/>
    <w:rsid w:val="00B22D02"/>
    <w:rsid w:val="00B23157"/>
    <w:rsid w:val="00B23BED"/>
    <w:rsid w:val="00B23C29"/>
    <w:rsid w:val="00B241E3"/>
    <w:rsid w:val="00B25C72"/>
    <w:rsid w:val="00B25E6F"/>
    <w:rsid w:val="00B26438"/>
    <w:rsid w:val="00B26E51"/>
    <w:rsid w:val="00B27220"/>
    <w:rsid w:val="00B27A6D"/>
    <w:rsid w:val="00B3064F"/>
    <w:rsid w:val="00B3098F"/>
    <w:rsid w:val="00B30A2A"/>
    <w:rsid w:val="00B30B07"/>
    <w:rsid w:val="00B314D0"/>
    <w:rsid w:val="00B31F6E"/>
    <w:rsid w:val="00B324B7"/>
    <w:rsid w:val="00B32F2D"/>
    <w:rsid w:val="00B3370B"/>
    <w:rsid w:val="00B33E84"/>
    <w:rsid w:val="00B344C2"/>
    <w:rsid w:val="00B34C4E"/>
    <w:rsid w:val="00B35035"/>
    <w:rsid w:val="00B35221"/>
    <w:rsid w:val="00B356B5"/>
    <w:rsid w:val="00B35833"/>
    <w:rsid w:val="00B3598F"/>
    <w:rsid w:val="00B3690C"/>
    <w:rsid w:val="00B370C8"/>
    <w:rsid w:val="00B40330"/>
    <w:rsid w:val="00B406E5"/>
    <w:rsid w:val="00B4299A"/>
    <w:rsid w:val="00B42A94"/>
    <w:rsid w:val="00B42C20"/>
    <w:rsid w:val="00B42D9A"/>
    <w:rsid w:val="00B42F20"/>
    <w:rsid w:val="00B43CED"/>
    <w:rsid w:val="00B44D96"/>
    <w:rsid w:val="00B4521F"/>
    <w:rsid w:val="00B45928"/>
    <w:rsid w:val="00B45E16"/>
    <w:rsid w:val="00B45E8C"/>
    <w:rsid w:val="00B46B3C"/>
    <w:rsid w:val="00B470FE"/>
    <w:rsid w:val="00B47148"/>
    <w:rsid w:val="00B47FE8"/>
    <w:rsid w:val="00B50036"/>
    <w:rsid w:val="00B50B5A"/>
    <w:rsid w:val="00B50F51"/>
    <w:rsid w:val="00B51403"/>
    <w:rsid w:val="00B515BC"/>
    <w:rsid w:val="00B51A2F"/>
    <w:rsid w:val="00B51B5B"/>
    <w:rsid w:val="00B52111"/>
    <w:rsid w:val="00B528D0"/>
    <w:rsid w:val="00B52FAF"/>
    <w:rsid w:val="00B5323F"/>
    <w:rsid w:val="00B539EB"/>
    <w:rsid w:val="00B54550"/>
    <w:rsid w:val="00B5495B"/>
    <w:rsid w:val="00B54A5A"/>
    <w:rsid w:val="00B54FEB"/>
    <w:rsid w:val="00B55695"/>
    <w:rsid w:val="00B562E6"/>
    <w:rsid w:val="00B5639B"/>
    <w:rsid w:val="00B5660B"/>
    <w:rsid w:val="00B56F41"/>
    <w:rsid w:val="00B576E1"/>
    <w:rsid w:val="00B6004E"/>
    <w:rsid w:val="00B60477"/>
    <w:rsid w:val="00B6072A"/>
    <w:rsid w:val="00B608F1"/>
    <w:rsid w:val="00B60F79"/>
    <w:rsid w:val="00B61337"/>
    <w:rsid w:val="00B61B49"/>
    <w:rsid w:val="00B63591"/>
    <w:rsid w:val="00B635C6"/>
    <w:rsid w:val="00B63704"/>
    <w:rsid w:val="00B63742"/>
    <w:rsid w:val="00B637D9"/>
    <w:rsid w:val="00B63B4A"/>
    <w:rsid w:val="00B64496"/>
    <w:rsid w:val="00B64498"/>
    <w:rsid w:val="00B648E9"/>
    <w:rsid w:val="00B6604C"/>
    <w:rsid w:val="00B6684A"/>
    <w:rsid w:val="00B67120"/>
    <w:rsid w:val="00B673CA"/>
    <w:rsid w:val="00B6753E"/>
    <w:rsid w:val="00B67550"/>
    <w:rsid w:val="00B679F5"/>
    <w:rsid w:val="00B7117A"/>
    <w:rsid w:val="00B72053"/>
    <w:rsid w:val="00B7234F"/>
    <w:rsid w:val="00B73B57"/>
    <w:rsid w:val="00B74BDA"/>
    <w:rsid w:val="00B75037"/>
    <w:rsid w:val="00B75159"/>
    <w:rsid w:val="00B759D6"/>
    <w:rsid w:val="00B75AAD"/>
    <w:rsid w:val="00B75D3F"/>
    <w:rsid w:val="00B76633"/>
    <w:rsid w:val="00B7745A"/>
    <w:rsid w:val="00B77723"/>
    <w:rsid w:val="00B77ABB"/>
    <w:rsid w:val="00B77E12"/>
    <w:rsid w:val="00B802CA"/>
    <w:rsid w:val="00B80B08"/>
    <w:rsid w:val="00B80D4A"/>
    <w:rsid w:val="00B815D3"/>
    <w:rsid w:val="00B82DE1"/>
    <w:rsid w:val="00B83476"/>
    <w:rsid w:val="00B835D2"/>
    <w:rsid w:val="00B83C67"/>
    <w:rsid w:val="00B843A1"/>
    <w:rsid w:val="00B848BE"/>
    <w:rsid w:val="00B8573A"/>
    <w:rsid w:val="00B85861"/>
    <w:rsid w:val="00B861A7"/>
    <w:rsid w:val="00B8748B"/>
    <w:rsid w:val="00B87BC1"/>
    <w:rsid w:val="00B91818"/>
    <w:rsid w:val="00B919AB"/>
    <w:rsid w:val="00B91F80"/>
    <w:rsid w:val="00B927B0"/>
    <w:rsid w:val="00B92C6F"/>
    <w:rsid w:val="00B92F7A"/>
    <w:rsid w:val="00B93060"/>
    <w:rsid w:val="00B93597"/>
    <w:rsid w:val="00B944AC"/>
    <w:rsid w:val="00B94798"/>
    <w:rsid w:val="00B947FD"/>
    <w:rsid w:val="00B94BE5"/>
    <w:rsid w:val="00B96011"/>
    <w:rsid w:val="00B965AF"/>
    <w:rsid w:val="00B96E9F"/>
    <w:rsid w:val="00B97182"/>
    <w:rsid w:val="00B977A2"/>
    <w:rsid w:val="00B97DBD"/>
    <w:rsid w:val="00BA0255"/>
    <w:rsid w:val="00BA06D4"/>
    <w:rsid w:val="00BA075F"/>
    <w:rsid w:val="00BA0A76"/>
    <w:rsid w:val="00BA0D2A"/>
    <w:rsid w:val="00BA0FA7"/>
    <w:rsid w:val="00BA0FA8"/>
    <w:rsid w:val="00BA11C6"/>
    <w:rsid w:val="00BA1218"/>
    <w:rsid w:val="00BA148A"/>
    <w:rsid w:val="00BA1D32"/>
    <w:rsid w:val="00BA1DBF"/>
    <w:rsid w:val="00BA256B"/>
    <w:rsid w:val="00BA3DFA"/>
    <w:rsid w:val="00BA49CD"/>
    <w:rsid w:val="00BA4DC7"/>
    <w:rsid w:val="00BA52C1"/>
    <w:rsid w:val="00BA55A6"/>
    <w:rsid w:val="00BA58C0"/>
    <w:rsid w:val="00BA5CE0"/>
    <w:rsid w:val="00BA6166"/>
    <w:rsid w:val="00BA64DC"/>
    <w:rsid w:val="00BA683A"/>
    <w:rsid w:val="00BA76B1"/>
    <w:rsid w:val="00BB0423"/>
    <w:rsid w:val="00BB0752"/>
    <w:rsid w:val="00BB16B3"/>
    <w:rsid w:val="00BB2327"/>
    <w:rsid w:val="00BB2B1F"/>
    <w:rsid w:val="00BB2B80"/>
    <w:rsid w:val="00BB2F0B"/>
    <w:rsid w:val="00BB4C56"/>
    <w:rsid w:val="00BB5F6C"/>
    <w:rsid w:val="00BB60C3"/>
    <w:rsid w:val="00BB6796"/>
    <w:rsid w:val="00BB690D"/>
    <w:rsid w:val="00BB69B6"/>
    <w:rsid w:val="00BB6B1D"/>
    <w:rsid w:val="00BB6C88"/>
    <w:rsid w:val="00BB6ECF"/>
    <w:rsid w:val="00BB74B3"/>
    <w:rsid w:val="00BB76A1"/>
    <w:rsid w:val="00BB777A"/>
    <w:rsid w:val="00BB7C25"/>
    <w:rsid w:val="00BC0B9D"/>
    <w:rsid w:val="00BC1424"/>
    <w:rsid w:val="00BC1765"/>
    <w:rsid w:val="00BC1CC3"/>
    <w:rsid w:val="00BC1DFC"/>
    <w:rsid w:val="00BC2243"/>
    <w:rsid w:val="00BC27EF"/>
    <w:rsid w:val="00BC2CA6"/>
    <w:rsid w:val="00BC47D8"/>
    <w:rsid w:val="00BC4B11"/>
    <w:rsid w:val="00BC5454"/>
    <w:rsid w:val="00BC56EB"/>
    <w:rsid w:val="00BC5961"/>
    <w:rsid w:val="00BC6187"/>
    <w:rsid w:val="00BC693E"/>
    <w:rsid w:val="00BD0152"/>
    <w:rsid w:val="00BD028F"/>
    <w:rsid w:val="00BD03C9"/>
    <w:rsid w:val="00BD07F4"/>
    <w:rsid w:val="00BD0916"/>
    <w:rsid w:val="00BD137C"/>
    <w:rsid w:val="00BD16D1"/>
    <w:rsid w:val="00BD219A"/>
    <w:rsid w:val="00BD2539"/>
    <w:rsid w:val="00BD26D8"/>
    <w:rsid w:val="00BD2C2C"/>
    <w:rsid w:val="00BD2C42"/>
    <w:rsid w:val="00BD307A"/>
    <w:rsid w:val="00BD3327"/>
    <w:rsid w:val="00BD3698"/>
    <w:rsid w:val="00BD44A4"/>
    <w:rsid w:val="00BD55C0"/>
    <w:rsid w:val="00BD58F5"/>
    <w:rsid w:val="00BD6469"/>
    <w:rsid w:val="00BD65E1"/>
    <w:rsid w:val="00BD6A70"/>
    <w:rsid w:val="00BD6BF2"/>
    <w:rsid w:val="00BD6EF9"/>
    <w:rsid w:val="00BD754C"/>
    <w:rsid w:val="00BD772A"/>
    <w:rsid w:val="00BD7916"/>
    <w:rsid w:val="00BD7970"/>
    <w:rsid w:val="00BE002F"/>
    <w:rsid w:val="00BE02E5"/>
    <w:rsid w:val="00BE116E"/>
    <w:rsid w:val="00BE14AD"/>
    <w:rsid w:val="00BE194D"/>
    <w:rsid w:val="00BE1EB6"/>
    <w:rsid w:val="00BE2053"/>
    <w:rsid w:val="00BE235C"/>
    <w:rsid w:val="00BE26E8"/>
    <w:rsid w:val="00BE29DD"/>
    <w:rsid w:val="00BE2AB1"/>
    <w:rsid w:val="00BE350B"/>
    <w:rsid w:val="00BE35C9"/>
    <w:rsid w:val="00BE39B0"/>
    <w:rsid w:val="00BE3A79"/>
    <w:rsid w:val="00BE3B06"/>
    <w:rsid w:val="00BE4C3A"/>
    <w:rsid w:val="00BE576A"/>
    <w:rsid w:val="00BE6073"/>
    <w:rsid w:val="00BE72FD"/>
    <w:rsid w:val="00BE74D1"/>
    <w:rsid w:val="00BE786F"/>
    <w:rsid w:val="00BF0C38"/>
    <w:rsid w:val="00BF0F2C"/>
    <w:rsid w:val="00BF139F"/>
    <w:rsid w:val="00BF1728"/>
    <w:rsid w:val="00BF1BED"/>
    <w:rsid w:val="00BF1EF8"/>
    <w:rsid w:val="00BF2674"/>
    <w:rsid w:val="00BF2DE5"/>
    <w:rsid w:val="00BF388B"/>
    <w:rsid w:val="00BF3C29"/>
    <w:rsid w:val="00BF47F3"/>
    <w:rsid w:val="00BF4827"/>
    <w:rsid w:val="00BF4AD7"/>
    <w:rsid w:val="00BF4C49"/>
    <w:rsid w:val="00BF4C68"/>
    <w:rsid w:val="00BF4CF6"/>
    <w:rsid w:val="00BF53DC"/>
    <w:rsid w:val="00BF5DA2"/>
    <w:rsid w:val="00BF6338"/>
    <w:rsid w:val="00BF6536"/>
    <w:rsid w:val="00BF6679"/>
    <w:rsid w:val="00BF6D56"/>
    <w:rsid w:val="00BF7DFA"/>
    <w:rsid w:val="00C003F5"/>
    <w:rsid w:val="00C0079D"/>
    <w:rsid w:val="00C00D03"/>
    <w:rsid w:val="00C01151"/>
    <w:rsid w:val="00C017B2"/>
    <w:rsid w:val="00C01DD3"/>
    <w:rsid w:val="00C01DFC"/>
    <w:rsid w:val="00C02205"/>
    <w:rsid w:val="00C0282B"/>
    <w:rsid w:val="00C02CA7"/>
    <w:rsid w:val="00C02E62"/>
    <w:rsid w:val="00C03D01"/>
    <w:rsid w:val="00C04382"/>
    <w:rsid w:val="00C0517A"/>
    <w:rsid w:val="00C05343"/>
    <w:rsid w:val="00C05381"/>
    <w:rsid w:val="00C067E0"/>
    <w:rsid w:val="00C074B8"/>
    <w:rsid w:val="00C075D0"/>
    <w:rsid w:val="00C1025D"/>
    <w:rsid w:val="00C103AB"/>
    <w:rsid w:val="00C11821"/>
    <w:rsid w:val="00C118D8"/>
    <w:rsid w:val="00C12D93"/>
    <w:rsid w:val="00C12EE2"/>
    <w:rsid w:val="00C13419"/>
    <w:rsid w:val="00C139DE"/>
    <w:rsid w:val="00C13A51"/>
    <w:rsid w:val="00C13B55"/>
    <w:rsid w:val="00C13C3F"/>
    <w:rsid w:val="00C13CBD"/>
    <w:rsid w:val="00C13DB6"/>
    <w:rsid w:val="00C142BD"/>
    <w:rsid w:val="00C14B57"/>
    <w:rsid w:val="00C15671"/>
    <w:rsid w:val="00C15D34"/>
    <w:rsid w:val="00C16489"/>
    <w:rsid w:val="00C16848"/>
    <w:rsid w:val="00C168C0"/>
    <w:rsid w:val="00C16BF9"/>
    <w:rsid w:val="00C1711E"/>
    <w:rsid w:val="00C174C6"/>
    <w:rsid w:val="00C17E6E"/>
    <w:rsid w:val="00C17F0A"/>
    <w:rsid w:val="00C2001A"/>
    <w:rsid w:val="00C20446"/>
    <w:rsid w:val="00C20915"/>
    <w:rsid w:val="00C2185E"/>
    <w:rsid w:val="00C21A06"/>
    <w:rsid w:val="00C221D0"/>
    <w:rsid w:val="00C22CD7"/>
    <w:rsid w:val="00C23520"/>
    <w:rsid w:val="00C2366E"/>
    <w:rsid w:val="00C23A6B"/>
    <w:rsid w:val="00C2408C"/>
    <w:rsid w:val="00C24097"/>
    <w:rsid w:val="00C246D7"/>
    <w:rsid w:val="00C247E5"/>
    <w:rsid w:val="00C24DA9"/>
    <w:rsid w:val="00C24F12"/>
    <w:rsid w:val="00C24F98"/>
    <w:rsid w:val="00C25082"/>
    <w:rsid w:val="00C25277"/>
    <w:rsid w:val="00C255B0"/>
    <w:rsid w:val="00C25E6A"/>
    <w:rsid w:val="00C25E7D"/>
    <w:rsid w:val="00C265D4"/>
    <w:rsid w:val="00C273AE"/>
    <w:rsid w:val="00C275FC"/>
    <w:rsid w:val="00C27B1C"/>
    <w:rsid w:val="00C27D57"/>
    <w:rsid w:val="00C27E01"/>
    <w:rsid w:val="00C27F2F"/>
    <w:rsid w:val="00C303C0"/>
    <w:rsid w:val="00C30D84"/>
    <w:rsid w:val="00C3145E"/>
    <w:rsid w:val="00C315AE"/>
    <w:rsid w:val="00C3160C"/>
    <w:rsid w:val="00C317A7"/>
    <w:rsid w:val="00C31EE1"/>
    <w:rsid w:val="00C32310"/>
    <w:rsid w:val="00C33431"/>
    <w:rsid w:val="00C337A9"/>
    <w:rsid w:val="00C33AEC"/>
    <w:rsid w:val="00C34536"/>
    <w:rsid w:val="00C34CDD"/>
    <w:rsid w:val="00C3608B"/>
    <w:rsid w:val="00C36203"/>
    <w:rsid w:val="00C36B2D"/>
    <w:rsid w:val="00C37CDE"/>
    <w:rsid w:val="00C40C58"/>
    <w:rsid w:val="00C40F81"/>
    <w:rsid w:val="00C410D2"/>
    <w:rsid w:val="00C417CD"/>
    <w:rsid w:val="00C41AFB"/>
    <w:rsid w:val="00C41C08"/>
    <w:rsid w:val="00C41C3F"/>
    <w:rsid w:val="00C4274C"/>
    <w:rsid w:val="00C42A78"/>
    <w:rsid w:val="00C42FB2"/>
    <w:rsid w:val="00C437D6"/>
    <w:rsid w:val="00C4426C"/>
    <w:rsid w:val="00C4471A"/>
    <w:rsid w:val="00C44CC9"/>
    <w:rsid w:val="00C44D73"/>
    <w:rsid w:val="00C44FD9"/>
    <w:rsid w:val="00C45350"/>
    <w:rsid w:val="00C45DD1"/>
    <w:rsid w:val="00C4601D"/>
    <w:rsid w:val="00C464E9"/>
    <w:rsid w:val="00C4698B"/>
    <w:rsid w:val="00C46FE3"/>
    <w:rsid w:val="00C473E7"/>
    <w:rsid w:val="00C47478"/>
    <w:rsid w:val="00C47BD2"/>
    <w:rsid w:val="00C50DFC"/>
    <w:rsid w:val="00C51FA8"/>
    <w:rsid w:val="00C51FF0"/>
    <w:rsid w:val="00C52D4E"/>
    <w:rsid w:val="00C5300F"/>
    <w:rsid w:val="00C53027"/>
    <w:rsid w:val="00C53271"/>
    <w:rsid w:val="00C53EE2"/>
    <w:rsid w:val="00C54473"/>
    <w:rsid w:val="00C55D94"/>
    <w:rsid w:val="00C56258"/>
    <w:rsid w:val="00C57567"/>
    <w:rsid w:val="00C57582"/>
    <w:rsid w:val="00C6017A"/>
    <w:rsid w:val="00C6087E"/>
    <w:rsid w:val="00C608EF"/>
    <w:rsid w:val="00C60FC1"/>
    <w:rsid w:val="00C60FF0"/>
    <w:rsid w:val="00C612BB"/>
    <w:rsid w:val="00C612BF"/>
    <w:rsid w:val="00C618F6"/>
    <w:rsid w:val="00C619EE"/>
    <w:rsid w:val="00C6207E"/>
    <w:rsid w:val="00C62E67"/>
    <w:rsid w:val="00C6339B"/>
    <w:rsid w:val="00C63770"/>
    <w:rsid w:val="00C64784"/>
    <w:rsid w:val="00C64AD8"/>
    <w:rsid w:val="00C64FAE"/>
    <w:rsid w:val="00C65320"/>
    <w:rsid w:val="00C65CEF"/>
    <w:rsid w:val="00C66344"/>
    <w:rsid w:val="00C66679"/>
    <w:rsid w:val="00C66B58"/>
    <w:rsid w:val="00C66D4A"/>
    <w:rsid w:val="00C66E0E"/>
    <w:rsid w:val="00C674F7"/>
    <w:rsid w:val="00C67955"/>
    <w:rsid w:val="00C70074"/>
    <w:rsid w:val="00C70244"/>
    <w:rsid w:val="00C70341"/>
    <w:rsid w:val="00C70438"/>
    <w:rsid w:val="00C70918"/>
    <w:rsid w:val="00C716CF"/>
    <w:rsid w:val="00C717CD"/>
    <w:rsid w:val="00C71EAD"/>
    <w:rsid w:val="00C7264D"/>
    <w:rsid w:val="00C72AE3"/>
    <w:rsid w:val="00C73402"/>
    <w:rsid w:val="00C745D7"/>
    <w:rsid w:val="00C74865"/>
    <w:rsid w:val="00C755C8"/>
    <w:rsid w:val="00C758E0"/>
    <w:rsid w:val="00C75A25"/>
    <w:rsid w:val="00C76C64"/>
    <w:rsid w:val="00C76DBB"/>
    <w:rsid w:val="00C7702A"/>
    <w:rsid w:val="00C773C8"/>
    <w:rsid w:val="00C80088"/>
    <w:rsid w:val="00C807B9"/>
    <w:rsid w:val="00C80A25"/>
    <w:rsid w:val="00C81B0E"/>
    <w:rsid w:val="00C81DB4"/>
    <w:rsid w:val="00C81DF7"/>
    <w:rsid w:val="00C8242E"/>
    <w:rsid w:val="00C8287D"/>
    <w:rsid w:val="00C82930"/>
    <w:rsid w:val="00C8301A"/>
    <w:rsid w:val="00C83E34"/>
    <w:rsid w:val="00C846DF"/>
    <w:rsid w:val="00C84704"/>
    <w:rsid w:val="00C84CB8"/>
    <w:rsid w:val="00C8531E"/>
    <w:rsid w:val="00C853A9"/>
    <w:rsid w:val="00C8572E"/>
    <w:rsid w:val="00C85B6C"/>
    <w:rsid w:val="00C85E1F"/>
    <w:rsid w:val="00C85ED3"/>
    <w:rsid w:val="00C86202"/>
    <w:rsid w:val="00C86A34"/>
    <w:rsid w:val="00C86B92"/>
    <w:rsid w:val="00C86BFE"/>
    <w:rsid w:val="00C86D8A"/>
    <w:rsid w:val="00C871DD"/>
    <w:rsid w:val="00C873ED"/>
    <w:rsid w:val="00C87F73"/>
    <w:rsid w:val="00C900B0"/>
    <w:rsid w:val="00C90231"/>
    <w:rsid w:val="00C9080B"/>
    <w:rsid w:val="00C90D8A"/>
    <w:rsid w:val="00C90EF9"/>
    <w:rsid w:val="00C9108F"/>
    <w:rsid w:val="00C91CEC"/>
    <w:rsid w:val="00C92714"/>
    <w:rsid w:val="00C9286B"/>
    <w:rsid w:val="00C92949"/>
    <w:rsid w:val="00C9312F"/>
    <w:rsid w:val="00C933D8"/>
    <w:rsid w:val="00C93FE7"/>
    <w:rsid w:val="00C9488A"/>
    <w:rsid w:val="00C94AD2"/>
    <w:rsid w:val="00C950CA"/>
    <w:rsid w:val="00C958E9"/>
    <w:rsid w:val="00C95ED6"/>
    <w:rsid w:val="00CA0559"/>
    <w:rsid w:val="00CA1B03"/>
    <w:rsid w:val="00CA1DCF"/>
    <w:rsid w:val="00CA1FB0"/>
    <w:rsid w:val="00CA24D1"/>
    <w:rsid w:val="00CA27A0"/>
    <w:rsid w:val="00CA2E1D"/>
    <w:rsid w:val="00CA39CC"/>
    <w:rsid w:val="00CA4743"/>
    <w:rsid w:val="00CA48B2"/>
    <w:rsid w:val="00CA5B35"/>
    <w:rsid w:val="00CA5D33"/>
    <w:rsid w:val="00CA5FEA"/>
    <w:rsid w:val="00CA6014"/>
    <w:rsid w:val="00CA6568"/>
    <w:rsid w:val="00CA65FC"/>
    <w:rsid w:val="00CA6B6A"/>
    <w:rsid w:val="00CA7247"/>
    <w:rsid w:val="00CA735E"/>
    <w:rsid w:val="00CA73DD"/>
    <w:rsid w:val="00CA7931"/>
    <w:rsid w:val="00CA7D8A"/>
    <w:rsid w:val="00CB0DDD"/>
    <w:rsid w:val="00CB10A6"/>
    <w:rsid w:val="00CB1162"/>
    <w:rsid w:val="00CB138F"/>
    <w:rsid w:val="00CB13E0"/>
    <w:rsid w:val="00CB1919"/>
    <w:rsid w:val="00CB1E6C"/>
    <w:rsid w:val="00CB2197"/>
    <w:rsid w:val="00CB248C"/>
    <w:rsid w:val="00CB254E"/>
    <w:rsid w:val="00CB25B9"/>
    <w:rsid w:val="00CB348C"/>
    <w:rsid w:val="00CB3934"/>
    <w:rsid w:val="00CB4046"/>
    <w:rsid w:val="00CB43FA"/>
    <w:rsid w:val="00CB4EF9"/>
    <w:rsid w:val="00CB5A89"/>
    <w:rsid w:val="00CB5B31"/>
    <w:rsid w:val="00CB5BE7"/>
    <w:rsid w:val="00CB6EE3"/>
    <w:rsid w:val="00CB712E"/>
    <w:rsid w:val="00CB7234"/>
    <w:rsid w:val="00CB76B8"/>
    <w:rsid w:val="00CB7703"/>
    <w:rsid w:val="00CB783B"/>
    <w:rsid w:val="00CB7FBA"/>
    <w:rsid w:val="00CC0D6B"/>
    <w:rsid w:val="00CC0E1E"/>
    <w:rsid w:val="00CC1189"/>
    <w:rsid w:val="00CC1516"/>
    <w:rsid w:val="00CC1F79"/>
    <w:rsid w:val="00CC23C6"/>
    <w:rsid w:val="00CC27E6"/>
    <w:rsid w:val="00CC2803"/>
    <w:rsid w:val="00CC30B9"/>
    <w:rsid w:val="00CC3489"/>
    <w:rsid w:val="00CC3A68"/>
    <w:rsid w:val="00CC468B"/>
    <w:rsid w:val="00CC4B5B"/>
    <w:rsid w:val="00CC61F1"/>
    <w:rsid w:val="00CC6423"/>
    <w:rsid w:val="00CC657C"/>
    <w:rsid w:val="00CC68D6"/>
    <w:rsid w:val="00CC707F"/>
    <w:rsid w:val="00CC777D"/>
    <w:rsid w:val="00CC79CD"/>
    <w:rsid w:val="00CC7CC8"/>
    <w:rsid w:val="00CD0761"/>
    <w:rsid w:val="00CD0CEE"/>
    <w:rsid w:val="00CD13B4"/>
    <w:rsid w:val="00CD1841"/>
    <w:rsid w:val="00CD1BF1"/>
    <w:rsid w:val="00CD2A3E"/>
    <w:rsid w:val="00CD31C1"/>
    <w:rsid w:val="00CD35F1"/>
    <w:rsid w:val="00CD4704"/>
    <w:rsid w:val="00CD4AE1"/>
    <w:rsid w:val="00CD4B3B"/>
    <w:rsid w:val="00CD4C9C"/>
    <w:rsid w:val="00CD5401"/>
    <w:rsid w:val="00CD5716"/>
    <w:rsid w:val="00CD5927"/>
    <w:rsid w:val="00CD6524"/>
    <w:rsid w:val="00CD68DD"/>
    <w:rsid w:val="00CD69BA"/>
    <w:rsid w:val="00CD6C24"/>
    <w:rsid w:val="00CD6C94"/>
    <w:rsid w:val="00CD7649"/>
    <w:rsid w:val="00CD7760"/>
    <w:rsid w:val="00CD794A"/>
    <w:rsid w:val="00CD7B8B"/>
    <w:rsid w:val="00CE0361"/>
    <w:rsid w:val="00CE05C6"/>
    <w:rsid w:val="00CE073C"/>
    <w:rsid w:val="00CE1C62"/>
    <w:rsid w:val="00CE1DF8"/>
    <w:rsid w:val="00CE2B04"/>
    <w:rsid w:val="00CE2C04"/>
    <w:rsid w:val="00CE3F20"/>
    <w:rsid w:val="00CE4E0D"/>
    <w:rsid w:val="00CE4F18"/>
    <w:rsid w:val="00CE5298"/>
    <w:rsid w:val="00CE5416"/>
    <w:rsid w:val="00CE58EB"/>
    <w:rsid w:val="00CE596B"/>
    <w:rsid w:val="00CE5F0A"/>
    <w:rsid w:val="00CE643F"/>
    <w:rsid w:val="00CE681D"/>
    <w:rsid w:val="00CE6A32"/>
    <w:rsid w:val="00CF091E"/>
    <w:rsid w:val="00CF0A69"/>
    <w:rsid w:val="00CF10F6"/>
    <w:rsid w:val="00CF1AC7"/>
    <w:rsid w:val="00CF1E7E"/>
    <w:rsid w:val="00CF26A8"/>
    <w:rsid w:val="00CF35B2"/>
    <w:rsid w:val="00CF38D4"/>
    <w:rsid w:val="00CF472E"/>
    <w:rsid w:val="00CF4BFA"/>
    <w:rsid w:val="00CF50F7"/>
    <w:rsid w:val="00CF5593"/>
    <w:rsid w:val="00CF5672"/>
    <w:rsid w:val="00CF5C9C"/>
    <w:rsid w:val="00CF60B2"/>
    <w:rsid w:val="00CF6BB9"/>
    <w:rsid w:val="00CF6DD6"/>
    <w:rsid w:val="00CF766E"/>
    <w:rsid w:val="00D004D6"/>
    <w:rsid w:val="00D005AD"/>
    <w:rsid w:val="00D00FDE"/>
    <w:rsid w:val="00D022D6"/>
    <w:rsid w:val="00D026EE"/>
    <w:rsid w:val="00D02876"/>
    <w:rsid w:val="00D02BFF"/>
    <w:rsid w:val="00D0316E"/>
    <w:rsid w:val="00D03342"/>
    <w:rsid w:val="00D03563"/>
    <w:rsid w:val="00D03F31"/>
    <w:rsid w:val="00D045FD"/>
    <w:rsid w:val="00D0774F"/>
    <w:rsid w:val="00D07D72"/>
    <w:rsid w:val="00D103E0"/>
    <w:rsid w:val="00D1060F"/>
    <w:rsid w:val="00D10D5F"/>
    <w:rsid w:val="00D1140B"/>
    <w:rsid w:val="00D11823"/>
    <w:rsid w:val="00D118F2"/>
    <w:rsid w:val="00D12563"/>
    <w:rsid w:val="00D12D32"/>
    <w:rsid w:val="00D12E0E"/>
    <w:rsid w:val="00D132C3"/>
    <w:rsid w:val="00D13444"/>
    <w:rsid w:val="00D137F1"/>
    <w:rsid w:val="00D13887"/>
    <w:rsid w:val="00D140E8"/>
    <w:rsid w:val="00D148D1"/>
    <w:rsid w:val="00D149AD"/>
    <w:rsid w:val="00D159F8"/>
    <w:rsid w:val="00D1637D"/>
    <w:rsid w:val="00D16CC4"/>
    <w:rsid w:val="00D171C8"/>
    <w:rsid w:val="00D17AFC"/>
    <w:rsid w:val="00D17CFB"/>
    <w:rsid w:val="00D17D1E"/>
    <w:rsid w:val="00D2009D"/>
    <w:rsid w:val="00D20822"/>
    <w:rsid w:val="00D20982"/>
    <w:rsid w:val="00D22287"/>
    <w:rsid w:val="00D22567"/>
    <w:rsid w:val="00D226B9"/>
    <w:rsid w:val="00D23437"/>
    <w:rsid w:val="00D2381C"/>
    <w:rsid w:val="00D23A94"/>
    <w:rsid w:val="00D23F38"/>
    <w:rsid w:val="00D24084"/>
    <w:rsid w:val="00D24346"/>
    <w:rsid w:val="00D2459A"/>
    <w:rsid w:val="00D2481A"/>
    <w:rsid w:val="00D248D9"/>
    <w:rsid w:val="00D24B50"/>
    <w:rsid w:val="00D24CD7"/>
    <w:rsid w:val="00D24D7B"/>
    <w:rsid w:val="00D2502F"/>
    <w:rsid w:val="00D25450"/>
    <w:rsid w:val="00D25F3E"/>
    <w:rsid w:val="00D26C87"/>
    <w:rsid w:val="00D27131"/>
    <w:rsid w:val="00D31BBD"/>
    <w:rsid w:val="00D329A0"/>
    <w:rsid w:val="00D32CE1"/>
    <w:rsid w:val="00D32E58"/>
    <w:rsid w:val="00D33010"/>
    <w:rsid w:val="00D334CD"/>
    <w:rsid w:val="00D3395C"/>
    <w:rsid w:val="00D34412"/>
    <w:rsid w:val="00D34D6B"/>
    <w:rsid w:val="00D35628"/>
    <w:rsid w:val="00D35BAA"/>
    <w:rsid w:val="00D36072"/>
    <w:rsid w:val="00D36122"/>
    <w:rsid w:val="00D362E0"/>
    <w:rsid w:val="00D367F0"/>
    <w:rsid w:val="00D3756A"/>
    <w:rsid w:val="00D375DA"/>
    <w:rsid w:val="00D377AE"/>
    <w:rsid w:val="00D400D8"/>
    <w:rsid w:val="00D404B1"/>
    <w:rsid w:val="00D4113F"/>
    <w:rsid w:val="00D4119C"/>
    <w:rsid w:val="00D412B3"/>
    <w:rsid w:val="00D41378"/>
    <w:rsid w:val="00D41616"/>
    <w:rsid w:val="00D42CD9"/>
    <w:rsid w:val="00D43988"/>
    <w:rsid w:val="00D43AC4"/>
    <w:rsid w:val="00D44448"/>
    <w:rsid w:val="00D44B46"/>
    <w:rsid w:val="00D44BDE"/>
    <w:rsid w:val="00D44E88"/>
    <w:rsid w:val="00D45B50"/>
    <w:rsid w:val="00D45CA8"/>
    <w:rsid w:val="00D46109"/>
    <w:rsid w:val="00D46C3C"/>
    <w:rsid w:val="00D46D0E"/>
    <w:rsid w:val="00D46E71"/>
    <w:rsid w:val="00D4707E"/>
    <w:rsid w:val="00D4721D"/>
    <w:rsid w:val="00D47222"/>
    <w:rsid w:val="00D47867"/>
    <w:rsid w:val="00D47D6E"/>
    <w:rsid w:val="00D47E2C"/>
    <w:rsid w:val="00D47EAF"/>
    <w:rsid w:val="00D47F54"/>
    <w:rsid w:val="00D504F6"/>
    <w:rsid w:val="00D50C02"/>
    <w:rsid w:val="00D50E7A"/>
    <w:rsid w:val="00D51552"/>
    <w:rsid w:val="00D516F9"/>
    <w:rsid w:val="00D51B27"/>
    <w:rsid w:val="00D5227E"/>
    <w:rsid w:val="00D52583"/>
    <w:rsid w:val="00D52D7F"/>
    <w:rsid w:val="00D52F8D"/>
    <w:rsid w:val="00D53034"/>
    <w:rsid w:val="00D532F5"/>
    <w:rsid w:val="00D5331B"/>
    <w:rsid w:val="00D54373"/>
    <w:rsid w:val="00D545E9"/>
    <w:rsid w:val="00D547BC"/>
    <w:rsid w:val="00D54E43"/>
    <w:rsid w:val="00D54F28"/>
    <w:rsid w:val="00D559DA"/>
    <w:rsid w:val="00D55A05"/>
    <w:rsid w:val="00D564EF"/>
    <w:rsid w:val="00D56DB7"/>
    <w:rsid w:val="00D57061"/>
    <w:rsid w:val="00D570FB"/>
    <w:rsid w:val="00D57447"/>
    <w:rsid w:val="00D60E3C"/>
    <w:rsid w:val="00D613B2"/>
    <w:rsid w:val="00D61A9F"/>
    <w:rsid w:val="00D61EDD"/>
    <w:rsid w:val="00D622E3"/>
    <w:rsid w:val="00D628AF"/>
    <w:rsid w:val="00D6294B"/>
    <w:rsid w:val="00D630BA"/>
    <w:rsid w:val="00D6353D"/>
    <w:rsid w:val="00D6429C"/>
    <w:rsid w:val="00D642D7"/>
    <w:rsid w:val="00D64482"/>
    <w:rsid w:val="00D64490"/>
    <w:rsid w:val="00D646F2"/>
    <w:rsid w:val="00D64A3D"/>
    <w:rsid w:val="00D66331"/>
    <w:rsid w:val="00D66697"/>
    <w:rsid w:val="00D66EDC"/>
    <w:rsid w:val="00D67684"/>
    <w:rsid w:val="00D67ACA"/>
    <w:rsid w:val="00D67F69"/>
    <w:rsid w:val="00D70737"/>
    <w:rsid w:val="00D71103"/>
    <w:rsid w:val="00D72420"/>
    <w:rsid w:val="00D72551"/>
    <w:rsid w:val="00D72CE2"/>
    <w:rsid w:val="00D72DF4"/>
    <w:rsid w:val="00D73302"/>
    <w:rsid w:val="00D73ADE"/>
    <w:rsid w:val="00D73AF1"/>
    <w:rsid w:val="00D74504"/>
    <w:rsid w:val="00D74639"/>
    <w:rsid w:val="00D74F04"/>
    <w:rsid w:val="00D762C4"/>
    <w:rsid w:val="00D77A79"/>
    <w:rsid w:val="00D77EF0"/>
    <w:rsid w:val="00D77F35"/>
    <w:rsid w:val="00D8093F"/>
    <w:rsid w:val="00D809B7"/>
    <w:rsid w:val="00D810C4"/>
    <w:rsid w:val="00D813B0"/>
    <w:rsid w:val="00D81A57"/>
    <w:rsid w:val="00D81FFC"/>
    <w:rsid w:val="00D82A4C"/>
    <w:rsid w:val="00D82E01"/>
    <w:rsid w:val="00D82EC4"/>
    <w:rsid w:val="00D83A8B"/>
    <w:rsid w:val="00D84061"/>
    <w:rsid w:val="00D844E7"/>
    <w:rsid w:val="00D8483A"/>
    <w:rsid w:val="00D85683"/>
    <w:rsid w:val="00D8671C"/>
    <w:rsid w:val="00D8682D"/>
    <w:rsid w:val="00D86B88"/>
    <w:rsid w:val="00D87125"/>
    <w:rsid w:val="00D87145"/>
    <w:rsid w:val="00D874FB"/>
    <w:rsid w:val="00D90EC1"/>
    <w:rsid w:val="00D90F8A"/>
    <w:rsid w:val="00D91621"/>
    <w:rsid w:val="00D918C7"/>
    <w:rsid w:val="00D91B8F"/>
    <w:rsid w:val="00D92CF0"/>
    <w:rsid w:val="00D92D9C"/>
    <w:rsid w:val="00D930F2"/>
    <w:rsid w:val="00D93342"/>
    <w:rsid w:val="00D93415"/>
    <w:rsid w:val="00D9368C"/>
    <w:rsid w:val="00D950AF"/>
    <w:rsid w:val="00D9545B"/>
    <w:rsid w:val="00D9553A"/>
    <w:rsid w:val="00D957EB"/>
    <w:rsid w:val="00D9599B"/>
    <w:rsid w:val="00D95BCF"/>
    <w:rsid w:val="00D95FC2"/>
    <w:rsid w:val="00D961EE"/>
    <w:rsid w:val="00D966A5"/>
    <w:rsid w:val="00D97077"/>
    <w:rsid w:val="00D971AA"/>
    <w:rsid w:val="00D97308"/>
    <w:rsid w:val="00D9740F"/>
    <w:rsid w:val="00D97A89"/>
    <w:rsid w:val="00D97B86"/>
    <w:rsid w:val="00D97BA1"/>
    <w:rsid w:val="00D97D8B"/>
    <w:rsid w:val="00DA09FC"/>
    <w:rsid w:val="00DA0DBB"/>
    <w:rsid w:val="00DA1779"/>
    <w:rsid w:val="00DA1EE5"/>
    <w:rsid w:val="00DA263F"/>
    <w:rsid w:val="00DA2A54"/>
    <w:rsid w:val="00DA3D60"/>
    <w:rsid w:val="00DA44CF"/>
    <w:rsid w:val="00DA4D19"/>
    <w:rsid w:val="00DA4F1D"/>
    <w:rsid w:val="00DA51F4"/>
    <w:rsid w:val="00DA59D2"/>
    <w:rsid w:val="00DA60CB"/>
    <w:rsid w:val="00DA669D"/>
    <w:rsid w:val="00DA776F"/>
    <w:rsid w:val="00DA7B84"/>
    <w:rsid w:val="00DB1330"/>
    <w:rsid w:val="00DB1749"/>
    <w:rsid w:val="00DB1FEA"/>
    <w:rsid w:val="00DB2B7E"/>
    <w:rsid w:val="00DB328A"/>
    <w:rsid w:val="00DB36D2"/>
    <w:rsid w:val="00DB3E2C"/>
    <w:rsid w:val="00DB42F9"/>
    <w:rsid w:val="00DB452C"/>
    <w:rsid w:val="00DB476D"/>
    <w:rsid w:val="00DB47C5"/>
    <w:rsid w:val="00DB53DE"/>
    <w:rsid w:val="00DB5719"/>
    <w:rsid w:val="00DB5BF1"/>
    <w:rsid w:val="00DB5D19"/>
    <w:rsid w:val="00DB5E4A"/>
    <w:rsid w:val="00DB6042"/>
    <w:rsid w:val="00DB624E"/>
    <w:rsid w:val="00DB6888"/>
    <w:rsid w:val="00DB7A4B"/>
    <w:rsid w:val="00DC02EA"/>
    <w:rsid w:val="00DC092E"/>
    <w:rsid w:val="00DC0A52"/>
    <w:rsid w:val="00DC0BDC"/>
    <w:rsid w:val="00DC0E65"/>
    <w:rsid w:val="00DC1103"/>
    <w:rsid w:val="00DC1117"/>
    <w:rsid w:val="00DC13E6"/>
    <w:rsid w:val="00DC1CA6"/>
    <w:rsid w:val="00DC20CF"/>
    <w:rsid w:val="00DC2259"/>
    <w:rsid w:val="00DC2623"/>
    <w:rsid w:val="00DC2A8D"/>
    <w:rsid w:val="00DC31CC"/>
    <w:rsid w:val="00DC3A8D"/>
    <w:rsid w:val="00DC3E0B"/>
    <w:rsid w:val="00DC4D65"/>
    <w:rsid w:val="00DC64A0"/>
    <w:rsid w:val="00DC6627"/>
    <w:rsid w:val="00DC6AE4"/>
    <w:rsid w:val="00DC76C3"/>
    <w:rsid w:val="00DC77BF"/>
    <w:rsid w:val="00DC7A5D"/>
    <w:rsid w:val="00DC7B9A"/>
    <w:rsid w:val="00DC7BDA"/>
    <w:rsid w:val="00DC7E69"/>
    <w:rsid w:val="00DD02C0"/>
    <w:rsid w:val="00DD1B83"/>
    <w:rsid w:val="00DD1EC6"/>
    <w:rsid w:val="00DD2821"/>
    <w:rsid w:val="00DD2BAF"/>
    <w:rsid w:val="00DD2E32"/>
    <w:rsid w:val="00DD31C4"/>
    <w:rsid w:val="00DD3308"/>
    <w:rsid w:val="00DD3316"/>
    <w:rsid w:val="00DD38FE"/>
    <w:rsid w:val="00DD3E52"/>
    <w:rsid w:val="00DD460E"/>
    <w:rsid w:val="00DD4F5E"/>
    <w:rsid w:val="00DD5ADD"/>
    <w:rsid w:val="00DD5E57"/>
    <w:rsid w:val="00DD6DFD"/>
    <w:rsid w:val="00DD6E32"/>
    <w:rsid w:val="00DD7695"/>
    <w:rsid w:val="00DE02BE"/>
    <w:rsid w:val="00DE146E"/>
    <w:rsid w:val="00DE1B0C"/>
    <w:rsid w:val="00DE3385"/>
    <w:rsid w:val="00DE3554"/>
    <w:rsid w:val="00DE38A1"/>
    <w:rsid w:val="00DE4300"/>
    <w:rsid w:val="00DE4638"/>
    <w:rsid w:val="00DE4651"/>
    <w:rsid w:val="00DE6569"/>
    <w:rsid w:val="00DE6674"/>
    <w:rsid w:val="00DE66D7"/>
    <w:rsid w:val="00DE6A04"/>
    <w:rsid w:val="00DE6AAE"/>
    <w:rsid w:val="00DE7265"/>
    <w:rsid w:val="00DE7525"/>
    <w:rsid w:val="00DE7BDC"/>
    <w:rsid w:val="00DE7F38"/>
    <w:rsid w:val="00DF0023"/>
    <w:rsid w:val="00DF048D"/>
    <w:rsid w:val="00DF1251"/>
    <w:rsid w:val="00DF1298"/>
    <w:rsid w:val="00DF1791"/>
    <w:rsid w:val="00DF19C2"/>
    <w:rsid w:val="00DF2353"/>
    <w:rsid w:val="00DF2504"/>
    <w:rsid w:val="00DF2C54"/>
    <w:rsid w:val="00DF3837"/>
    <w:rsid w:val="00DF3AB2"/>
    <w:rsid w:val="00DF5E69"/>
    <w:rsid w:val="00DF6677"/>
    <w:rsid w:val="00DF6D87"/>
    <w:rsid w:val="00DF6FBC"/>
    <w:rsid w:val="00DF78B2"/>
    <w:rsid w:val="00DF7D1A"/>
    <w:rsid w:val="00DF7DD5"/>
    <w:rsid w:val="00DF7ED4"/>
    <w:rsid w:val="00E004C5"/>
    <w:rsid w:val="00E0054D"/>
    <w:rsid w:val="00E00898"/>
    <w:rsid w:val="00E01CB2"/>
    <w:rsid w:val="00E01DD2"/>
    <w:rsid w:val="00E01F63"/>
    <w:rsid w:val="00E020A9"/>
    <w:rsid w:val="00E02546"/>
    <w:rsid w:val="00E02CFF"/>
    <w:rsid w:val="00E02E2F"/>
    <w:rsid w:val="00E03938"/>
    <w:rsid w:val="00E03CBD"/>
    <w:rsid w:val="00E04751"/>
    <w:rsid w:val="00E04877"/>
    <w:rsid w:val="00E04C45"/>
    <w:rsid w:val="00E04D1C"/>
    <w:rsid w:val="00E05501"/>
    <w:rsid w:val="00E0576B"/>
    <w:rsid w:val="00E058EB"/>
    <w:rsid w:val="00E05A89"/>
    <w:rsid w:val="00E05FA9"/>
    <w:rsid w:val="00E0628E"/>
    <w:rsid w:val="00E063C0"/>
    <w:rsid w:val="00E06460"/>
    <w:rsid w:val="00E06826"/>
    <w:rsid w:val="00E0689E"/>
    <w:rsid w:val="00E073CF"/>
    <w:rsid w:val="00E077AF"/>
    <w:rsid w:val="00E07BA5"/>
    <w:rsid w:val="00E07D93"/>
    <w:rsid w:val="00E10C42"/>
    <w:rsid w:val="00E114D8"/>
    <w:rsid w:val="00E11646"/>
    <w:rsid w:val="00E11C13"/>
    <w:rsid w:val="00E11F04"/>
    <w:rsid w:val="00E12535"/>
    <w:rsid w:val="00E12D89"/>
    <w:rsid w:val="00E13167"/>
    <w:rsid w:val="00E1340B"/>
    <w:rsid w:val="00E13999"/>
    <w:rsid w:val="00E13B9C"/>
    <w:rsid w:val="00E14108"/>
    <w:rsid w:val="00E14BA7"/>
    <w:rsid w:val="00E14EE9"/>
    <w:rsid w:val="00E15082"/>
    <w:rsid w:val="00E1516D"/>
    <w:rsid w:val="00E15217"/>
    <w:rsid w:val="00E15282"/>
    <w:rsid w:val="00E1557E"/>
    <w:rsid w:val="00E161AD"/>
    <w:rsid w:val="00E16E3C"/>
    <w:rsid w:val="00E17050"/>
    <w:rsid w:val="00E17F53"/>
    <w:rsid w:val="00E2016B"/>
    <w:rsid w:val="00E21479"/>
    <w:rsid w:val="00E21BA1"/>
    <w:rsid w:val="00E21DB7"/>
    <w:rsid w:val="00E2256E"/>
    <w:rsid w:val="00E24195"/>
    <w:rsid w:val="00E24432"/>
    <w:rsid w:val="00E24567"/>
    <w:rsid w:val="00E25124"/>
    <w:rsid w:val="00E25239"/>
    <w:rsid w:val="00E25276"/>
    <w:rsid w:val="00E25A4F"/>
    <w:rsid w:val="00E261F8"/>
    <w:rsid w:val="00E2664B"/>
    <w:rsid w:val="00E26973"/>
    <w:rsid w:val="00E26E57"/>
    <w:rsid w:val="00E27467"/>
    <w:rsid w:val="00E303A9"/>
    <w:rsid w:val="00E3043D"/>
    <w:rsid w:val="00E30536"/>
    <w:rsid w:val="00E30628"/>
    <w:rsid w:val="00E31251"/>
    <w:rsid w:val="00E32231"/>
    <w:rsid w:val="00E324AD"/>
    <w:rsid w:val="00E32623"/>
    <w:rsid w:val="00E32F9A"/>
    <w:rsid w:val="00E333FB"/>
    <w:rsid w:val="00E3342D"/>
    <w:rsid w:val="00E33683"/>
    <w:rsid w:val="00E33734"/>
    <w:rsid w:val="00E33C47"/>
    <w:rsid w:val="00E33C7F"/>
    <w:rsid w:val="00E33EE3"/>
    <w:rsid w:val="00E3439E"/>
    <w:rsid w:val="00E3440F"/>
    <w:rsid w:val="00E347F0"/>
    <w:rsid w:val="00E35085"/>
    <w:rsid w:val="00E35094"/>
    <w:rsid w:val="00E35693"/>
    <w:rsid w:val="00E36CFA"/>
    <w:rsid w:val="00E36EB2"/>
    <w:rsid w:val="00E36F56"/>
    <w:rsid w:val="00E377A0"/>
    <w:rsid w:val="00E4060A"/>
    <w:rsid w:val="00E4083B"/>
    <w:rsid w:val="00E40AEB"/>
    <w:rsid w:val="00E40F9D"/>
    <w:rsid w:val="00E4122C"/>
    <w:rsid w:val="00E417D0"/>
    <w:rsid w:val="00E41A62"/>
    <w:rsid w:val="00E422C4"/>
    <w:rsid w:val="00E425B3"/>
    <w:rsid w:val="00E42EC2"/>
    <w:rsid w:val="00E43330"/>
    <w:rsid w:val="00E4341C"/>
    <w:rsid w:val="00E439F8"/>
    <w:rsid w:val="00E43AD8"/>
    <w:rsid w:val="00E43DC4"/>
    <w:rsid w:val="00E43DF0"/>
    <w:rsid w:val="00E4431C"/>
    <w:rsid w:val="00E44CD4"/>
    <w:rsid w:val="00E455AB"/>
    <w:rsid w:val="00E45B91"/>
    <w:rsid w:val="00E46B50"/>
    <w:rsid w:val="00E46B92"/>
    <w:rsid w:val="00E46C57"/>
    <w:rsid w:val="00E46D9B"/>
    <w:rsid w:val="00E47200"/>
    <w:rsid w:val="00E47385"/>
    <w:rsid w:val="00E50533"/>
    <w:rsid w:val="00E508F6"/>
    <w:rsid w:val="00E50D34"/>
    <w:rsid w:val="00E50F7B"/>
    <w:rsid w:val="00E5176B"/>
    <w:rsid w:val="00E51B5D"/>
    <w:rsid w:val="00E528BA"/>
    <w:rsid w:val="00E53CAB"/>
    <w:rsid w:val="00E54401"/>
    <w:rsid w:val="00E54E61"/>
    <w:rsid w:val="00E55339"/>
    <w:rsid w:val="00E55538"/>
    <w:rsid w:val="00E55ADF"/>
    <w:rsid w:val="00E565C2"/>
    <w:rsid w:val="00E56E95"/>
    <w:rsid w:val="00E56ECC"/>
    <w:rsid w:val="00E5731F"/>
    <w:rsid w:val="00E57F9B"/>
    <w:rsid w:val="00E60269"/>
    <w:rsid w:val="00E60586"/>
    <w:rsid w:val="00E6073C"/>
    <w:rsid w:val="00E60763"/>
    <w:rsid w:val="00E60C32"/>
    <w:rsid w:val="00E616A2"/>
    <w:rsid w:val="00E627F6"/>
    <w:rsid w:val="00E632C3"/>
    <w:rsid w:val="00E63E8A"/>
    <w:rsid w:val="00E63F1D"/>
    <w:rsid w:val="00E646D5"/>
    <w:rsid w:val="00E64A75"/>
    <w:rsid w:val="00E64B1B"/>
    <w:rsid w:val="00E65779"/>
    <w:rsid w:val="00E65B3D"/>
    <w:rsid w:val="00E6602D"/>
    <w:rsid w:val="00E6603D"/>
    <w:rsid w:val="00E67336"/>
    <w:rsid w:val="00E67343"/>
    <w:rsid w:val="00E67AA6"/>
    <w:rsid w:val="00E67E86"/>
    <w:rsid w:val="00E70752"/>
    <w:rsid w:val="00E7153E"/>
    <w:rsid w:val="00E71650"/>
    <w:rsid w:val="00E71C28"/>
    <w:rsid w:val="00E71F52"/>
    <w:rsid w:val="00E72A7F"/>
    <w:rsid w:val="00E72EC2"/>
    <w:rsid w:val="00E732AF"/>
    <w:rsid w:val="00E7372A"/>
    <w:rsid w:val="00E740F5"/>
    <w:rsid w:val="00E74455"/>
    <w:rsid w:val="00E744FC"/>
    <w:rsid w:val="00E74926"/>
    <w:rsid w:val="00E752A1"/>
    <w:rsid w:val="00E753AA"/>
    <w:rsid w:val="00E756EC"/>
    <w:rsid w:val="00E75A9D"/>
    <w:rsid w:val="00E75E7C"/>
    <w:rsid w:val="00E76466"/>
    <w:rsid w:val="00E76513"/>
    <w:rsid w:val="00E76670"/>
    <w:rsid w:val="00E76A32"/>
    <w:rsid w:val="00E76C5E"/>
    <w:rsid w:val="00E803C3"/>
    <w:rsid w:val="00E80872"/>
    <w:rsid w:val="00E80EFB"/>
    <w:rsid w:val="00E81B8E"/>
    <w:rsid w:val="00E81EBF"/>
    <w:rsid w:val="00E81ED7"/>
    <w:rsid w:val="00E8219D"/>
    <w:rsid w:val="00E82EE4"/>
    <w:rsid w:val="00E83371"/>
    <w:rsid w:val="00E8377F"/>
    <w:rsid w:val="00E84955"/>
    <w:rsid w:val="00E84D8B"/>
    <w:rsid w:val="00E8543E"/>
    <w:rsid w:val="00E855CE"/>
    <w:rsid w:val="00E8607A"/>
    <w:rsid w:val="00E87631"/>
    <w:rsid w:val="00E878BE"/>
    <w:rsid w:val="00E87B69"/>
    <w:rsid w:val="00E87D52"/>
    <w:rsid w:val="00E87F00"/>
    <w:rsid w:val="00E87F4D"/>
    <w:rsid w:val="00E90555"/>
    <w:rsid w:val="00E907BE"/>
    <w:rsid w:val="00E91504"/>
    <w:rsid w:val="00E91685"/>
    <w:rsid w:val="00E916A9"/>
    <w:rsid w:val="00E91942"/>
    <w:rsid w:val="00E92023"/>
    <w:rsid w:val="00E9222C"/>
    <w:rsid w:val="00E9229E"/>
    <w:rsid w:val="00E933EB"/>
    <w:rsid w:val="00E93B01"/>
    <w:rsid w:val="00E9439E"/>
    <w:rsid w:val="00E947C8"/>
    <w:rsid w:val="00E94CA1"/>
    <w:rsid w:val="00E9522B"/>
    <w:rsid w:val="00E9558B"/>
    <w:rsid w:val="00E95D1B"/>
    <w:rsid w:val="00E9623E"/>
    <w:rsid w:val="00E9649D"/>
    <w:rsid w:val="00E969F0"/>
    <w:rsid w:val="00E96A2C"/>
    <w:rsid w:val="00E96ACE"/>
    <w:rsid w:val="00EA09FE"/>
    <w:rsid w:val="00EA1568"/>
    <w:rsid w:val="00EA2523"/>
    <w:rsid w:val="00EA2EFA"/>
    <w:rsid w:val="00EA32BF"/>
    <w:rsid w:val="00EA50D6"/>
    <w:rsid w:val="00EA5714"/>
    <w:rsid w:val="00EA7662"/>
    <w:rsid w:val="00EB016F"/>
    <w:rsid w:val="00EB0635"/>
    <w:rsid w:val="00EB06EB"/>
    <w:rsid w:val="00EB0798"/>
    <w:rsid w:val="00EB0B50"/>
    <w:rsid w:val="00EB222C"/>
    <w:rsid w:val="00EB2A74"/>
    <w:rsid w:val="00EB33F4"/>
    <w:rsid w:val="00EB3B9C"/>
    <w:rsid w:val="00EB3C8F"/>
    <w:rsid w:val="00EB4242"/>
    <w:rsid w:val="00EB4C04"/>
    <w:rsid w:val="00EB4CA7"/>
    <w:rsid w:val="00EB5E24"/>
    <w:rsid w:val="00EB5E87"/>
    <w:rsid w:val="00EB649D"/>
    <w:rsid w:val="00EB7714"/>
    <w:rsid w:val="00EB7A49"/>
    <w:rsid w:val="00EB7A4F"/>
    <w:rsid w:val="00EB7C4B"/>
    <w:rsid w:val="00EB7FC4"/>
    <w:rsid w:val="00EC035A"/>
    <w:rsid w:val="00EC0BAD"/>
    <w:rsid w:val="00EC1320"/>
    <w:rsid w:val="00EC1406"/>
    <w:rsid w:val="00EC225B"/>
    <w:rsid w:val="00EC2677"/>
    <w:rsid w:val="00EC2DAB"/>
    <w:rsid w:val="00EC36F2"/>
    <w:rsid w:val="00EC40B3"/>
    <w:rsid w:val="00EC440F"/>
    <w:rsid w:val="00EC476F"/>
    <w:rsid w:val="00EC48D7"/>
    <w:rsid w:val="00EC4B7C"/>
    <w:rsid w:val="00EC4BB6"/>
    <w:rsid w:val="00EC4F33"/>
    <w:rsid w:val="00EC68F4"/>
    <w:rsid w:val="00EC7129"/>
    <w:rsid w:val="00EC779C"/>
    <w:rsid w:val="00ED07A3"/>
    <w:rsid w:val="00ED11C5"/>
    <w:rsid w:val="00ED1924"/>
    <w:rsid w:val="00ED1E35"/>
    <w:rsid w:val="00ED2C8F"/>
    <w:rsid w:val="00ED2D4A"/>
    <w:rsid w:val="00ED2DB6"/>
    <w:rsid w:val="00ED304F"/>
    <w:rsid w:val="00ED47C8"/>
    <w:rsid w:val="00ED4BF7"/>
    <w:rsid w:val="00ED4FB2"/>
    <w:rsid w:val="00ED507D"/>
    <w:rsid w:val="00ED5A35"/>
    <w:rsid w:val="00ED6F17"/>
    <w:rsid w:val="00ED73C5"/>
    <w:rsid w:val="00ED76F1"/>
    <w:rsid w:val="00ED7BC1"/>
    <w:rsid w:val="00ED7FFE"/>
    <w:rsid w:val="00EE04C5"/>
    <w:rsid w:val="00EE24DB"/>
    <w:rsid w:val="00EE24FB"/>
    <w:rsid w:val="00EE28BB"/>
    <w:rsid w:val="00EE2D3F"/>
    <w:rsid w:val="00EE3270"/>
    <w:rsid w:val="00EE3367"/>
    <w:rsid w:val="00EE3730"/>
    <w:rsid w:val="00EE3DA2"/>
    <w:rsid w:val="00EE43C0"/>
    <w:rsid w:val="00EE4452"/>
    <w:rsid w:val="00EE4C7E"/>
    <w:rsid w:val="00EE51DB"/>
    <w:rsid w:val="00EE556D"/>
    <w:rsid w:val="00EE5713"/>
    <w:rsid w:val="00EE5DBE"/>
    <w:rsid w:val="00EE6128"/>
    <w:rsid w:val="00EE6184"/>
    <w:rsid w:val="00EE658A"/>
    <w:rsid w:val="00EE7607"/>
    <w:rsid w:val="00EE7A2C"/>
    <w:rsid w:val="00EE7BEB"/>
    <w:rsid w:val="00EF0209"/>
    <w:rsid w:val="00EF0F3B"/>
    <w:rsid w:val="00EF1A43"/>
    <w:rsid w:val="00EF20F2"/>
    <w:rsid w:val="00EF2141"/>
    <w:rsid w:val="00EF2240"/>
    <w:rsid w:val="00EF3069"/>
    <w:rsid w:val="00EF314C"/>
    <w:rsid w:val="00EF3482"/>
    <w:rsid w:val="00EF389A"/>
    <w:rsid w:val="00EF3A6B"/>
    <w:rsid w:val="00EF3DE5"/>
    <w:rsid w:val="00EF4473"/>
    <w:rsid w:val="00EF4707"/>
    <w:rsid w:val="00EF4BC0"/>
    <w:rsid w:val="00EF4C4E"/>
    <w:rsid w:val="00EF51B0"/>
    <w:rsid w:val="00EF57A5"/>
    <w:rsid w:val="00EF5811"/>
    <w:rsid w:val="00EF5987"/>
    <w:rsid w:val="00EF5A8E"/>
    <w:rsid w:val="00EF6556"/>
    <w:rsid w:val="00EF6F14"/>
    <w:rsid w:val="00F012A8"/>
    <w:rsid w:val="00F01733"/>
    <w:rsid w:val="00F020BB"/>
    <w:rsid w:val="00F0319D"/>
    <w:rsid w:val="00F0385E"/>
    <w:rsid w:val="00F04E2E"/>
    <w:rsid w:val="00F05C43"/>
    <w:rsid w:val="00F066C8"/>
    <w:rsid w:val="00F06C0B"/>
    <w:rsid w:val="00F06CE8"/>
    <w:rsid w:val="00F07089"/>
    <w:rsid w:val="00F07BE2"/>
    <w:rsid w:val="00F07F28"/>
    <w:rsid w:val="00F10548"/>
    <w:rsid w:val="00F105A7"/>
    <w:rsid w:val="00F106F3"/>
    <w:rsid w:val="00F11001"/>
    <w:rsid w:val="00F1232F"/>
    <w:rsid w:val="00F12994"/>
    <w:rsid w:val="00F12D86"/>
    <w:rsid w:val="00F12DF2"/>
    <w:rsid w:val="00F13058"/>
    <w:rsid w:val="00F133FB"/>
    <w:rsid w:val="00F134E3"/>
    <w:rsid w:val="00F13B05"/>
    <w:rsid w:val="00F13F47"/>
    <w:rsid w:val="00F142D6"/>
    <w:rsid w:val="00F14A46"/>
    <w:rsid w:val="00F154D4"/>
    <w:rsid w:val="00F15553"/>
    <w:rsid w:val="00F15AF2"/>
    <w:rsid w:val="00F15D23"/>
    <w:rsid w:val="00F15F1E"/>
    <w:rsid w:val="00F1643F"/>
    <w:rsid w:val="00F16E49"/>
    <w:rsid w:val="00F177C6"/>
    <w:rsid w:val="00F178AB"/>
    <w:rsid w:val="00F2034E"/>
    <w:rsid w:val="00F20EA1"/>
    <w:rsid w:val="00F20F16"/>
    <w:rsid w:val="00F21290"/>
    <w:rsid w:val="00F21A4C"/>
    <w:rsid w:val="00F2214E"/>
    <w:rsid w:val="00F231A1"/>
    <w:rsid w:val="00F235C1"/>
    <w:rsid w:val="00F23DBA"/>
    <w:rsid w:val="00F23E5B"/>
    <w:rsid w:val="00F23F33"/>
    <w:rsid w:val="00F245E6"/>
    <w:rsid w:val="00F24A7D"/>
    <w:rsid w:val="00F24EE9"/>
    <w:rsid w:val="00F25334"/>
    <w:rsid w:val="00F254AF"/>
    <w:rsid w:val="00F25EC4"/>
    <w:rsid w:val="00F26092"/>
    <w:rsid w:val="00F26538"/>
    <w:rsid w:val="00F26808"/>
    <w:rsid w:val="00F268A4"/>
    <w:rsid w:val="00F26EE2"/>
    <w:rsid w:val="00F307CC"/>
    <w:rsid w:val="00F30BBA"/>
    <w:rsid w:val="00F313CE"/>
    <w:rsid w:val="00F31584"/>
    <w:rsid w:val="00F31630"/>
    <w:rsid w:val="00F3322B"/>
    <w:rsid w:val="00F34A95"/>
    <w:rsid w:val="00F34C04"/>
    <w:rsid w:val="00F34C99"/>
    <w:rsid w:val="00F34F03"/>
    <w:rsid w:val="00F35CF9"/>
    <w:rsid w:val="00F36007"/>
    <w:rsid w:val="00F3623B"/>
    <w:rsid w:val="00F367AD"/>
    <w:rsid w:val="00F36FED"/>
    <w:rsid w:val="00F37072"/>
    <w:rsid w:val="00F4094B"/>
    <w:rsid w:val="00F40BB5"/>
    <w:rsid w:val="00F40CF9"/>
    <w:rsid w:val="00F40F5F"/>
    <w:rsid w:val="00F41AB6"/>
    <w:rsid w:val="00F4221B"/>
    <w:rsid w:val="00F4233C"/>
    <w:rsid w:val="00F428FA"/>
    <w:rsid w:val="00F439BB"/>
    <w:rsid w:val="00F43FCA"/>
    <w:rsid w:val="00F44640"/>
    <w:rsid w:val="00F449D7"/>
    <w:rsid w:val="00F455B8"/>
    <w:rsid w:val="00F45F5E"/>
    <w:rsid w:val="00F461AE"/>
    <w:rsid w:val="00F46B1C"/>
    <w:rsid w:val="00F46CA0"/>
    <w:rsid w:val="00F46D8C"/>
    <w:rsid w:val="00F46F7C"/>
    <w:rsid w:val="00F47D6C"/>
    <w:rsid w:val="00F51106"/>
    <w:rsid w:val="00F51A00"/>
    <w:rsid w:val="00F51B88"/>
    <w:rsid w:val="00F52A4C"/>
    <w:rsid w:val="00F534D3"/>
    <w:rsid w:val="00F534ED"/>
    <w:rsid w:val="00F53968"/>
    <w:rsid w:val="00F53BAF"/>
    <w:rsid w:val="00F5421D"/>
    <w:rsid w:val="00F55A8B"/>
    <w:rsid w:val="00F562BE"/>
    <w:rsid w:val="00F567A9"/>
    <w:rsid w:val="00F570FA"/>
    <w:rsid w:val="00F60458"/>
    <w:rsid w:val="00F60DF3"/>
    <w:rsid w:val="00F61026"/>
    <w:rsid w:val="00F613D5"/>
    <w:rsid w:val="00F61567"/>
    <w:rsid w:val="00F62057"/>
    <w:rsid w:val="00F62582"/>
    <w:rsid w:val="00F638C6"/>
    <w:rsid w:val="00F63C51"/>
    <w:rsid w:val="00F64DC6"/>
    <w:rsid w:val="00F64F14"/>
    <w:rsid w:val="00F658CB"/>
    <w:rsid w:val="00F65BCB"/>
    <w:rsid w:val="00F66623"/>
    <w:rsid w:val="00F66D31"/>
    <w:rsid w:val="00F67567"/>
    <w:rsid w:val="00F676A7"/>
    <w:rsid w:val="00F67C01"/>
    <w:rsid w:val="00F67C2B"/>
    <w:rsid w:val="00F70B77"/>
    <w:rsid w:val="00F7114B"/>
    <w:rsid w:val="00F71E7A"/>
    <w:rsid w:val="00F721EF"/>
    <w:rsid w:val="00F72203"/>
    <w:rsid w:val="00F72301"/>
    <w:rsid w:val="00F72599"/>
    <w:rsid w:val="00F72AC2"/>
    <w:rsid w:val="00F72BF8"/>
    <w:rsid w:val="00F74168"/>
    <w:rsid w:val="00F742F1"/>
    <w:rsid w:val="00F747FA"/>
    <w:rsid w:val="00F74871"/>
    <w:rsid w:val="00F756F9"/>
    <w:rsid w:val="00F76037"/>
    <w:rsid w:val="00F77724"/>
    <w:rsid w:val="00F7772A"/>
    <w:rsid w:val="00F77839"/>
    <w:rsid w:val="00F77995"/>
    <w:rsid w:val="00F77AB9"/>
    <w:rsid w:val="00F8097D"/>
    <w:rsid w:val="00F811B9"/>
    <w:rsid w:val="00F815CC"/>
    <w:rsid w:val="00F818AC"/>
    <w:rsid w:val="00F81A57"/>
    <w:rsid w:val="00F8246A"/>
    <w:rsid w:val="00F8285E"/>
    <w:rsid w:val="00F83ED9"/>
    <w:rsid w:val="00F856ED"/>
    <w:rsid w:val="00F8574D"/>
    <w:rsid w:val="00F85DEC"/>
    <w:rsid w:val="00F8615F"/>
    <w:rsid w:val="00F8629B"/>
    <w:rsid w:val="00F86D4E"/>
    <w:rsid w:val="00F86E6F"/>
    <w:rsid w:val="00F87BEF"/>
    <w:rsid w:val="00F90296"/>
    <w:rsid w:val="00F902F3"/>
    <w:rsid w:val="00F90C13"/>
    <w:rsid w:val="00F90C68"/>
    <w:rsid w:val="00F90DD7"/>
    <w:rsid w:val="00F91164"/>
    <w:rsid w:val="00F91524"/>
    <w:rsid w:val="00F9270B"/>
    <w:rsid w:val="00F92AB1"/>
    <w:rsid w:val="00F92B0F"/>
    <w:rsid w:val="00F92F53"/>
    <w:rsid w:val="00F93043"/>
    <w:rsid w:val="00F93D6C"/>
    <w:rsid w:val="00F93FCF"/>
    <w:rsid w:val="00F94068"/>
    <w:rsid w:val="00F9438E"/>
    <w:rsid w:val="00F9489A"/>
    <w:rsid w:val="00F95284"/>
    <w:rsid w:val="00F9536B"/>
    <w:rsid w:val="00F963DB"/>
    <w:rsid w:val="00F9684A"/>
    <w:rsid w:val="00F96A71"/>
    <w:rsid w:val="00F96ACA"/>
    <w:rsid w:val="00F96D24"/>
    <w:rsid w:val="00F97BFD"/>
    <w:rsid w:val="00FA02C5"/>
    <w:rsid w:val="00FA1A15"/>
    <w:rsid w:val="00FA1AEC"/>
    <w:rsid w:val="00FA26E3"/>
    <w:rsid w:val="00FA3465"/>
    <w:rsid w:val="00FA44FB"/>
    <w:rsid w:val="00FA52E3"/>
    <w:rsid w:val="00FA5580"/>
    <w:rsid w:val="00FA5BFC"/>
    <w:rsid w:val="00FA5F42"/>
    <w:rsid w:val="00FA5F66"/>
    <w:rsid w:val="00FA620B"/>
    <w:rsid w:val="00FA6361"/>
    <w:rsid w:val="00FA69C3"/>
    <w:rsid w:val="00FA69E4"/>
    <w:rsid w:val="00FA6AAC"/>
    <w:rsid w:val="00FA6CBC"/>
    <w:rsid w:val="00FA6D48"/>
    <w:rsid w:val="00FA7D6A"/>
    <w:rsid w:val="00FA7EC0"/>
    <w:rsid w:val="00FB0BB2"/>
    <w:rsid w:val="00FB1582"/>
    <w:rsid w:val="00FB16C0"/>
    <w:rsid w:val="00FB1938"/>
    <w:rsid w:val="00FB349A"/>
    <w:rsid w:val="00FB38BE"/>
    <w:rsid w:val="00FB3E1A"/>
    <w:rsid w:val="00FB4B50"/>
    <w:rsid w:val="00FB4E5B"/>
    <w:rsid w:val="00FB5808"/>
    <w:rsid w:val="00FB6DFE"/>
    <w:rsid w:val="00FB7E3B"/>
    <w:rsid w:val="00FC0313"/>
    <w:rsid w:val="00FC072E"/>
    <w:rsid w:val="00FC0921"/>
    <w:rsid w:val="00FC11A9"/>
    <w:rsid w:val="00FC1C6F"/>
    <w:rsid w:val="00FC266E"/>
    <w:rsid w:val="00FC2DC6"/>
    <w:rsid w:val="00FC30E2"/>
    <w:rsid w:val="00FC3A30"/>
    <w:rsid w:val="00FC3B2B"/>
    <w:rsid w:val="00FC3E24"/>
    <w:rsid w:val="00FC4884"/>
    <w:rsid w:val="00FC5249"/>
    <w:rsid w:val="00FC551E"/>
    <w:rsid w:val="00FC5790"/>
    <w:rsid w:val="00FC5D6A"/>
    <w:rsid w:val="00FC6443"/>
    <w:rsid w:val="00FC656F"/>
    <w:rsid w:val="00FC6969"/>
    <w:rsid w:val="00FC6A12"/>
    <w:rsid w:val="00FC6D98"/>
    <w:rsid w:val="00FC6DD7"/>
    <w:rsid w:val="00FC759D"/>
    <w:rsid w:val="00FD039F"/>
    <w:rsid w:val="00FD1153"/>
    <w:rsid w:val="00FD13D5"/>
    <w:rsid w:val="00FD1995"/>
    <w:rsid w:val="00FD25E1"/>
    <w:rsid w:val="00FD32CB"/>
    <w:rsid w:val="00FD3C86"/>
    <w:rsid w:val="00FD3CAB"/>
    <w:rsid w:val="00FD40FF"/>
    <w:rsid w:val="00FD5475"/>
    <w:rsid w:val="00FD56F2"/>
    <w:rsid w:val="00FD5E1C"/>
    <w:rsid w:val="00FD62EB"/>
    <w:rsid w:val="00FD6327"/>
    <w:rsid w:val="00FD63DF"/>
    <w:rsid w:val="00FD7339"/>
    <w:rsid w:val="00FD7945"/>
    <w:rsid w:val="00FE02C1"/>
    <w:rsid w:val="00FE0B54"/>
    <w:rsid w:val="00FE0B5C"/>
    <w:rsid w:val="00FE1880"/>
    <w:rsid w:val="00FE1B0B"/>
    <w:rsid w:val="00FE1EB0"/>
    <w:rsid w:val="00FE2075"/>
    <w:rsid w:val="00FE225A"/>
    <w:rsid w:val="00FE23B0"/>
    <w:rsid w:val="00FE23C1"/>
    <w:rsid w:val="00FE3F8E"/>
    <w:rsid w:val="00FE47ED"/>
    <w:rsid w:val="00FE4AAD"/>
    <w:rsid w:val="00FE5330"/>
    <w:rsid w:val="00FE61DC"/>
    <w:rsid w:val="00FE67D0"/>
    <w:rsid w:val="00FE6D54"/>
    <w:rsid w:val="00FE7B01"/>
    <w:rsid w:val="00FE7D26"/>
    <w:rsid w:val="00FF00BF"/>
    <w:rsid w:val="00FF081E"/>
    <w:rsid w:val="00FF09FE"/>
    <w:rsid w:val="00FF1187"/>
    <w:rsid w:val="00FF145C"/>
    <w:rsid w:val="00FF1BBA"/>
    <w:rsid w:val="00FF2151"/>
    <w:rsid w:val="00FF2318"/>
    <w:rsid w:val="00FF26EE"/>
    <w:rsid w:val="00FF2EC1"/>
    <w:rsid w:val="00FF3102"/>
    <w:rsid w:val="00FF3329"/>
    <w:rsid w:val="00FF41D8"/>
    <w:rsid w:val="00FF47A3"/>
    <w:rsid w:val="00FF4D23"/>
    <w:rsid w:val="00FF602B"/>
    <w:rsid w:val="00FF6353"/>
    <w:rsid w:val="00FF704A"/>
    <w:rsid w:val="00FF7877"/>
    <w:rsid w:val="7B1E08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toc 5" w:qFormat="1"/>
    <w:lsdException w:name="toc 6" w:qFormat="1"/>
    <w:lsdException w:name="toc 8" w:qFormat="1"/>
    <w:lsdException w:name="footer" w:uiPriority="99"/>
    <w:lsdException w:name="caption" w:qFormat="1"/>
    <w:lsdException w:name="annotation reference" w:unhideWhenUsed="1"/>
    <w:lsdException w:name="toa heading"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Body Text 3" w:qFormat="1"/>
    <w:lsdException w:name="Body Text Indent 2" w:qFormat="1"/>
    <w:lsdException w:name="Body Text Indent 3" w:qFormat="1"/>
    <w:lsdException w:name="Hyperlink" w:uiPriority="99"/>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b">
    <w:name w:val="Normal"/>
    <w:qFormat/>
    <w:rsid w:val="009B7957"/>
    <w:pPr>
      <w:shd w:val="clear" w:color="auto" w:fill="FFFFFF"/>
      <w:tabs>
        <w:tab w:val="left" w:pos="426"/>
      </w:tabs>
      <w:adjustRightInd w:val="0"/>
      <w:snapToGrid w:val="0"/>
      <w:spacing w:line="360" w:lineRule="auto"/>
      <w:jc w:val="both"/>
    </w:pPr>
    <w:rPr>
      <w:rFonts w:ascii="宋体" w:hAnsi="宋体" w:cs="宋体"/>
      <w:sz w:val="21"/>
      <w:szCs w:val="24"/>
    </w:rPr>
  </w:style>
  <w:style w:type="paragraph" w:styleId="12">
    <w:name w:val="heading 1"/>
    <w:basedOn w:val="31"/>
    <w:next w:val="ab"/>
    <w:link w:val="1Char"/>
    <w:qFormat/>
    <w:rsid w:val="009B7957"/>
    <w:pPr>
      <w:keepNext w:val="0"/>
      <w:keepLines w:val="0"/>
      <w:spacing w:before="340" w:after="330" w:line="300" w:lineRule="auto"/>
      <w:jc w:val="center"/>
      <w:outlineLvl w:val="0"/>
    </w:pPr>
    <w:rPr>
      <w:rFonts w:eastAsia="黑体"/>
      <w:kern w:val="44"/>
      <w:sz w:val="28"/>
      <w:szCs w:val="28"/>
    </w:rPr>
  </w:style>
  <w:style w:type="paragraph" w:styleId="22">
    <w:name w:val="heading 2"/>
    <w:basedOn w:val="31"/>
    <w:next w:val="40"/>
    <w:qFormat/>
    <w:rsid w:val="009B7957"/>
    <w:pPr>
      <w:textAlignment w:val="baseline"/>
      <w:outlineLvl w:val="1"/>
    </w:pPr>
    <w:rPr>
      <w:bCs w:val="0"/>
      <w:kern w:val="0"/>
      <w:szCs w:val="20"/>
    </w:rPr>
  </w:style>
  <w:style w:type="paragraph" w:styleId="31">
    <w:name w:val="heading 3"/>
    <w:basedOn w:val="40"/>
    <w:next w:val="ab"/>
    <w:link w:val="3Char1"/>
    <w:qFormat/>
    <w:rsid w:val="009B7957"/>
    <w:pPr>
      <w:spacing w:before="260" w:after="260" w:line="240" w:lineRule="auto"/>
      <w:outlineLvl w:val="2"/>
    </w:pPr>
    <w:rPr>
      <w:rFonts w:ascii="宋体" w:eastAsia="宋体" w:hAnsi="宋体"/>
      <w:sz w:val="24"/>
      <w:szCs w:val="32"/>
    </w:rPr>
  </w:style>
  <w:style w:type="paragraph" w:styleId="40">
    <w:name w:val="heading 4"/>
    <w:basedOn w:val="ab"/>
    <w:next w:val="ab"/>
    <w:link w:val="4Char"/>
    <w:qFormat/>
    <w:rsid w:val="009B7957"/>
    <w:pPr>
      <w:keepNext/>
      <w:keepLines/>
      <w:spacing w:before="280" w:after="290" w:line="376" w:lineRule="auto"/>
      <w:outlineLvl w:val="3"/>
    </w:pPr>
    <w:rPr>
      <w:rFonts w:ascii="Arial" w:eastAsia="黑体" w:hAnsi="Arial" w:cs="Times New Roman"/>
      <w:b/>
      <w:bCs/>
      <w:kern w:val="2"/>
      <w:sz w:val="28"/>
      <w:szCs w:val="28"/>
    </w:rPr>
  </w:style>
  <w:style w:type="paragraph" w:styleId="50">
    <w:name w:val="heading 5"/>
    <w:basedOn w:val="ab"/>
    <w:next w:val="ac"/>
    <w:link w:val="5Char"/>
    <w:qFormat/>
    <w:rsid w:val="009B7957"/>
    <w:pPr>
      <w:keepNext/>
      <w:keepLines/>
      <w:spacing w:before="280" w:after="290" w:line="376" w:lineRule="auto"/>
      <w:jc w:val="center"/>
      <w:outlineLvl w:val="4"/>
    </w:pPr>
    <w:rPr>
      <w:rFonts w:ascii="Times New Roman" w:hAnsi="Times New Roman" w:cs="Times New Roman"/>
      <w:b/>
      <w:kern w:val="2"/>
      <w:sz w:val="24"/>
      <w:szCs w:val="20"/>
    </w:rPr>
  </w:style>
  <w:style w:type="paragraph" w:styleId="6">
    <w:name w:val="heading 6"/>
    <w:basedOn w:val="ab"/>
    <w:next w:val="ac"/>
    <w:link w:val="6Char"/>
    <w:qFormat/>
    <w:rsid w:val="009B7957"/>
    <w:pPr>
      <w:keepNext/>
      <w:keepLines/>
      <w:spacing w:before="240" w:after="64" w:line="320" w:lineRule="auto"/>
      <w:outlineLvl w:val="5"/>
    </w:pPr>
    <w:rPr>
      <w:rFonts w:ascii="Arial" w:eastAsia="黑体" w:hAnsi="Arial" w:cs="Times New Roman"/>
      <w:b/>
      <w:kern w:val="2"/>
      <w:sz w:val="24"/>
      <w:szCs w:val="20"/>
    </w:rPr>
  </w:style>
  <w:style w:type="paragraph" w:styleId="7">
    <w:name w:val="heading 7"/>
    <w:basedOn w:val="ab"/>
    <w:next w:val="ac"/>
    <w:link w:val="7Char"/>
    <w:qFormat/>
    <w:rsid w:val="009B7957"/>
    <w:pPr>
      <w:keepNext/>
      <w:keepLines/>
      <w:spacing w:before="240" w:after="64" w:line="320" w:lineRule="auto"/>
      <w:outlineLvl w:val="6"/>
    </w:pPr>
    <w:rPr>
      <w:rFonts w:ascii="Times New Roman" w:hAnsi="Times New Roman" w:cs="Times New Roman"/>
      <w:b/>
      <w:kern w:val="2"/>
      <w:sz w:val="24"/>
      <w:szCs w:val="20"/>
    </w:rPr>
  </w:style>
  <w:style w:type="paragraph" w:styleId="8">
    <w:name w:val="heading 8"/>
    <w:basedOn w:val="ab"/>
    <w:next w:val="ac"/>
    <w:link w:val="8Char"/>
    <w:qFormat/>
    <w:rsid w:val="009B7957"/>
    <w:pPr>
      <w:keepNext/>
      <w:keepLines/>
      <w:spacing w:before="240" w:after="64" w:line="320" w:lineRule="auto"/>
      <w:outlineLvl w:val="7"/>
    </w:pPr>
    <w:rPr>
      <w:rFonts w:ascii="Arial" w:eastAsia="黑体" w:hAnsi="Arial" w:cs="Times New Roman"/>
      <w:kern w:val="2"/>
      <w:sz w:val="24"/>
      <w:szCs w:val="20"/>
    </w:rPr>
  </w:style>
  <w:style w:type="paragraph" w:styleId="9">
    <w:name w:val="heading 9"/>
    <w:basedOn w:val="ab"/>
    <w:next w:val="ac"/>
    <w:link w:val="9Char"/>
    <w:qFormat/>
    <w:rsid w:val="009B7957"/>
    <w:pPr>
      <w:keepNext/>
      <w:keepLines/>
      <w:spacing w:before="240" w:after="64" w:line="320" w:lineRule="auto"/>
      <w:outlineLvl w:val="8"/>
    </w:pPr>
    <w:rPr>
      <w:rFonts w:ascii="Arial" w:eastAsia="黑体" w:hAnsi="Arial" w:cs="Times New Roman"/>
      <w:kern w:val="2"/>
      <w:szCs w:val="20"/>
    </w:rPr>
  </w:style>
  <w:style w:type="character" w:default="1" w:styleId="ad">
    <w:name w:val="Default Paragraph Font"/>
    <w:uiPriority w:val="1"/>
    <w:unhideWhenUsed/>
  </w:style>
  <w:style w:type="table" w:default="1" w:styleId="ae">
    <w:name w:val="Normal Table"/>
    <w:uiPriority w:val="99"/>
    <w:semiHidden/>
    <w:unhideWhenUsed/>
    <w:qFormat/>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c">
    <w:name w:val="Normal Indent"/>
    <w:basedOn w:val="ab"/>
    <w:link w:val="Char"/>
    <w:rsid w:val="009B7957"/>
    <w:pPr>
      <w:ind w:firstLine="420"/>
    </w:pPr>
    <w:rPr>
      <w:rFonts w:ascii="Times New Roman" w:hAnsi="Times New Roman" w:cs="Times New Roman"/>
      <w:kern w:val="2"/>
      <w:szCs w:val="20"/>
    </w:rPr>
  </w:style>
  <w:style w:type="paragraph" w:styleId="af0">
    <w:name w:val="annotation subject"/>
    <w:basedOn w:val="af1"/>
    <w:next w:val="af1"/>
    <w:link w:val="Char0"/>
    <w:rsid w:val="009B7957"/>
    <w:pPr>
      <w:autoSpaceDE/>
      <w:autoSpaceDN/>
      <w:adjustRightInd/>
      <w:textAlignment w:val="auto"/>
    </w:pPr>
    <w:rPr>
      <w:rFonts w:ascii="Times New Roman"/>
      <w:b/>
      <w:bCs/>
      <w:kern w:val="2"/>
      <w:sz w:val="21"/>
      <w:szCs w:val="24"/>
    </w:rPr>
  </w:style>
  <w:style w:type="paragraph" w:styleId="af1">
    <w:name w:val="annotation text"/>
    <w:basedOn w:val="ab"/>
    <w:link w:val="Char1"/>
    <w:rsid w:val="009B7957"/>
    <w:pPr>
      <w:autoSpaceDE w:val="0"/>
      <w:autoSpaceDN w:val="0"/>
      <w:jc w:val="left"/>
      <w:textAlignment w:val="baseline"/>
    </w:pPr>
    <w:rPr>
      <w:rFonts w:hAnsi="Times New Roman" w:cs="Times New Roman"/>
      <w:sz w:val="34"/>
      <w:szCs w:val="20"/>
    </w:rPr>
  </w:style>
  <w:style w:type="paragraph" w:styleId="70">
    <w:name w:val="toc 7"/>
    <w:basedOn w:val="ab"/>
    <w:next w:val="ab"/>
    <w:rsid w:val="009B7957"/>
    <w:pPr>
      <w:ind w:left="1260"/>
      <w:jc w:val="left"/>
    </w:pPr>
    <w:rPr>
      <w:szCs w:val="21"/>
    </w:rPr>
  </w:style>
  <w:style w:type="paragraph" w:styleId="20">
    <w:name w:val="List Number 2"/>
    <w:basedOn w:val="ab"/>
    <w:rsid w:val="009B7957"/>
    <w:pPr>
      <w:numPr>
        <w:numId w:val="1"/>
      </w:numPr>
      <w:tabs>
        <w:tab w:val="left" w:pos="820"/>
      </w:tabs>
      <w:spacing w:afterLines="50"/>
    </w:pPr>
    <w:rPr>
      <w:sz w:val="24"/>
      <w:szCs w:val="20"/>
    </w:rPr>
  </w:style>
  <w:style w:type="paragraph" w:styleId="af2">
    <w:name w:val="caption"/>
    <w:basedOn w:val="ab"/>
    <w:next w:val="ab"/>
    <w:qFormat/>
    <w:rsid w:val="009B7957"/>
    <w:rPr>
      <w:rFonts w:ascii="Arial" w:eastAsia="黑体" w:hAnsi="Arial" w:cs="Arial"/>
      <w:sz w:val="20"/>
      <w:szCs w:val="20"/>
    </w:rPr>
  </w:style>
  <w:style w:type="paragraph" w:styleId="af3">
    <w:name w:val="List Bullet"/>
    <w:basedOn w:val="ab"/>
    <w:rsid w:val="009B7957"/>
    <w:pPr>
      <w:tabs>
        <w:tab w:val="left" w:pos="360"/>
      </w:tabs>
      <w:ind w:left="360" w:hangingChars="200" w:hanging="360"/>
    </w:pPr>
    <w:rPr>
      <w:szCs w:val="20"/>
    </w:rPr>
  </w:style>
  <w:style w:type="paragraph" w:styleId="af4">
    <w:name w:val="Document Map"/>
    <w:basedOn w:val="ab"/>
    <w:link w:val="Char2"/>
    <w:semiHidden/>
    <w:qFormat/>
    <w:rsid w:val="009B7957"/>
    <w:pPr>
      <w:shd w:val="clear" w:color="auto" w:fill="000080"/>
    </w:pPr>
    <w:rPr>
      <w:rFonts w:ascii="Times New Roman" w:hAnsi="Times New Roman" w:cs="Times New Roman"/>
      <w:kern w:val="2"/>
    </w:rPr>
  </w:style>
  <w:style w:type="paragraph" w:styleId="af5">
    <w:name w:val="toa heading"/>
    <w:basedOn w:val="ab"/>
    <w:next w:val="ab"/>
    <w:qFormat/>
    <w:rsid w:val="009B7957"/>
    <w:pPr>
      <w:spacing w:before="120"/>
    </w:pPr>
    <w:rPr>
      <w:rFonts w:ascii="Arial" w:hAnsi="Arial"/>
      <w:sz w:val="24"/>
      <w:szCs w:val="20"/>
    </w:rPr>
  </w:style>
  <w:style w:type="paragraph" w:styleId="32">
    <w:name w:val="Body Text 3"/>
    <w:basedOn w:val="ab"/>
    <w:link w:val="3Char"/>
    <w:qFormat/>
    <w:rsid w:val="009B7957"/>
    <w:pPr>
      <w:spacing w:after="120"/>
    </w:pPr>
    <w:rPr>
      <w:rFonts w:ascii="Times New Roman" w:hAnsi="Times New Roman" w:cs="Times New Roman"/>
      <w:kern w:val="2"/>
      <w:sz w:val="16"/>
      <w:szCs w:val="16"/>
    </w:rPr>
  </w:style>
  <w:style w:type="paragraph" w:styleId="af6">
    <w:name w:val="Body Text"/>
    <w:basedOn w:val="ab"/>
    <w:qFormat/>
    <w:rsid w:val="009B7957"/>
    <w:rPr>
      <w:b/>
      <w:bCs/>
      <w:sz w:val="24"/>
    </w:rPr>
  </w:style>
  <w:style w:type="paragraph" w:styleId="af7">
    <w:name w:val="Body Text Indent"/>
    <w:basedOn w:val="ab"/>
    <w:link w:val="Char3"/>
    <w:qFormat/>
    <w:rsid w:val="009B7957"/>
    <w:pPr>
      <w:ind w:firstLineChars="200" w:firstLine="420"/>
    </w:pPr>
    <w:rPr>
      <w:rFonts w:ascii="Times New Roman" w:hAnsi="Times New Roman" w:cs="Times New Roman"/>
      <w:kern w:val="2"/>
    </w:rPr>
  </w:style>
  <w:style w:type="paragraph" w:styleId="51">
    <w:name w:val="toc 5"/>
    <w:basedOn w:val="ab"/>
    <w:next w:val="ab"/>
    <w:qFormat/>
    <w:rsid w:val="009B7957"/>
    <w:pPr>
      <w:ind w:left="840"/>
      <w:jc w:val="left"/>
    </w:pPr>
    <w:rPr>
      <w:szCs w:val="21"/>
    </w:rPr>
  </w:style>
  <w:style w:type="paragraph" w:styleId="33">
    <w:name w:val="toc 3"/>
    <w:basedOn w:val="ab"/>
    <w:next w:val="ab"/>
    <w:uiPriority w:val="39"/>
    <w:qFormat/>
    <w:rsid w:val="009B7957"/>
    <w:pPr>
      <w:ind w:left="420"/>
      <w:jc w:val="left"/>
    </w:pPr>
    <w:rPr>
      <w:i/>
      <w:iCs/>
    </w:rPr>
  </w:style>
  <w:style w:type="paragraph" w:styleId="af8">
    <w:name w:val="Plain Text"/>
    <w:basedOn w:val="ab"/>
    <w:link w:val="Char4"/>
    <w:qFormat/>
    <w:rsid w:val="009B7957"/>
    <w:rPr>
      <w:rFonts w:hAnsi="Courier New" w:cs="Times New Roman"/>
      <w:kern w:val="2"/>
      <w:szCs w:val="20"/>
    </w:rPr>
  </w:style>
  <w:style w:type="paragraph" w:styleId="80">
    <w:name w:val="toc 8"/>
    <w:basedOn w:val="ab"/>
    <w:next w:val="ab"/>
    <w:qFormat/>
    <w:rsid w:val="009B7957"/>
    <w:pPr>
      <w:ind w:left="1470"/>
      <w:jc w:val="left"/>
    </w:pPr>
    <w:rPr>
      <w:szCs w:val="21"/>
    </w:rPr>
  </w:style>
  <w:style w:type="paragraph" w:styleId="af9">
    <w:name w:val="Date"/>
    <w:basedOn w:val="ab"/>
    <w:next w:val="ab"/>
    <w:link w:val="Char5"/>
    <w:rsid w:val="009B7957"/>
    <w:rPr>
      <w:rFonts w:hAnsi="Courier New" w:cs="Times New Roman"/>
      <w:kern w:val="2"/>
      <w:sz w:val="32"/>
      <w:szCs w:val="20"/>
    </w:rPr>
  </w:style>
  <w:style w:type="paragraph" w:styleId="23">
    <w:name w:val="Body Text Indent 2"/>
    <w:basedOn w:val="ab"/>
    <w:link w:val="2Char"/>
    <w:qFormat/>
    <w:rsid w:val="009B7957"/>
    <w:pPr>
      <w:spacing w:beforeLines="50" w:afterLines="50" w:line="120" w:lineRule="auto"/>
      <w:ind w:firstLineChars="400" w:firstLine="840"/>
      <w:jc w:val="left"/>
    </w:pPr>
    <w:rPr>
      <w:rFonts w:cs="Times New Roman"/>
      <w:kern w:val="2"/>
    </w:rPr>
  </w:style>
  <w:style w:type="paragraph" w:styleId="afa">
    <w:name w:val="Balloon Text"/>
    <w:basedOn w:val="ab"/>
    <w:link w:val="Char6"/>
    <w:semiHidden/>
    <w:rsid w:val="009B7957"/>
    <w:rPr>
      <w:rFonts w:ascii="Times New Roman" w:hAnsi="Times New Roman" w:cs="Times New Roman"/>
      <w:kern w:val="2"/>
      <w:sz w:val="18"/>
      <w:szCs w:val="18"/>
    </w:rPr>
  </w:style>
  <w:style w:type="paragraph" w:styleId="afb">
    <w:name w:val="footer"/>
    <w:basedOn w:val="ab"/>
    <w:link w:val="Char7"/>
    <w:uiPriority w:val="99"/>
    <w:rsid w:val="009B7957"/>
    <w:pPr>
      <w:tabs>
        <w:tab w:val="center" w:pos="4153"/>
        <w:tab w:val="right" w:pos="8306"/>
      </w:tabs>
      <w:jc w:val="left"/>
    </w:pPr>
    <w:rPr>
      <w:rFonts w:ascii="Times New Roman" w:hAnsi="Times New Roman" w:cs="Times New Roman"/>
      <w:kern w:val="2"/>
      <w:sz w:val="18"/>
      <w:szCs w:val="18"/>
    </w:rPr>
  </w:style>
  <w:style w:type="paragraph" w:styleId="afc">
    <w:name w:val="header"/>
    <w:basedOn w:val="ab"/>
    <w:link w:val="Char8"/>
    <w:rsid w:val="009B7957"/>
    <w:pPr>
      <w:pBdr>
        <w:bottom w:val="single" w:sz="6" w:space="1" w:color="auto"/>
      </w:pBdr>
      <w:tabs>
        <w:tab w:val="center" w:pos="4153"/>
        <w:tab w:val="right" w:pos="8306"/>
      </w:tabs>
      <w:jc w:val="center"/>
    </w:pPr>
    <w:rPr>
      <w:rFonts w:ascii="Times New Roman" w:hAnsi="Times New Roman" w:cs="Times New Roman"/>
      <w:kern w:val="2"/>
      <w:sz w:val="18"/>
      <w:szCs w:val="18"/>
    </w:rPr>
  </w:style>
  <w:style w:type="paragraph" w:styleId="13">
    <w:name w:val="toc 1"/>
    <w:basedOn w:val="ab"/>
    <w:next w:val="ab"/>
    <w:uiPriority w:val="39"/>
    <w:qFormat/>
    <w:rsid w:val="009B7957"/>
    <w:pPr>
      <w:tabs>
        <w:tab w:val="right" w:leader="dot" w:pos="8789"/>
      </w:tabs>
      <w:adjustRightInd/>
      <w:snapToGrid/>
      <w:spacing w:before="120" w:after="120"/>
      <w:jc w:val="left"/>
    </w:pPr>
    <w:rPr>
      <w:b/>
      <w:bCs/>
      <w:caps/>
      <w:sz w:val="28"/>
    </w:rPr>
  </w:style>
  <w:style w:type="paragraph" w:styleId="41">
    <w:name w:val="toc 4"/>
    <w:basedOn w:val="ab"/>
    <w:next w:val="ab"/>
    <w:rsid w:val="009B7957"/>
    <w:pPr>
      <w:ind w:left="630"/>
      <w:jc w:val="left"/>
    </w:pPr>
    <w:rPr>
      <w:szCs w:val="21"/>
    </w:rPr>
  </w:style>
  <w:style w:type="paragraph" w:styleId="afd">
    <w:name w:val="Subtitle"/>
    <w:basedOn w:val="ab"/>
    <w:next w:val="ab"/>
    <w:link w:val="Char9"/>
    <w:qFormat/>
    <w:rsid w:val="009B7957"/>
    <w:pPr>
      <w:spacing w:before="240" w:after="60" w:line="312" w:lineRule="auto"/>
      <w:jc w:val="center"/>
      <w:outlineLvl w:val="1"/>
    </w:pPr>
    <w:rPr>
      <w:rFonts w:ascii="Cambria" w:hAnsi="Cambria" w:cs="Times New Roman"/>
      <w:b/>
      <w:bCs/>
      <w:kern w:val="28"/>
      <w:sz w:val="28"/>
      <w:szCs w:val="32"/>
    </w:rPr>
  </w:style>
  <w:style w:type="paragraph" w:styleId="60">
    <w:name w:val="toc 6"/>
    <w:basedOn w:val="ab"/>
    <w:next w:val="ab"/>
    <w:qFormat/>
    <w:rsid w:val="009B7957"/>
    <w:pPr>
      <w:ind w:left="1050"/>
      <w:jc w:val="left"/>
    </w:pPr>
    <w:rPr>
      <w:szCs w:val="21"/>
    </w:rPr>
  </w:style>
  <w:style w:type="paragraph" w:styleId="34">
    <w:name w:val="Body Text Indent 3"/>
    <w:basedOn w:val="ab"/>
    <w:link w:val="3Char0"/>
    <w:qFormat/>
    <w:rsid w:val="009B7957"/>
    <w:pPr>
      <w:ind w:firstLineChars="200" w:firstLine="482"/>
    </w:pPr>
    <w:rPr>
      <w:rFonts w:hAnsi="Times New Roman" w:cs="Times New Roman"/>
      <w:b/>
      <w:bCs/>
      <w:kern w:val="2"/>
      <w:sz w:val="24"/>
    </w:rPr>
  </w:style>
  <w:style w:type="paragraph" w:styleId="24">
    <w:name w:val="toc 2"/>
    <w:basedOn w:val="ab"/>
    <w:next w:val="ab"/>
    <w:uiPriority w:val="39"/>
    <w:qFormat/>
    <w:rsid w:val="009B7957"/>
    <w:pPr>
      <w:tabs>
        <w:tab w:val="clear" w:pos="426"/>
        <w:tab w:val="right" w:leader="dot" w:pos="8789"/>
      </w:tabs>
      <w:adjustRightInd/>
      <w:snapToGrid/>
      <w:spacing w:line="300" w:lineRule="auto"/>
      <w:ind w:leftChars="50" w:left="50"/>
    </w:pPr>
    <w:rPr>
      <w:smallCaps/>
      <w:sz w:val="28"/>
    </w:rPr>
  </w:style>
  <w:style w:type="paragraph" w:styleId="90">
    <w:name w:val="toc 9"/>
    <w:basedOn w:val="ab"/>
    <w:next w:val="ab"/>
    <w:rsid w:val="009B7957"/>
    <w:pPr>
      <w:ind w:left="1680"/>
      <w:jc w:val="left"/>
    </w:pPr>
    <w:rPr>
      <w:szCs w:val="21"/>
    </w:rPr>
  </w:style>
  <w:style w:type="paragraph" w:styleId="25">
    <w:name w:val="Body Text 2"/>
    <w:basedOn w:val="ab"/>
    <w:link w:val="2Char0"/>
    <w:qFormat/>
    <w:rsid w:val="009B7957"/>
    <w:rPr>
      <w:rFonts w:ascii="Times New Roman" w:hAnsi="Times New Roman" w:cs="Times New Roman"/>
      <w:kern w:val="2"/>
      <w:sz w:val="24"/>
    </w:rPr>
  </w:style>
  <w:style w:type="paragraph" w:styleId="HTML">
    <w:name w:val="HTML Preformatted"/>
    <w:basedOn w:val="ab"/>
    <w:link w:val="HTMLChar"/>
    <w:rsid w:val="009B7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Times New Roman"/>
      <w:color w:val="000000"/>
      <w:sz w:val="20"/>
      <w:szCs w:val="20"/>
    </w:rPr>
  </w:style>
  <w:style w:type="paragraph" w:styleId="afe">
    <w:name w:val="Normal (Web)"/>
    <w:basedOn w:val="ab"/>
    <w:qFormat/>
    <w:rsid w:val="009B7957"/>
    <w:rPr>
      <w:sz w:val="24"/>
    </w:rPr>
  </w:style>
  <w:style w:type="paragraph" w:styleId="14">
    <w:name w:val="index 1"/>
    <w:basedOn w:val="ab"/>
    <w:next w:val="ab"/>
    <w:uiPriority w:val="99"/>
    <w:rsid w:val="009B7957"/>
    <w:rPr>
      <w:b/>
      <w:color w:val="0000FF"/>
      <w:sz w:val="24"/>
    </w:rPr>
  </w:style>
  <w:style w:type="paragraph" w:styleId="aff">
    <w:name w:val="Title"/>
    <w:basedOn w:val="ab"/>
    <w:link w:val="Chara"/>
    <w:qFormat/>
    <w:rsid w:val="009B7957"/>
    <w:pPr>
      <w:spacing w:before="240" w:after="60"/>
      <w:jc w:val="center"/>
      <w:outlineLvl w:val="0"/>
    </w:pPr>
    <w:rPr>
      <w:rFonts w:ascii="Arial" w:hAnsi="Arial" w:cs="Times New Roman"/>
      <w:b/>
      <w:bCs/>
      <w:kern w:val="2"/>
      <w:sz w:val="36"/>
      <w:szCs w:val="32"/>
    </w:rPr>
  </w:style>
  <w:style w:type="character" w:styleId="aff0">
    <w:name w:val="Strong"/>
    <w:qFormat/>
    <w:rsid w:val="009B7957"/>
    <w:rPr>
      <w:b/>
      <w:bCs/>
    </w:rPr>
  </w:style>
  <w:style w:type="character" w:styleId="aff1">
    <w:name w:val="page number"/>
    <w:basedOn w:val="ad"/>
    <w:rsid w:val="009B7957"/>
  </w:style>
  <w:style w:type="character" w:styleId="aff2">
    <w:name w:val="FollowedHyperlink"/>
    <w:rsid w:val="009B7957"/>
    <w:rPr>
      <w:color w:val="800080"/>
      <w:u w:val="single"/>
    </w:rPr>
  </w:style>
  <w:style w:type="character" w:styleId="aff3">
    <w:name w:val="Emphasis"/>
    <w:qFormat/>
    <w:rsid w:val="009B7957"/>
    <w:rPr>
      <w:i/>
      <w:iCs/>
    </w:rPr>
  </w:style>
  <w:style w:type="character" w:styleId="aff4">
    <w:name w:val="Hyperlink"/>
    <w:uiPriority w:val="99"/>
    <w:rsid w:val="009B7957"/>
    <w:rPr>
      <w:color w:val="0000FF"/>
      <w:u w:val="single"/>
    </w:rPr>
  </w:style>
  <w:style w:type="character" w:styleId="aff5">
    <w:name w:val="annotation reference"/>
    <w:unhideWhenUsed/>
    <w:rsid w:val="009B7957"/>
    <w:rPr>
      <w:sz w:val="21"/>
      <w:szCs w:val="21"/>
    </w:rPr>
  </w:style>
  <w:style w:type="table" w:styleId="aff6">
    <w:name w:val="Table Grid"/>
    <w:basedOn w:val="ae"/>
    <w:qFormat/>
    <w:rsid w:val="009B795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7">
    <w:name w:val="Table Theme"/>
    <w:basedOn w:val="ae"/>
    <w:rsid w:val="009B795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0"/>
    <w:rsid w:val="009B7957"/>
    <w:rPr>
      <w:rFonts w:ascii="Arial" w:eastAsia="黑体" w:hAnsi="Arial"/>
      <w:b/>
      <w:bCs/>
      <w:kern w:val="2"/>
      <w:sz w:val="28"/>
      <w:szCs w:val="28"/>
      <w:lang w:val="en-US" w:eastAsia="zh-CN" w:bidi="ar-SA"/>
    </w:rPr>
  </w:style>
  <w:style w:type="paragraph" w:customStyle="1" w:styleId="Charb">
    <w:name w:val="Char"/>
    <w:basedOn w:val="ab"/>
    <w:qFormat/>
    <w:rsid w:val="009B7957"/>
    <w:pPr>
      <w:spacing w:after="160" w:line="240" w:lineRule="exact"/>
      <w:jc w:val="left"/>
    </w:pPr>
    <w:rPr>
      <w:rFonts w:ascii="Verdana" w:eastAsia="仿宋_GB2312" w:hAnsi="Verdana"/>
      <w:sz w:val="24"/>
      <w:szCs w:val="20"/>
      <w:lang w:eastAsia="en-US"/>
    </w:rPr>
  </w:style>
  <w:style w:type="character" w:customStyle="1" w:styleId="3Char1">
    <w:name w:val="标题 3 Char1"/>
    <w:link w:val="31"/>
    <w:rsid w:val="009B7957"/>
    <w:rPr>
      <w:rFonts w:ascii="宋体" w:hAnsi="宋体"/>
      <w:b/>
      <w:bCs/>
      <w:kern w:val="2"/>
      <w:sz w:val="24"/>
      <w:szCs w:val="32"/>
      <w:shd w:val="clear" w:color="auto" w:fill="FFFFFF"/>
    </w:rPr>
  </w:style>
  <w:style w:type="character" w:customStyle="1" w:styleId="1Char">
    <w:name w:val="标题 1 Char"/>
    <w:link w:val="12"/>
    <w:qFormat/>
    <w:rsid w:val="009B7957"/>
    <w:rPr>
      <w:rFonts w:ascii="宋体" w:eastAsia="黑体" w:hAnsi="宋体"/>
      <w:b/>
      <w:bCs/>
      <w:kern w:val="44"/>
      <w:sz w:val="28"/>
      <w:szCs w:val="28"/>
      <w:lang w:val="en-US" w:eastAsia="zh-CN" w:bidi="ar-SA"/>
    </w:rPr>
  </w:style>
  <w:style w:type="character" w:customStyle="1" w:styleId="Char">
    <w:name w:val="正文缩进 Char"/>
    <w:link w:val="ac"/>
    <w:qFormat/>
    <w:rsid w:val="009B7957"/>
    <w:rPr>
      <w:rFonts w:eastAsia="宋体"/>
      <w:kern w:val="2"/>
      <w:sz w:val="21"/>
      <w:lang w:val="en-US" w:eastAsia="zh-CN" w:bidi="ar-SA"/>
    </w:rPr>
  </w:style>
  <w:style w:type="character" w:customStyle="1" w:styleId="3Char2">
    <w:name w:val="标题 3 Char"/>
    <w:rsid w:val="009B7957"/>
    <w:rPr>
      <w:rFonts w:ascii="黑体" w:eastAsia="黑体"/>
      <w:bCs/>
      <w:sz w:val="30"/>
    </w:rPr>
  </w:style>
  <w:style w:type="paragraph" w:customStyle="1" w:styleId="410">
    <w:name w:val="样式41"/>
    <w:basedOn w:val="ab"/>
    <w:qFormat/>
    <w:rsid w:val="009B7957"/>
    <w:pPr>
      <w:tabs>
        <w:tab w:val="left" w:pos="945"/>
        <w:tab w:val="left" w:pos="2040"/>
      </w:tabs>
      <w:ind w:leftChars="800" w:left="2040" w:hangingChars="200" w:hanging="360"/>
    </w:pPr>
    <w:rPr>
      <w:b/>
      <w:color w:val="000000"/>
      <w:sz w:val="24"/>
      <w:szCs w:val="20"/>
    </w:rPr>
  </w:style>
  <w:style w:type="paragraph" w:customStyle="1" w:styleId="aff8">
    <w:name w:val="图"/>
    <w:basedOn w:val="ab"/>
    <w:qFormat/>
    <w:rsid w:val="009B7957"/>
    <w:pPr>
      <w:keepNext/>
      <w:spacing w:before="60" w:after="60" w:line="300" w:lineRule="auto"/>
      <w:jc w:val="center"/>
    </w:pPr>
    <w:rPr>
      <w:spacing w:val="20"/>
      <w:sz w:val="24"/>
      <w:szCs w:val="20"/>
    </w:rPr>
  </w:style>
  <w:style w:type="paragraph" w:customStyle="1" w:styleId="aff9">
    <w:name w:val="文档正文"/>
    <w:basedOn w:val="ab"/>
    <w:rsid w:val="009B7957"/>
    <w:pPr>
      <w:spacing w:line="480" w:lineRule="atLeast"/>
      <w:ind w:firstLineChars="200" w:firstLine="567"/>
      <w:textAlignment w:val="baseline"/>
    </w:pPr>
    <w:rPr>
      <w:rFonts w:ascii="长城仿宋"/>
      <w:szCs w:val="20"/>
    </w:rPr>
  </w:style>
  <w:style w:type="paragraph" w:customStyle="1" w:styleId="CharCharCharChar">
    <w:name w:val="Char Char Char Char"/>
    <w:basedOn w:val="ab"/>
    <w:rsid w:val="009B7957"/>
    <w:pPr>
      <w:spacing w:after="160" w:line="240" w:lineRule="exact"/>
      <w:jc w:val="left"/>
    </w:pPr>
    <w:rPr>
      <w:rFonts w:ascii="Verdana" w:eastAsia="仿宋_GB2312" w:hAnsi="Verdana"/>
      <w:sz w:val="24"/>
      <w:szCs w:val="20"/>
      <w:lang w:eastAsia="en-US"/>
    </w:rPr>
  </w:style>
  <w:style w:type="paragraph" w:customStyle="1" w:styleId="Char10">
    <w:name w:val="Char1"/>
    <w:basedOn w:val="ab"/>
    <w:qFormat/>
    <w:rsid w:val="009B7957"/>
    <w:pPr>
      <w:spacing w:after="160" w:line="240" w:lineRule="exact"/>
      <w:jc w:val="left"/>
    </w:pPr>
    <w:rPr>
      <w:rFonts w:ascii="Verdana" w:eastAsia="仿宋_GB2312" w:hAnsi="Verdana"/>
      <w:sz w:val="24"/>
      <w:szCs w:val="20"/>
      <w:lang w:eastAsia="en-US"/>
    </w:rPr>
  </w:style>
  <w:style w:type="paragraph" w:customStyle="1" w:styleId="CharCharCharChar1">
    <w:name w:val="Char Char Char Char1"/>
    <w:basedOn w:val="ab"/>
    <w:qFormat/>
    <w:rsid w:val="009B7957"/>
    <w:pPr>
      <w:spacing w:after="160" w:line="240" w:lineRule="exact"/>
      <w:jc w:val="left"/>
    </w:pPr>
    <w:rPr>
      <w:rFonts w:ascii="Verdana" w:eastAsia="仿宋_GB2312" w:hAnsi="Verdana"/>
      <w:sz w:val="24"/>
      <w:szCs w:val="20"/>
      <w:lang w:eastAsia="en-US"/>
    </w:rPr>
  </w:style>
  <w:style w:type="paragraph" w:customStyle="1" w:styleId="TableContents">
    <w:name w:val="Table Contents"/>
    <w:basedOn w:val="ab"/>
    <w:rsid w:val="009B7957"/>
    <w:pPr>
      <w:suppressAutoHyphens/>
      <w:autoSpaceDE w:val="0"/>
      <w:spacing w:after="120"/>
      <w:jc w:val="left"/>
    </w:pPr>
    <w:rPr>
      <w:rFonts w:ascii="Helvetica" w:hAnsi="Helvetica"/>
      <w:kern w:val="1"/>
      <w:sz w:val="20"/>
      <w:szCs w:val="20"/>
    </w:rPr>
  </w:style>
  <w:style w:type="paragraph" w:customStyle="1" w:styleId="affa">
    <w:name w:val="自定义正文"/>
    <w:basedOn w:val="ab"/>
    <w:qFormat/>
    <w:rsid w:val="009B7957"/>
    <w:pPr>
      <w:spacing w:afterLines="50"/>
      <w:ind w:leftChars="600" w:left="600"/>
    </w:pPr>
  </w:style>
  <w:style w:type="paragraph" w:customStyle="1" w:styleId="CharCharCharCharChar">
    <w:name w:val="Char Char Char Char Char"/>
    <w:basedOn w:val="ab"/>
    <w:rsid w:val="009B7957"/>
    <w:rPr>
      <w:rFonts w:ascii="Tahoma" w:hAnsi="Tahoma"/>
      <w:sz w:val="24"/>
      <w:szCs w:val="20"/>
    </w:rPr>
  </w:style>
  <w:style w:type="paragraph" w:customStyle="1" w:styleId="15">
    <w:name w:val="小标题 1"/>
    <w:basedOn w:val="ab"/>
    <w:rsid w:val="009B7957"/>
    <w:pPr>
      <w:autoSpaceDE w:val="0"/>
      <w:autoSpaceDN w:val="0"/>
      <w:spacing w:line="360" w:lineRule="atLeast"/>
    </w:pPr>
    <w:rPr>
      <w:rFonts w:ascii="文鼎粗黑" w:eastAsia="文鼎粗黑"/>
      <w:sz w:val="22"/>
      <w:szCs w:val="20"/>
    </w:rPr>
  </w:style>
  <w:style w:type="paragraph" w:customStyle="1" w:styleId="CharChar">
    <w:name w:val="Char Char"/>
    <w:basedOn w:val="ab"/>
    <w:qFormat/>
    <w:rsid w:val="009B7957"/>
    <w:rPr>
      <w:rFonts w:ascii="Tahoma" w:hAnsi="Tahoma"/>
      <w:sz w:val="24"/>
      <w:szCs w:val="20"/>
    </w:rPr>
  </w:style>
  <w:style w:type="paragraph" w:customStyle="1" w:styleId="affb">
    <w:name w:val="È±Ê¡ÎÄ±¾"/>
    <w:basedOn w:val="ab"/>
    <w:rsid w:val="009B7957"/>
    <w:pPr>
      <w:overflowPunct w:val="0"/>
      <w:autoSpaceDE w:val="0"/>
      <w:autoSpaceDN w:val="0"/>
      <w:jc w:val="left"/>
      <w:textAlignment w:val="baseline"/>
    </w:pPr>
    <w:rPr>
      <w:sz w:val="24"/>
      <w:szCs w:val="20"/>
    </w:rPr>
  </w:style>
  <w:style w:type="character" w:customStyle="1" w:styleId="Char1">
    <w:name w:val="批注文字 Char"/>
    <w:link w:val="af1"/>
    <w:qFormat/>
    <w:rsid w:val="009B7957"/>
    <w:rPr>
      <w:rFonts w:ascii="宋体" w:eastAsia="宋体"/>
      <w:sz w:val="34"/>
      <w:lang w:val="en-US" w:eastAsia="zh-CN" w:bidi="ar-SA"/>
    </w:rPr>
  </w:style>
  <w:style w:type="character" w:customStyle="1" w:styleId="Char4">
    <w:name w:val="纯文本 Char"/>
    <w:link w:val="af8"/>
    <w:qFormat/>
    <w:rsid w:val="009B7957"/>
    <w:rPr>
      <w:rFonts w:ascii="宋体" w:hAnsi="Courier New"/>
      <w:kern w:val="2"/>
      <w:sz w:val="21"/>
    </w:rPr>
  </w:style>
  <w:style w:type="character" w:customStyle="1" w:styleId="apple-converted-space">
    <w:name w:val="apple-converted-space"/>
    <w:basedOn w:val="ad"/>
    <w:rsid w:val="009B7957"/>
  </w:style>
  <w:style w:type="paragraph" w:customStyle="1" w:styleId="TOC1">
    <w:name w:val="TOC 标题1"/>
    <w:basedOn w:val="12"/>
    <w:next w:val="ab"/>
    <w:uiPriority w:val="39"/>
    <w:qFormat/>
    <w:rsid w:val="009B7957"/>
    <w:pPr>
      <w:spacing w:before="480" w:after="0" w:line="276" w:lineRule="auto"/>
      <w:jc w:val="left"/>
      <w:outlineLvl w:val="9"/>
    </w:pPr>
    <w:rPr>
      <w:rFonts w:ascii="Cambria" w:eastAsia="宋体" w:hAnsi="Cambria"/>
      <w:color w:val="365F91"/>
      <w:kern w:val="0"/>
    </w:rPr>
  </w:style>
  <w:style w:type="character" w:customStyle="1" w:styleId="Char9">
    <w:name w:val="副标题 Char"/>
    <w:link w:val="afd"/>
    <w:rsid w:val="009B7957"/>
    <w:rPr>
      <w:rFonts w:ascii="Cambria" w:hAnsi="Cambria" w:cs="Times New Roman"/>
      <w:b/>
      <w:bCs/>
      <w:kern w:val="28"/>
      <w:sz w:val="28"/>
      <w:szCs w:val="32"/>
    </w:rPr>
  </w:style>
  <w:style w:type="paragraph" w:customStyle="1" w:styleId="CharCharChar">
    <w:name w:val="Char Char Char"/>
    <w:basedOn w:val="ab"/>
    <w:qFormat/>
    <w:rsid w:val="009B7957"/>
    <w:rPr>
      <w:rFonts w:ascii="Tahoma" w:hAnsi="Tahoma"/>
      <w:sz w:val="24"/>
      <w:szCs w:val="20"/>
    </w:rPr>
  </w:style>
  <w:style w:type="paragraph" w:customStyle="1" w:styleId="16">
    <w:name w:val="列出段落1"/>
    <w:basedOn w:val="ab"/>
    <w:link w:val="Charc"/>
    <w:qFormat/>
    <w:rsid w:val="009B7957"/>
    <w:pPr>
      <w:ind w:firstLineChars="200" w:firstLine="420"/>
    </w:pPr>
    <w:rPr>
      <w:rFonts w:ascii="Times New Roman" w:hAnsi="Times New Roman" w:cs="Times New Roman"/>
      <w:kern w:val="2"/>
    </w:rPr>
  </w:style>
  <w:style w:type="character" w:customStyle="1" w:styleId="Char8">
    <w:name w:val="页眉 Char"/>
    <w:link w:val="afc"/>
    <w:qFormat/>
    <w:rsid w:val="009B7957"/>
    <w:rPr>
      <w:kern w:val="2"/>
      <w:sz w:val="18"/>
      <w:szCs w:val="18"/>
    </w:rPr>
  </w:style>
  <w:style w:type="paragraph" w:customStyle="1" w:styleId="Default">
    <w:name w:val="Default"/>
    <w:link w:val="DefaultChar"/>
    <w:rsid w:val="009B7957"/>
    <w:pPr>
      <w:widowControl w:val="0"/>
      <w:autoSpaceDE w:val="0"/>
      <w:autoSpaceDN w:val="0"/>
      <w:adjustRightInd w:val="0"/>
      <w:spacing w:line="360" w:lineRule="auto"/>
      <w:jc w:val="both"/>
    </w:pPr>
    <w:rPr>
      <w:rFonts w:ascii="宋体" w:hAnsi="Calibri"/>
      <w:color w:val="000000"/>
      <w:sz w:val="24"/>
      <w:szCs w:val="24"/>
    </w:rPr>
  </w:style>
  <w:style w:type="paragraph" w:customStyle="1" w:styleId="affc">
    <w:name w:val="主题"/>
    <w:basedOn w:val="ab"/>
    <w:rsid w:val="009B7957"/>
  </w:style>
  <w:style w:type="paragraph" w:customStyle="1" w:styleId="ParaCharCharCharCharCharCharCharCharChar3CharCharCharChar">
    <w:name w:val="默认段落字体 Para Char Char Char Char Char Char Char Char Char3 Char Char Char Char"/>
    <w:basedOn w:val="af4"/>
    <w:qFormat/>
    <w:rsid w:val="009B7957"/>
    <w:pPr>
      <w:spacing w:line="436" w:lineRule="exact"/>
      <w:ind w:left="357"/>
      <w:jc w:val="left"/>
      <w:outlineLvl w:val="3"/>
    </w:pPr>
    <w:rPr>
      <w:rFonts w:ascii="Tahoma" w:hAnsi="Tahoma"/>
      <w:b/>
      <w:sz w:val="24"/>
    </w:rPr>
  </w:style>
  <w:style w:type="paragraph" w:customStyle="1" w:styleId="affd">
    <w:name w:val="目次、标准名称标题"/>
    <w:basedOn w:val="ab"/>
    <w:next w:val="ab"/>
    <w:rsid w:val="009B7957"/>
    <w:pPr>
      <w:shd w:val="clear" w:color="FFFFFF" w:fill="FFFFFF"/>
      <w:spacing w:before="640" w:after="560" w:line="460" w:lineRule="exact"/>
      <w:jc w:val="center"/>
      <w:outlineLvl w:val="0"/>
    </w:pPr>
    <w:rPr>
      <w:rFonts w:ascii="黑体" w:eastAsia="黑体"/>
      <w:sz w:val="32"/>
      <w:szCs w:val="20"/>
    </w:rPr>
  </w:style>
  <w:style w:type="character" w:customStyle="1" w:styleId="Char5">
    <w:name w:val="日期 Char"/>
    <w:link w:val="af9"/>
    <w:qFormat/>
    <w:rsid w:val="009B7957"/>
    <w:rPr>
      <w:rFonts w:ascii="宋体" w:hAnsi="Courier New"/>
      <w:kern w:val="2"/>
      <w:sz w:val="32"/>
    </w:rPr>
  </w:style>
  <w:style w:type="paragraph" w:customStyle="1" w:styleId="17">
    <w:name w:val="表1黑体居中"/>
    <w:basedOn w:val="ab"/>
    <w:rsid w:val="009B7957"/>
    <w:pPr>
      <w:ind w:firstLine="435"/>
      <w:jc w:val="center"/>
      <w:textAlignment w:val="baseline"/>
    </w:pPr>
    <w:rPr>
      <w:rFonts w:ascii="黑体" w:eastAsia="黑体"/>
      <w:szCs w:val="21"/>
    </w:rPr>
  </w:style>
  <w:style w:type="paragraph" w:customStyle="1" w:styleId="MaoC2">
    <w:name w:val="MaoC2"/>
    <w:basedOn w:val="ab"/>
    <w:qFormat/>
    <w:rsid w:val="009B7957"/>
    <w:pPr>
      <w:numPr>
        <w:ilvl w:val="1"/>
        <w:numId w:val="2"/>
      </w:numPr>
      <w:spacing w:line="480" w:lineRule="auto"/>
      <w:outlineLvl w:val="1"/>
    </w:pPr>
    <w:rPr>
      <w:rFonts w:ascii="黑体" w:eastAsia="黑体"/>
      <w:szCs w:val="20"/>
    </w:rPr>
  </w:style>
  <w:style w:type="paragraph" w:customStyle="1" w:styleId="4">
    <w:name w:val="图目录4"/>
    <w:basedOn w:val="ab"/>
    <w:next w:val="ab"/>
    <w:qFormat/>
    <w:rsid w:val="009B7957"/>
    <w:pPr>
      <w:numPr>
        <w:numId w:val="3"/>
      </w:numPr>
      <w:ind w:hanging="448"/>
      <w:jc w:val="center"/>
      <w:textAlignment w:val="baseline"/>
    </w:pPr>
    <w:rPr>
      <w:szCs w:val="20"/>
    </w:rPr>
  </w:style>
  <w:style w:type="paragraph" w:customStyle="1" w:styleId="affe">
    <w:name w:val="段"/>
    <w:rsid w:val="009B7957"/>
    <w:pPr>
      <w:autoSpaceDE w:val="0"/>
      <w:autoSpaceDN w:val="0"/>
      <w:spacing w:line="360" w:lineRule="auto"/>
      <w:ind w:firstLineChars="200" w:firstLine="200"/>
      <w:jc w:val="both"/>
    </w:pPr>
    <w:rPr>
      <w:rFonts w:ascii="宋体"/>
      <w:sz w:val="21"/>
    </w:rPr>
  </w:style>
  <w:style w:type="character" w:customStyle="1" w:styleId="Charc">
    <w:name w:val="列出段落 Char"/>
    <w:link w:val="16"/>
    <w:qFormat/>
    <w:rsid w:val="009B7957"/>
    <w:rPr>
      <w:kern w:val="2"/>
      <w:sz w:val="21"/>
      <w:szCs w:val="24"/>
    </w:rPr>
  </w:style>
  <w:style w:type="table" w:customStyle="1" w:styleId="TableNormal">
    <w:name w:val="Table Normal"/>
    <w:rsid w:val="009B7957"/>
    <w:pPr>
      <w:spacing w:line="360" w:lineRule="auto"/>
      <w:jc w:val="both"/>
    </w:pPr>
    <w:tblPr>
      <w:tblCellMar>
        <w:top w:w="0" w:type="dxa"/>
        <w:left w:w="0" w:type="dxa"/>
        <w:bottom w:w="0" w:type="dxa"/>
        <w:right w:w="0" w:type="dxa"/>
      </w:tblCellMar>
    </w:tblPr>
  </w:style>
  <w:style w:type="paragraph" w:customStyle="1" w:styleId="11">
    <w:name w:val="样式1"/>
    <w:basedOn w:val="ab"/>
    <w:qFormat/>
    <w:rsid w:val="009B7957"/>
    <w:pPr>
      <w:keepNext/>
      <w:keepLines/>
      <w:numPr>
        <w:numId w:val="4"/>
      </w:numPr>
      <w:spacing w:before="340" w:after="330"/>
      <w:outlineLvl w:val="0"/>
    </w:pPr>
    <w:rPr>
      <w:b/>
      <w:kern w:val="44"/>
      <w:sz w:val="44"/>
      <w:szCs w:val="20"/>
    </w:rPr>
  </w:style>
  <w:style w:type="paragraph" w:customStyle="1" w:styleId="a">
    <w:name w:val="参数内容"/>
    <w:basedOn w:val="16"/>
    <w:qFormat/>
    <w:rsid w:val="009B7957"/>
    <w:pPr>
      <w:numPr>
        <w:numId w:val="5"/>
      </w:numPr>
      <w:ind w:firstLineChars="0" w:firstLine="0"/>
    </w:pPr>
    <w:rPr>
      <w:szCs w:val="18"/>
    </w:rPr>
  </w:style>
  <w:style w:type="paragraph" w:customStyle="1" w:styleId="afff">
    <w:name w:val="标准正文"/>
    <w:basedOn w:val="af7"/>
    <w:link w:val="Chard"/>
    <w:qFormat/>
    <w:rsid w:val="009B7957"/>
    <w:pPr>
      <w:spacing w:before="60" w:after="60"/>
      <w:ind w:firstLineChars="0" w:firstLine="482"/>
      <w:jc w:val="left"/>
    </w:pPr>
    <w:rPr>
      <w:rFonts w:ascii="宋体" w:hAnsi="宋体"/>
      <w:kern w:val="0"/>
      <w:sz w:val="24"/>
      <w:szCs w:val="20"/>
    </w:rPr>
  </w:style>
  <w:style w:type="character" w:customStyle="1" w:styleId="Chard">
    <w:name w:val="标准正文 Char"/>
    <w:link w:val="afff"/>
    <w:rsid w:val="009B7957"/>
    <w:rPr>
      <w:rFonts w:ascii="宋体" w:hAnsi="宋体" w:cs="宋体"/>
      <w:sz w:val="24"/>
    </w:rPr>
  </w:style>
  <w:style w:type="paragraph" w:customStyle="1" w:styleId="a0">
    <w:name w:val="下级参数内容"/>
    <w:basedOn w:val="16"/>
    <w:qFormat/>
    <w:rsid w:val="009B7957"/>
    <w:pPr>
      <w:numPr>
        <w:numId w:val="6"/>
      </w:numPr>
      <w:ind w:left="1134" w:firstLineChars="0" w:firstLine="0"/>
    </w:pPr>
    <w:rPr>
      <w:rFonts w:ascii="仿宋" w:hAnsi="仿宋"/>
    </w:rPr>
  </w:style>
  <w:style w:type="paragraph" w:customStyle="1" w:styleId="CharCharChar1">
    <w:name w:val="Char Char Char1"/>
    <w:basedOn w:val="ab"/>
    <w:rsid w:val="009B7957"/>
    <w:rPr>
      <w:rFonts w:ascii="Tahoma" w:hAnsi="Tahoma"/>
      <w:sz w:val="24"/>
      <w:szCs w:val="20"/>
    </w:rPr>
  </w:style>
  <w:style w:type="paragraph" w:customStyle="1" w:styleId="CharChar10CharChar">
    <w:name w:val="Char Char10 Char Char"/>
    <w:basedOn w:val="af4"/>
    <w:rsid w:val="009B7957"/>
    <w:rPr>
      <w:rFonts w:ascii="Tahoma" w:hAnsi="Tahoma"/>
      <w:sz w:val="24"/>
    </w:rPr>
  </w:style>
  <w:style w:type="paragraph" w:customStyle="1" w:styleId="Style95">
    <w:name w:val="_Style 95"/>
    <w:uiPriority w:val="99"/>
    <w:unhideWhenUsed/>
    <w:qFormat/>
    <w:rsid w:val="009B7957"/>
    <w:pPr>
      <w:widowControl w:val="0"/>
      <w:spacing w:line="360" w:lineRule="auto"/>
      <w:jc w:val="both"/>
    </w:pPr>
    <w:rPr>
      <w:kern w:val="2"/>
      <w:sz w:val="21"/>
      <w:szCs w:val="24"/>
    </w:rPr>
  </w:style>
  <w:style w:type="paragraph" w:customStyle="1" w:styleId="font5">
    <w:name w:val="font5"/>
    <w:basedOn w:val="ab"/>
    <w:qFormat/>
    <w:rsid w:val="009B7957"/>
    <w:pPr>
      <w:spacing w:before="100" w:beforeAutospacing="1" w:after="100" w:afterAutospacing="1"/>
      <w:jc w:val="left"/>
    </w:pPr>
    <w:rPr>
      <w:sz w:val="18"/>
      <w:szCs w:val="18"/>
    </w:rPr>
  </w:style>
  <w:style w:type="paragraph" w:customStyle="1" w:styleId="xl65">
    <w:name w:val="xl65"/>
    <w:basedOn w:val="ab"/>
    <w:qFormat/>
    <w:rsid w:val="009B795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24"/>
    </w:rPr>
  </w:style>
  <w:style w:type="paragraph" w:customStyle="1" w:styleId="xl66">
    <w:name w:val="xl66"/>
    <w:basedOn w:val="ab"/>
    <w:rsid w:val="009B7957"/>
    <w:pPr>
      <w:pBdr>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xl67">
    <w:name w:val="xl67"/>
    <w:basedOn w:val="ab"/>
    <w:rsid w:val="009B7957"/>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4"/>
    </w:rPr>
  </w:style>
  <w:style w:type="paragraph" w:customStyle="1" w:styleId="xl68">
    <w:name w:val="xl68"/>
    <w:basedOn w:val="ab"/>
    <w:qFormat/>
    <w:rsid w:val="009B795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b/>
      <w:bCs/>
      <w:sz w:val="24"/>
    </w:rPr>
  </w:style>
  <w:style w:type="paragraph" w:customStyle="1" w:styleId="xl69">
    <w:name w:val="xl69"/>
    <w:basedOn w:val="ab"/>
    <w:rsid w:val="009B795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4"/>
    </w:rPr>
  </w:style>
  <w:style w:type="paragraph" w:customStyle="1" w:styleId="3style3H3h33rdlevelLevel3Headlevel3PIM33l3C">
    <w:name w:val="样式 标题 3style3H3h33rd levelLevel 3 Headlevel_3PIM 33l3C..."/>
    <w:basedOn w:val="31"/>
    <w:qFormat/>
    <w:rsid w:val="009B7957"/>
    <w:pPr>
      <w:tabs>
        <w:tab w:val="left" w:pos="851"/>
      </w:tabs>
      <w:spacing w:beforeLines="50" w:afterLines="50" w:line="415" w:lineRule="auto"/>
      <w:ind w:leftChars="-2" w:left="-4" w:right="220" w:firstLineChars="203" w:firstLine="571"/>
      <w:jc w:val="left"/>
    </w:pPr>
    <w:rPr>
      <w:rFonts w:ascii="Times New Roman" w:hAnsi="Times New Roman" w:cs="宋体"/>
      <w:bCs w:val="0"/>
      <w:color w:val="000000"/>
      <w:szCs w:val="20"/>
    </w:rPr>
  </w:style>
  <w:style w:type="paragraph" w:customStyle="1" w:styleId="26">
    <w:name w:val="样式2"/>
    <w:basedOn w:val="12"/>
    <w:qFormat/>
    <w:rsid w:val="009B7957"/>
    <w:pPr>
      <w:keepNext/>
      <w:keepLines/>
      <w:spacing w:before="0" w:after="0" w:line="578" w:lineRule="auto"/>
      <w:ind w:left="1200" w:hanging="420"/>
      <w:jc w:val="both"/>
    </w:pPr>
    <w:rPr>
      <w:rFonts w:eastAsia="宋体"/>
      <w:szCs w:val="44"/>
    </w:rPr>
  </w:style>
  <w:style w:type="paragraph" w:customStyle="1" w:styleId="35">
    <w:name w:val="样式3"/>
    <w:basedOn w:val="ab"/>
    <w:qFormat/>
    <w:rsid w:val="009B7957"/>
    <w:pPr>
      <w:ind w:left="1620" w:hanging="420"/>
      <w:outlineLvl w:val="2"/>
    </w:pPr>
    <w:rPr>
      <w:b/>
    </w:rPr>
  </w:style>
  <w:style w:type="paragraph" w:customStyle="1" w:styleId="42">
    <w:name w:val="样式4"/>
    <w:basedOn w:val="16"/>
    <w:qFormat/>
    <w:rsid w:val="009B7957"/>
    <w:pPr>
      <w:ind w:left="2040" w:firstLineChars="0" w:firstLine="0"/>
      <w:jc w:val="left"/>
      <w:outlineLvl w:val="3"/>
    </w:pPr>
    <w:rPr>
      <w:rFonts w:ascii="宋体" w:hAnsi="宋体"/>
    </w:rPr>
  </w:style>
  <w:style w:type="character" w:customStyle="1" w:styleId="Char7">
    <w:name w:val="页脚 Char"/>
    <w:link w:val="afb"/>
    <w:uiPriority w:val="99"/>
    <w:qFormat/>
    <w:rsid w:val="009B7957"/>
    <w:rPr>
      <w:kern w:val="2"/>
      <w:sz w:val="18"/>
      <w:szCs w:val="18"/>
    </w:rPr>
  </w:style>
  <w:style w:type="character" w:customStyle="1" w:styleId="Char6">
    <w:name w:val="批注框文本 Char"/>
    <w:link w:val="afa"/>
    <w:semiHidden/>
    <w:qFormat/>
    <w:rsid w:val="009B7957"/>
    <w:rPr>
      <w:kern w:val="2"/>
      <w:sz w:val="18"/>
      <w:szCs w:val="18"/>
    </w:rPr>
  </w:style>
  <w:style w:type="character" w:customStyle="1" w:styleId="Char2">
    <w:name w:val="文档结构图 Char"/>
    <w:link w:val="af4"/>
    <w:semiHidden/>
    <w:rsid w:val="009B7957"/>
    <w:rPr>
      <w:kern w:val="2"/>
      <w:sz w:val="21"/>
      <w:szCs w:val="24"/>
      <w:shd w:val="clear" w:color="auto" w:fill="000080"/>
    </w:rPr>
  </w:style>
  <w:style w:type="paragraph" w:customStyle="1" w:styleId="p0">
    <w:name w:val="p0"/>
    <w:basedOn w:val="ab"/>
    <w:qFormat/>
    <w:rsid w:val="009B7957"/>
    <w:rPr>
      <w:rFonts w:ascii="Calibri" w:hAnsi="Calibri"/>
      <w:szCs w:val="21"/>
    </w:rPr>
  </w:style>
  <w:style w:type="paragraph" w:customStyle="1" w:styleId="afff0">
    <w:name w:val="图标题"/>
    <w:basedOn w:val="ab"/>
    <w:link w:val="Chare"/>
    <w:qFormat/>
    <w:rsid w:val="009B7957"/>
    <w:pPr>
      <w:jc w:val="center"/>
    </w:pPr>
    <w:rPr>
      <w:rFonts w:cs="Times New Roman"/>
      <w:kern w:val="2"/>
    </w:rPr>
  </w:style>
  <w:style w:type="paragraph" w:customStyle="1" w:styleId="afff1">
    <w:name w:val="表标题"/>
    <w:basedOn w:val="ab"/>
    <w:qFormat/>
    <w:rsid w:val="009B7957"/>
    <w:pPr>
      <w:jc w:val="center"/>
    </w:pPr>
    <w:rPr>
      <w:rFonts w:eastAsia="黑体"/>
      <w:b/>
    </w:rPr>
  </w:style>
  <w:style w:type="paragraph" w:customStyle="1" w:styleId="-1-1">
    <w:name w:val="正文-1级标题-1"/>
    <w:basedOn w:val="ab"/>
    <w:next w:val="ab"/>
    <w:rsid w:val="009B7957"/>
    <w:pPr>
      <w:keepNext/>
      <w:numPr>
        <w:numId w:val="7"/>
      </w:numPr>
      <w:spacing w:beforeLines="30" w:afterLines="30"/>
      <w:ind w:firstLine="0"/>
    </w:pPr>
    <w:rPr>
      <w:b/>
      <w:sz w:val="24"/>
      <w:szCs w:val="28"/>
      <w:lang w:val="en-GB"/>
    </w:rPr>
  </w:style>
  <w:style w:type="paragraph" w:customStyle="1" w:styleId="-1-10">
    <w:name w:val="正文-1级列表-(1)"/>
    <w:basedOn w:val="ab"/>
    <w:rsid w:val="009B7957"/>
    <w:pPr>
      <w:numPr>
        <w:ilvl w:val="1"/>
        <w:numId w:val="7"/>
      </w:numPr>
      <w:ind w:firstLine="0"/>
    </w:pPr>
    <w:rPr>
      <w:sz w:val="24"/>
      <w:lang w:val="en-GB"/>
    </w:rPr>
  </w:style>
  <w:style w:type="character" w:customStyle="1" w:styleId="Chare">
    <w:name w:val="图标题 Char"/>
    <w:link w:val="afff0"/>
    <w:rsid w:val="009B7957"/>
    <w:rPr>
      <w:rFonts w:ascii="宋体" w:hAnsi="宋体"/>
      <w:kern w:val="2"/>
      <w:sz w:val="21"/>
      <w:szCs w:val="24"/>
    </w:rPr>
  </w:style>
  <w:style w:type="character" w:customStyle="1" w:styleId="5Char">
    <w:name w:val="标题 5 Char"/>
    <w:link w:val="50"/>
    <w:qFormat/>
    <w:rsid w:val="009B7957"/>
    <w:rPr>
      <w:b/>
      <w:kern w:val="2"/>
      <w:sz w:val="24"/>
    </w:rPr>
  </w:style>
  <w:style w:type="character" w:customStyle="1" w:styleId="6Char">
    <w:name w:val="标题 6 Char"/>
    <w:link w:val="6"/>
    <w:qFormat/>
    <w:rsid w:val="009B7957"/>
    <w:rPr>
      <w:rFonts w:ascii="Arial" w:eastAsia="黑体" w:hAnsi="Arial"/>
      <w:b/>
      <w:kern w:val="2"/>
      <w:sz w:val="24"/>
    </w:rPr>
  </w:style>
  <w:style w:type="character" w:customStyle="1" w:styleId="7Char">
    <w:name w:val="标题 7 Char"/>
    <w:link w:val="7"/>
    <w:qFormat/>
    <w:rsid w:val="009B7957"/>
    <w:rPr>
      <w:b/>
      <w:kern w:val="2"/>
      <w:sz w:val="24"/>
    </w:rPr>
  </w:style>
  <w:style w:type="character" w:customStyle="1" w:styleId="8Char">
    <w:name w:val="标题 8 Char"/>
    <w:link w:val="8"/>
    <w:qFormat/>
    <w:rsid w:val="009B7957"/>
    <w:rPr>
      <w:rFonts w:ascii="Arial" w:eastAsia="黑体" w:hAnsi="Arial"/>
      <w:kern w:val="2"/>
      <w:sz w:val="24"/>
    </w:rPr>
  </w:style>
  <w:style w:type="character" w:customStyle="1" w:styleId="9Char">
    <w:name w:val="标题 9 Char"/>
    <w:link w:val="9"/>
    <w:rsid w:val="009B7957"/>
    <w:rPr>
      <w:rFonts w:ascii="Arial" w:eastAsia="黑体" w:hAnsi="Arial"/>
      <w:kern w:val="2"/>
      <w:sz w:val="21"/>
    </w:rPr>
  </w:style>
  <w:style w:type="paragraph" w:customStyle="1" w:styleId="10505">
    <w:name w:val="样式 标题 1 + 段前: 0.5 行 段后: 0.5 行"/>
    <w:basedOn w:val="12"/>
    <w:qFormat/>
    <w:rsid w:val="009B7957"/>
    <w:pPr>
      <w:keepNext/>
      <w:keepLines/>
      <w:numPr>
        <w:numId w:val="8"/>
      </w:numPr>
      <w:spacing w:beforeLines="50" w:afterLines="50" w:line="578" w:lineRule="auto"/>
      <w:ind w:left="0" w:firstLine="0"/>
      <w:jc w:val="both"/>
    </w:pPr>
    <w:rPr>
      <w:rFonts w:ascii="Times New Roman" w:eastAsia="宋体" w:hAnsi="Times New Roman" w:cs="宋体"/>
      <w:sz w:val="44"/>
      <w:szCs w:val="20"/>
    </w:rPr>
  </w:style>
  <w:style w:type="paragraph" w:customStyle="1" w:styleId="40505">
    <w:name w:val="样式 标题 4 + 段前: 0.5 行 段后: 0.5 行"/>
    <w:basedOn w:val="40"/>
    <w:rsid w:val="009B7957"/>
    <w:pPr>
      <w:spacing w:beforeLines="50" w:afterLines="50" w:line="377" w:lineRule="auto"/>
      <w:ind w:left="2240"/>
      <w:jc w:val="left"/>
    </w:pPr>
    <w:rPr>
      <w:rFonts w:ascii="Cambria" w:eastAsia="宋体" w:hAnsi="Cambria" w:cs="宋体"/>
      <w:sz w:val="24"/>
      <w:szCs w:val="20"/>
    </w:rPr>
  </w:style>
  <w:style w:type="paragraph" w:customStyle="1" w:styleId="405051">
    <w:name w:val="样式 标题 4 + 段前: 0.5 行 段后: 0.5 行1"/>
    <w:basedOn w:val="40"/>
    <w:qFormat/>
    <w:rsid w:val="009B7957"/>
    <w:pPr>
      <w:spacing w:beforeLines="50" w:afterLines="50" w:line="377" w:lineRule="auto"/>
      <w:ind w:leftChars="-1" w:left="-2" w:firstLineChars="236" w:firstLine="569"/>
      <w:jc w:val="left"/>
    </w:pPr>
    <w:rPr>
      <w:rFonts w:ascii="Cambria" w:eastAsia="宋体" w:hAnsi="Cambria" w:cs="宋体"/>
      <w:sz w:val="24"/>
      <w:szCs w:val="20"/>
    </w:rPr>
  </w:style>
  <w:style w:type="paragraph" w:customStyle="1" w:styleId="afff2">
    <w:name w:val="￥正文"/>
    <w:basedOn w:val="ab"/>
    <w:link w:val="Charf"/>
    <w:qFormat/>
    <w:rsid w:val="009B7957"/>
    <w:pPr>
      <w:ind w:firstLineChars="200" w:firstLine="200"/>
    </w:pPr>
    <w:rPr>
      <w:rFonts w:ascii="Calibri" w:hAnsi="Calibri" w:cs="Times New Roman"/>
      <w:kern w:val="2"/>
      <w:sz w:val="24"/>
      <w:szCs w:val="20"/>
    </w:rPr>
  </w:style>
  <w:style w:type="character" w:customStyle="1" w:styleId="Charf">
    <w:name w:val="￥正文 Char"/>
    <w:link w:val="afff2"/>
    <w:qFormat/>
    <w:rsid w:val="009B7957"/>
    <w:rPr>
      <w:rFonts w:ascii="Calibri" w:hAnsi="Calibri"/>
      <w:kern w:val="2"/>
      <w:sz w:val="24"/>
    </w:rPr>
  </w:style>
  <w:style w:type="paragraph" w:customStyle="1" w:styleId="4h4heading4h41heading41h42heading42h411heading">
    <w:name w:val="样式 标题 4h4heading 4h41heading 41h42heading 42h411heading ..."/>
    <w:basedOn w:val="40"/>
    <w:qFormat/>
    <w:rsid w:val="009B7957"/>
    <w:pPr>
      <w:spacing w:beforeLines="50" w:afterLines="50" w:line="377" w:lineRule="auto"/>
      <w:ind w:left="2240" w:right="220"/>
      <w:jc w:val="left"/>
    </w:pPr>
    <w:rPr>
      <w:rFonts w:ascii="Cambria" w:eastAsia="宋体" w:hAnsi="Cambria" w:cs="宋体"/>
      <w:sz w:val="24"/>
      <w:szCs w:val="20"/>
    </w:rPr>
  </w:style>
  <w:style w:type="paragraph" w:customStyle="1" w:styleId="ALTP">
    <w:name w:val="!项目ALT+P"/>
    <w:basedOn w:val="ab"/>
    <w:qFormat/>
    <w:rsid w:val="009B7957"/>
    <w:pPr>
      <w:numPr>
        <w:numId w:val="9"/>
      </w:numPr>
      <w:spacing w:line="320" w:lineRule="atLeast"/>
      <w:ind w:firstLine="0"/>
      <w:textAlignment w:val="baseline"/>
    </w:pPr>
    <w:rPr>
      <w:szCs w:val="21"/>
    </w:rPr>
  </w:style>
  <w:style w:type="paragraph" w:customStyle="1" w:styleId="15152">
    <w:name w:val="样式 样式 (符号) 宋体 小四 行距: 1.5 倍行距 首行缩进:  1.5 字符 + 宋体 首行缩进:  2 字符"/>
    <w:basedOn w:val="ab"/>
    <w:qFormat/>
    <w:rsid w:val="009B7957"/>
    <w:pPr>
      <w:ind w:firstLineChars="200" w:firstLine="480"/>
    </w:pPr>
    <w:rPr>
      <w:sz w:val="24"/>
      <w:szCs w:val="20"/>
    </w:rPr>
  </w:style>
  <w:style w:type="paragraph" w:customStyle="1" w:styleId="afff3">
    <w:name w:val="正文内容"/>
    <w:basedOn w:val="ab"/>
    <w:next w:val="af4"/>
    <w:link w:val="Charf0"/>
    <w:qFormat/>
    <w:rsid w:val="009B7957"/>
    <w:rPr>
      <w:rFonts w:ascii="Times New Roman" w:hAnsi="Times New Roman" w:cs="Times New Roman"/>
      <w:sz w:val="20"/>
    </w:rPr>
  </w:style>
  <w:style w:type="character" w:customStyle="1" w:styleId="Charf0">
    <w:name w:val="正文内容 Char"/>
    <w:link w:val="afff3"/>
    <w:qFormat/>
    <w:rsid w:val="009B7957"/>
    <w:rPr>
      <w:szCs w:val="24"/>
    </w:rPr>
  </w:style>
  <w:style w:type="paragraph" w:customStyle="1" w:styleId="10">
    <w:name w:val="方案标题1"/>
    <w:basedOn w:val="aff"/>
    <w:qFormat/>
    <w:rsid w:val="009B7957"/>
    <w:pPr>
      <w:numPr>
        <w:numId w:val="10"/>
      </w:numPr>
      <w:spacing w:beforeLines="50" w:afterLines="50"/>
      <w:ind w:firstLineChars="200" w:firstLine="200"/>
      <w:jc w:val="both"/>
    </w:pPr>
    <w:rPr>
      <w:color w:val="000000"/>
    </w:rPr>
  </w:style>
  <w:style w:type="paragraph" w:customStyle="1" w:styleId="2">
    <w:name w:val="方案标题2"/>
    <w:basedOn w:val="aff"/>
    <w:qFormat/>
    <w:rsid w:val="009B7957"/>
    <w:pPr>
      <w:numPr>
        <w:ilvl w:val="1"/>
        <w:numId w:val="10"/>
      </w:numPr>
      <w:spacing w:beforeLines="50" w:afterLines="50"/>
      <w:ind w:firstLineChars="200" w:firstLine="200"/>
      <w:jc w:val="left"/>
      <w:outlineLvl w:val="1"/>
    </w:pPr>
    <w:rPr>
      <w:rFonts w:eastAsia="仿宋_GB2312"/>
      <w:color w:val="000000"/>
      <w:sz w:val="30"/>
      <w:szCs w:val="30"/>
    </w:rPr>
  </w:style>
  <w:style w:type="paragraph" w:customStyle="1" w:styleId="3">
    <w:name w:val="方案标题3"/>
    <w:basedOn w:val="aff"/>
    <w:qFormat/>
    <w:rsid w:val="009B7957"/>
    <w:pPr>
      <w:numPr>
        <w:ilvl w:val="2"/>
        <w:numId w:val="10"/>
      </w:numPr>
      <w:spacing w:beforeLines="50" w:afterLines="50" w:line="440" w:lineRule="exact"/>
      <w:ind w:firstLineChars="200" w:firstLine="200"/>
      <w:jc w:val="left"/>
      <w:outlineLvl w:val="2"/>
    </w:pPr>
    <w:rPr>
      <w:rFonts w:ascii="黑体" w:eastAsia="黑体"/>
      <w:color w:val="000000"/>
      <w:sz w:val="28"/>
      <w:szCs w:val="24"/>
    </w:rPr>
  </w:style>
  <w:style w:type="character" w:customStyle="1" w:styleId="Chara">
    <w:name w:val="标题 Char"/>
    <w:link w:val="aff"/>
    <w:qFormat/>
    <w:rsid w:val="009B7957"/>
    <w:rPr>
      <w:rFonts w:ascii="Arial" w:hAnsi="Arial" w:cs="Arial"/>
      <w:b/>
      <w:bCs/>
      <w:kern w:val="2"/>
      <w:sz w:val="36"/>
      <w:szCs w:val="32"/>
    </w:rPr>
  </w:style>
  <w:style w:type="paragraph" w:customStyle="1" w:styleId="Land">
    <w:name w:val="正文Land"/>
    <w:basedOn w:val="ab"/>
    <w:qFormat/>
    <w:rsid w:val="009B7957"/>
    <w:pPr>
      <w:spacing w:beforeLines="20" w:afterLines="50"/>
      <w:ind w:firstLineChars="200" w:firstLine="200"/>
    </w:pPr>
    <w:rPr>
      <w:color w:val="000000"/>
      <w:sz w:val="24"/>
    </w:rPr>
  </w:style>
  <w:style w:type="paragraph" w:customStyle="1" w:styleId="5">
    <w:name w:val="样式5"/>
    <w:basedOn w:val="ab"/>
    <w:qFormat/>
    <w:rsid w:val="009B7957"/>
    <w:pPr>
      <w:numPr>
        <w:numId w:val="11"/>
      </w:numPr>
      <w:spacing w:beforeLines="50" w:afterLines="50"/>
      <w:ind w:firstLine="0"/>
    </w:pPr>
    <w:rPr>
      <w:rFonts w:eastAsia="仿宋_GB2312"/>
      <w:color w:val="000000"/>
      <w:sz w:val="24"/>
    </w:rPr>
  </w:style>
  <w:style w:type="paragraph" w:customStyle="1" w:styleId="font6">
    <w:name w:val="font6"/>
    <w:basedOn w:val="ab"/>
    <w:qFormat/>
    <w:rsid w:val="009B7957"/>
    <w:pPr>
      <w:spacing w:beforeAutospacing="1" w:afterAutospacing="1"/>
      <w:jc w:val="left"/>
    </w:pPr>
    <w:rPr>
      <w:sz w:val="18"/>
      <w:szCs w:val="18"/>
    </w:rPr>
  </w:style>
  <w:style w:type="paragraph" w:customStyle="1" w:styleId="xl64">
    <w:name w:val="xl64"/>
    <w:basedOn w:val="ab"/>
    <w:qFormat/>
    <w:rsid w:val="009B7957"/>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xl70">
    <w:name w:val="xl70"/>
    <w:basedOn w:val="ab"/>
    <w:qFormat/>
    <w:rsid w:val="009B7957"/>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b/>
      <w:bCs/>
      <w:color w:val="000000"/>
      <w:sz w:val="24"/>
    </w:rPr>
  </w:style>
  <w:style w:type="paragraph" w:customStyle="1" w:styleId="xl71">
    <w:name w:val="xl71"/>
    <w:basedOn w:val="ab"/>
    <w:qFormat/>
    <w:rsid w:val="009B7957"/>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2">
    <w:name w:val="xl72"/>
    <w:basedOn w:val="ab"/>
    <w:qFormat/>
    <w:rsid w:val="009B7957"/>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textAlignment w:val="center"/>
    </w:pPr>
    <w:rPr>
      <w:color w:val="000000"/>
      <w:sz w:val="24"/>
    </w:rPr>
  </w:style>
  <w:style w:type="paragraph" w:customStyle="1" w:styleId="xl73">
    <w:name w:val="xl73"/>
    <w:basedOn w:val="ab"/>
    <w:qFormat/>
    <w:rsid w:val="009B7957"/>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textAlignment w:val="center"/>
    </w:pPr>
    <w:rPr>
      <w:color w:val="000000"/>
      <w:sz w:val="24"/>
    </w:rPr>
  </w:style>
  <w:style w:type="paragraph" w:customStyle="1" w:styleId="xl74">
    <w:name w:val="xl74"/>
    <w:basedOn w:val="ab"/>
    <w:qFormat/>
    <w:rsid w:val="009B7957"/>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center"/>
    </w:pPr>
    <w:rPr>
      <w:color w:val="000000"/>
      <w:sz w:val="24"/>
    </w:rPr>
  </w:style>
  <w:style w:type="paragraph" w:customStyle="1" w:styleId="xl75">
    <w:name w:val="xl75"/>
    <w:basedOn w:val="ab"/>
    <w:qFormat/>
    <w:rsid w:val="009B7957"/>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b/>
      <w:bCs/>
      <w:color w:val="000000"/>
      <w:sz w:val="24"/>
    </w:rPr>
  </w:style>
  <w:style w:type="paragraph" w:customStyle="1" w:styleId="xl76">
    <w:name w:val="xl76"/>
    <w:basedOn w:val="ab"/>
    <w:qFormat/>
    <w:rsid w:val="009B7957"/>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center"/>
      <w:textAlignment w:val="center"/>
    </w:pPr>
    <w:rPr>
      <w:color w:val="000000"/>
      <w:sz w:val="24"/>
    </w:rPr>
  </w:style>
  <w:style w:type="paragraph" w:customStyle="1" w:styleId="xl77">
    <w:name w:val="xl77"/>
    <w:basedOn w:val="ab"/>
    <w:qFormat/>
    <w:rsid w:val="009B7957"/>
    <w:pPr>
      <w:pBdr>
        <w:top w:val="single" w:sz="4" w:space="0" w:color="auto"/>
        <w:left w:val="single" w:sz="4" w:space="0" w:color="auto"/>
        <w:bottom w:val="single" w:sz="4" w:space="0" w:color="auto"/>
        <w:right w:val="single" w:sz="4" w:space="0" w:color="auto"/>
      </w:pBdr>
      <w:shd w:val="clear" w:color="000000" w:fill="F2F2F2"/>
      <w:spacing w:beforeAutospacing="1" w:afterAutospacing="1"/>
      <w:jc w:val="left"/>
      <w:textAlignment w:val="center"/>
    </w:pPr>
    <w:rPr>
      <w:color w:val="000000"/>
      <w:sz w:val="24"/>
    </w:rPr>
  </w:style>
  <w:style w:type="paragraph" w:customStyle="1" w:styleId="xl78">
    <w:name w:val="xl78"/>
    <w:basedOn w:val="ab"/>
    <w:qFormat/>
    <w:rsid w:val="009B7957"/>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b/>
      <w:bCs/>
      <w:color w:val="000000"/>
      <w:sz w:val="24"/>
    </w:rPr>
  </w:style>
  <w:style w:type="paragraph" w:customStyle="1" w:styleId="xl79">
    <w:name w:val="xl79"/>
    <w:basedOn w:val="ab"/>
    <w:qFormat/>
    <w:rsid w:val="009B7957"/>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0">
    <w:name w:val="xl80"/>
    <w:basedOn w:val="ab"/>
    <w:qFormat/>
    <w:rsid w:val="009B7957"/>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left"/>
      <w:textAlignment w:val="center"/>
    </w:pPr>
    <w:rPr>
      <w:color w:val="000000"/>
      <w:sz w:val="24"/>
    </w:rPr>
  </w:style>
  <w:style w:type="paragraph" w:customStyle="1" w:styleId="xl81">
    <w:name w:val="xl81"/>
    <w:basedOn w:val="ab"/>
    <w:qFormat/>
    <w:rsid w:val="009B7957"/>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textAlignment w:val="center"/>
    </w:pPr>
    <w:rPr>
      <w:color w:val="000000"/>
      <w:sz w:val="24"/>
    </w:rPr>
  </w:style>
  <w:style w:type="paragraph" w:customStyle="1" w:styleId="xl82">
    <w:name w:val="xl82"/>
    <w:basedOn w:val="ab"/>
    <w:qFormat/>
    <w:rsid w:val="009B7957"/>
    <w:pPr>
      <w:pBdr>
        <w:top w:val="single" w:sz="4" w:space="0" w:color="auto"/>
        <w:left w:val="single" w:sz="4" w:space="0" w:color="auto"/>
        <w:bottom w:val="single" w:sz="4" w:space="0" w:color="auto"/>
        <w:right w:val="single" w:sz="4" w:space="0" w:color="auto"/>
      </w:pBdr>
      <w:shd w:val="clear" w:color="000000" w:fill="E4DFEC"/>
      <w:spacing w:beforeAutospacing="1" w:afterAutospacing="1"/>
      <w:jc w:val="center"/>
    </w:pPr>
    <w:rPr>
      <w:color w:val="000000"/>
      <w:sz w:val="24"/>
    </w:rPr>
  </w:style>
  <w:style w:type="paragraph" w:customStyle="1" w:styleId="xl83">
    <w:name w:val="xl83"/>
    <w:basedOn w:val="ab"/>
    <w:qFormat/>
    <w:rsid w:val="009B7957"/>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b/>
      <w:bCs/>
      <w:color w:val="000000"/>
      <w:sz w:val="24"/>
    </w:rPr>
  </w:style>
  <w:style w:type="paragraph" w:customStyle="1" w:styleId="xl84">
    <w:name w:val="xl84"/>
    <w:basedOn w:val="ab"/>
    <w:qFormat/>
    <w:rsid w:val="009B7957"/>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5">
    <w:name w:val="xl85"/>
    <w:basedOn w:val="ab"/>
    <w:qFormat/>
    <w:rsid w:val="009B7957"/>
    <w:pPr>
      <w:pBdr>
        <w:top w:val="single" w:sz="4" w:space="0" w:color="auto"/>
        <w:left w:val="single" w:sz="4" w:space="0" w:color="auto"/>
        <w:bottom w:val="single" w:sz="4" w:space="0" w:color="auto"/>
        <w:right w:val="single" w:sz="4" w:space="0" w:color="auto"/>
      </w:pBdr>
      <w:shd w:val="clear" w:color="000000" w:fill="D9D9D9"/>
      <w:spacing w:beforeAutospacing="1" w:afterAutospacing="1"/>
      <w:jc w:val="left"/>
    </w:pPr>
    <w:rPr>
      <w:color w:val="000000"/>
      <w:sz w:val="24"/>
    </w:rPr>
  </w:style>
  <w:style w:type="paragraph" w:customStyle="1" w:styleId="xl86">
    <w:name w:val="xl86"/>
    <w:basedOn w:val="ab"/>
    <w:qFormat/>
    <w:rsid w:val="009B7957"/>
    <w:pPr>
      <w:pBdr>
        <w:top w:val="single" w:sz="4" w:space="0" w:color="auto"/>
        <w:left w:val="single" w:sz="4" w:space="0" w:color="auto"/>
        <w:bottom w:val="single" w:sz="4" w:space="0" w:color="auto"/>
        <w:right w:val="single" w:sz="4" w:space="0" w:color="auto"/>
      </w:pBdr>
      <w:shd w:val="clear" w:color="000000" w:fill="DCE6F1"/>
      <w:spacing w:beforeAutospacing="1" w:afterAutospacing="1"/>
      <w:jc w:val="left"/>
    </w:pPr>
    <w:rPr>
      <w:color w:val="000000"/>
      <w:sz w:val="24"/>
    </w:rPr>
  </w:style>
  <w:style w:type="paragraph" w:customStyle="1" w:styleId="xl87">
    <w:name w:val="xl87"/>
    <w:basedOn w:val="ab"/>
    <w:qFormat/>
    <w:rsid w:val="009B7957"/>
    <w:pPr>
      <w:spacing w:beforeAutospacing="1" w:afterAutospacing="1"/>
      <w:jc w:val="left"/>
    </w:pPr>
    <w:rPr>
      <w:sz w:val="24"/>
    </w:rPr>
  </w:style>
  <w:style w:type="paragraph" w:customStyle="1" w:styleId="xl88">
    <w:name w:val="xl88"/>
    <w:basedOn w:val="ab"/>
    <w:qFormat/>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b/>
      <w:bCs/>
      <w:color w:val="000000"/>
      <w:sz w:val="24"/>
    </w:rPr>
  </w:style>
  <w:style w:type="paragraph" w:customStyle="1" w:styleId="xl89">
    <w:name w:val="xl89"/>
    <w:basedOn w:val="ab"/>
    <w:qFormat/>
    <w:rsid w:val="009B7957"/>
    <w:pPr>
      <w:pBdr>
        <w:top w:val="single" w:sz="4" w:space="0" w:color="auto"/>
        <w:left w:val="single" w:sz="4" w:space="0" w:color="auto"/>
        <w:bottom w:val="single" w:sz="4" w:space="0" w:color="auto"/>
        <w:right w:val="single" w:sz="4" w:space="0" w:color="auto"/>
      </w:pBdr>
      <w:shd w:val="clear" w:color="000000" w:fill="CCFFFF"/>
      <w:spacing w:beforeAutospacing="1" w:afterAutospacing="1"/>
      <w:jc w:val="center"/>
      <w:textAlignment w:val="center"/>
    </w:pPr>
    <w:rPr>
      <w:b/>
      <w:bCs/>
      <w:color w:val="000000"/>
      <w:sz w:val="24"/>
    </w:rPr>
  </w:style>
  <w:style w:type="paragraph" w:customStyle="1" w:styleId="BulletedItems--Level2">
    <w:name w:val="Bulleted Items--Level 2"/>
    <w:basedOn w:val="ab"/>
    <w:qFormat/>
    <w:rsid w:val="009B7957"/>
    <w:pPr>
      <w:numPr>
        <w:numId w:val="12"/>
      </w:numPr>
      <w:tabs>
        <w:tab w:val="clear" w:pos="360"/>
        <w:tab w:val="left" w:pos="1771"/>
        <w:tab w:val="left" w:pos="2520"/>
      </w:tabs>
      <w:spacing w:line="280" w:lineRule="exact"/>
      <w:ind w:left="2520" w:firstLine="0"/>
    </w:pPr>
    <w:rPr>
      <w:color w:val="000000"/>
      <w:sz w:val="22"/>
      <w:szCs w:val="20"/>
      <w:lang w:eastAsia="en-US"/>
    </w:rPr>
  </w:style>
  <w:style w:type="paragraph" w:customStyle="1" w:styleId="xl90">
    <w:name w:val="xl90"/>
    <w:basedOn w:val="ab"/>
    <w:qFormat/>
    <w:rsid w:val="009B7957"/>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2"/>
      <w:szCs w:val="22"/>
    </w:rPr>
  </w:style>
  <w:style w:type="paragraph" w:customStyle="1" w:styleId="xl91">
    <w:name w:val="xl91"/>
    <w:basedOn w:val="ab"/>
    <w:qFormat/>
    <w:rsid w:val="009B7957"/>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000000"/>
      <w:sz w:val="22"/>
      <w:szCs w:val="22"/>
    </w:rPr>
  </w:style>
  <w:style w:type="paragraph" w:customStyle="1" w:styleId="xl92">
    <w:name w:val="xl92"/>
    <w:basedOn w:val="ab"/>
    <w:qFormat/>
    <w:rsid w:val="009B7957"/>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sz w:val="20"/>
      <w:szCs w:val="20"/>
    </w:rPr>
  </w:style>
  <w:style w:type="paragraph" w:customStyle="1" w:styleId="xl93">
    <w:name w:val="xl93"/>
    <w:basedOn w:val="ab"/>
    <w:qFormat/>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94">
    <w:name w:val="xl94"/>
    <w:basedOn w:val="ab"/>
    <w:qFormat/>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95">
    <w:name w:val="xl95"/>
    <w:basedOn w:val="ab"/>
    <w:qFormat/>
    <w:rsid w:val="009B7957"/>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sz w:val="22"/>
      <w:szCs w:val="22"/>
    </w:rPr>
  </w:style>
  <w:style w:type="paragraph" w:customStyle="1" w:styleId="xl96">
    <w:name w:val="xl96"/>
    <w:basedOn w:val="ab"/>
    <w:qFormat/>
    <w:rsid w:val="009B7957"/>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sz w:val="22"/>
      <w:szCs w:val="22"/>
    </w:rPr>
  </w:style>
  <w:style w:type="paragraph" w:customStyle="1" w:styleId="xl97">
    <w:name w:val="xl97"/>
    <w:basedOn w:val="ab"/>
    <w:qFormat/>
    <w:rsid w:val="009B7957"/>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sz w:val="22"/>
      <w:szCs w:val="22"/>
    </w:rPr>
  </w:style>
  <w:style w:type="paragraph" w:customStyle="1" w:styleId="xl98">
    <w:name w:val="xl98"/>
    <w:basedOn w:val="ab"/>
    <w:qFormat/>
    <w:rsid w:val="009B7957"/>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sz w:val="22"/>
      <w:szCs w:val="22"/>
    </w:rPr>
  </w:style>
  <w:style w:type="paragraph" w:customStyle="1" w:styleId="xl99">
    <w:name w:val="xl99"/>
    <w:basedOn w:val="ab"/>
    <w:rsid w:val="009B7957"/>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sz w:val="22"/>
      <w:szCs w:val="22"/>
    </w:rPr>
  </w:style>
  <w:style w:type="paragraph" w:customStyle="1" w:styleId="xl100">
    <w:name w:val="xl100"/>
    <w:basedOn w:val="ab"/>
    <w:rsid w:val="009B7957"/>
    <w:pPr>
      <w:pBdr>
        <w:top w:val="single" w:sz="4" w:space="0" w:color="auto"/>
        <w:left w:val="single" w:sz="4" w:space="0" w:color="auto"/>
        <w:bottom w:val="single" w:sz="4" w:space="0" w:color="auto"/>
        <w:right w:val="single" w:sz="4" w:space="0" w:color="auto"/>
      </w:pBdr>
      <w:spacing w:beforeAutospacing="1" w:afterAutospacing="1"/>
      <w:jc w:val="left"/>
      <w:textAlignment w:val="center"/>
    </w:pPr>
    <w:rPr>
      <w:rFonts w:ascii="仿宋_GB2312" w:eastAsia="仿宋_GB2312"/>
      <w:color w:val="FF0000"/>
      <w:sz w:val="22"/>
      <w:szCs w:val="22"/>
    </w:rPr>
  </w:style>
  <w:style w:type="paragraph" w:customStyle="1" w:styleId="xl101">
    <w:name w:val="xl101"/>
    <w:basedOn w:val="ab"/>
    <w:qFormat/>
    <w:rsid w:val="009B7957"/>
    <w:pPr>
      <w:spacing w:beforeAutospacing="1" w:afterAutospacing="1"/>
      <w:jc w:val="left"/>
      <w:textAlignment w:val="center"/>
    </w:pPr>
    <w:rPr>
      <w:color w:val="FF0000"/>
      <w:sz w:val="20"/>
      <w:szCs w:val="20"/>
    </w:rPr>
  </w:style>
  <w:style w:type="paragraph" w:customStyle="1" w:styleId="xl102">
    <w:name w:val="xl102"/>
    <w:basedOn w:val="ab"/>
    <w:qFormat/>
    <w:rsid w:val="009B7957"/>
    <w:pPr>
      <w:pBdr>
        <w:top w:val="single" w:sz="4" w:space="0" w:color="auto"/>
        <w:left w:val="single" w:sz="4" w:space="0" w:color="auto"/>
        <w:bottom w:val="single" w:sz="4" w:space="0" w:color="auto"/>
        <w:right w:val="single" w:sz="4" w:space="0" w:color="auto"/>
      </w:pBdr>
      <w:shd w:val="clear" w:color="000000" w:fill="FFFFFF"/>
      <w:spacing w:beforeAutospacing="1" w:afterAutospacing="1"/>
      <w:jc w:val="left"/>
      <w:textAlignment w:val="center"/>
    </w:pPr>
    <w:rPr>
      <w:rFonts w:ascii="仿宋_GB2312" w:eastAsia="仿宋_GB2312"/>
      <w:color w:val="FF0000"/>
      <w:sz w:val="22"/>
      <w:szCs w:val="22"/>
    </w:rPr>
  </w:style>
  <w:style w:type="paragraph" w:customStyle="1" w:styleId="xl103">
    <w:name w:val="xl103"/>
    <w:basedOn w:val="ab"/>
    <w:qFormat/>
    <w:rsid w:val="009B7957"/>
    <w:pPr>
      <w:spacing w:beforeAutospacing="1" w:afterAutospacing="1"/>
      <w:jc w:val="left"/>
      <w:textAlignment w:val="center"/>
    </w:pPr>
    <w:rPr>
      <w:color w:val="FF0000"/>
      <w:sz w:val="22"/>
      <w:szCs w:val="22"/>
    </w:rPr>
  </w:style>
  <w:style w:type="paragraph" w:customStyle="1" w:styleId="xl104">
    <w:name w:val="xl104"/>
    <w:basedOn w:val="ab"/>
    <w:rsid w:val="009B7957"/>
    <w:pPr>
      <w:spacing w:beforeAutospacing="1" w:afterAutospacing="1"/>
      <w:jc w:val="center"/>
    </w:pPr>
    <w:rPr>
      <w:sz w:val="24"/>
    </w:rPr>
  </w:style>
  <w:style w:type="paragraph" w:customStyle="1" w:styleId="xl105">
    <w:name w:val="xl105"/>
    <w:basedOn w:val="ab"/>
    <w:qFormat/>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b/>
      <w:bCs/>
      <w:sz w:val="18"/>
      <w:szCs w:val="18"/>
    </w:rPr>
  </w:style>
  <w:style w:type="paragraph" w:customStyle="1" w:styleId="xl106">
    <w:name w:val="xl106"/>
    <w:basedOn w:val="ab"/>
    <w:qFormat/>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sz w:val="22"/>
      <w:szCs w:val="22"/>
    </w:rPr>
  </w:style>
  <w:style w:type="paragraph" w:customStyle="1" w:styleId="xl107">
    <w:name w:val="xl107"/>
    <w:basedOn w:val="ab"/>
    <w:rsid w:val="009B7957"/>
    <w:pPr>
      <w:pBdr>
        <w:top w:val="single" w:sz="4" w:space="0" w:color="auto"/>
        <w:left w:val="single" w:sz="4" w:space="0" w:color="auto"/>
        <w:bottom w:val="single" w:sz="4" w:space="0" w:color="auto"/>
        <w:right w:val="single" w:sz="4" w:space="0" w:color="auto"/>
      </w:pBdr>
      <w:shd w:val="clear" w:color="000000" w:fill="FFFF00"/>
      <w:spacing w:beforeAutospacing="1" w:afterAutospacing="1"/>
      <w:jc w:val="center"/>
      <w:textAlignment w:val="center"/>
    </w:pPr>
    <w:rPr>
      <w:rFonts w:ascii="Courier New" w:hAnsi="Courier New" w:cs="Courier New"/>
      <w:sz w:val="22"/>
      <w:szCs w:val="22"/>
    </w:rPr>
  </w:style>
  <w:style w:type="paragraph" w:customStyle="1" w:styleId="xl108">
    <w:name w:val="xl108"/>
    <w:basedOn w:val="ab"/>
    <w:qFormat/>
    <w:rsid w:val="009B7957"/>
    <w:pPr>
      <w:pBdr>
        <w:top w:val="single" w:sz="4" w:space="0" w:color="auto"/>
        <w:left w:val="single" w:sz="4" w:space="0" w:color="auto"/>
        <w:bottom w:val="single" w:sz="4" w:space="0" w:color="auto"/>
        <w:right w:val="single" w:sz="4" w:space="0" w:color="auto"/>
      </w:pBdr>
      <w:spacing w:beforeAutospacing="1" w:afterAutospacing="1"/>
      <w:jc w:val="center"/>
    </w:pPr>
    <w:rPr>
      <w:rFonts w:ascii="Courier New" w:hAnsi="Courier New" w:cs="Courier New"/>
      <w:sz w:val="22"/>
      <w:szCs w:val="22"/>
    </w:rPr>
  </w:style>
  <w:style w:type="paragraph" w:customStyle="1" w:styleId="xl109">
    <w:name w:val="xl109"/>
    <w:basedOn w:val="ab"/>
    <w:qFormat/>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Courier New" w:hAnsi="Courier New" w:cs="Courier New"/>
      <w:color w:val="FF0000"/>
      <w:sz w:val="22"/>
      <w:szCs w:val="22"/>
    </w:rPr>
  </w:style>
  <w:style w:type="paragraph" w:customStyle="1" w:styleId="xl110">
    <w:name w:val="xl110"/>
    <w:basedOn w:val="ab"/>
    <w:qFormat/>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000000"/>
      <w:sz w:val="22"/>
      <w:szCs w:val="22"/>
    </w:rPr>
  </w:style>
  <w:style w:type="paragraph" w:customStyle="1" w:styleId="xl111">
    <w:name w:val="xl111"/>
    <w:basedOn w:val="ab"/>
    <w:rsid w:val="009B7957"/>
    <w:pPr>
      <w:pBdr>
        <w:top w:val="single" w:sz="4" w:space="0" w:color="auto"/>
        <w:left w:val="single" w:sz="4" w:space="0" w:color="auto"/>
        <w:bottom w:val="single" w:sz="4" w:space="0" w:color="auto"/>
        <w:right w:val="single" w:sz="4" w:space="0" w:color="auto"/>
      </w:pBdr>
      <w:shd w:val="clear" w:color="000000" w:fill="99CC00"/>
      <w:spacing w:beforeAutospacing="1" w:afterAutospacing="1"/>
      <w:jc w:val="center"/>
      <w:textAlignment w:val="center"/>
    </w:pPr>
    <w:rPr>
      <w:rFonts w:ascii="仿宋_GB2312" w:eastAsia="仿宋_GB2312"/>
      <w:sz w:val="22"/>
      <w:szCs w:val="22"/>
    </w:rPr>
  </w:style>
  <w:style w:type="paragraph" w:customStyle="1" w:styleId="xl112">
    <w:name w:val="xl112"/>
    <w:basedOn w:val="ab"/>
    <w:qFormat/>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3">
    <w:name w:val="xl113"/>
    <w:basedOn w:val="ab"/>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0"/>
      <w:szCs w:val="20"/>
    </w:rPr>
  </w:style>
  <w:style w:type="paragraph" w:customStyle="1" w:styleId="xl114">
    <w:name w:val="xl114"/>
    <w:basedOn w:val="ab"/>
    <w:rsid w:val="009B7957"/>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sz w:val="22"/>
      <w:szCs w:val="22"/>
    </w:rPr>
  </w:style>
  <w:style w:type="paragraph" w:customStyle="1" w:styleId="xl115">
    <w:name w:val="xl115"/>
    <w:basedOn w:val="ab"/>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6">
    <w:name w:val="xl116"/>
    <w:basedOn w:val="ab"/>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color w:val="FF0000"/>
      <w:sz w:val="22"/>
      <w:szCs w:val="22"/>
    </w:rPr>
  </w:style>
  <w:style w:type="paragraph" w:customStyle="1" w:styleId="xl117">
    <w:name w:val="xl117"/>
    <w:basedOn w:val="ab"/>
    <w:rsid w:val="009B7957"/>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仿宋_GB2312" w:eastAsia="仿宋_GB2312"/>
      <w:color w:val="FF0000"/>
      <w:sz w:val="22"/>
      <w:szCs w:val="22"/>
    </w:rPr>
  </w:style>
  <w:style w:type="paragraph" w:customStyle="1" w:styleId="xl118">
    <w:name w:val="xl118"/>
    <w:basedOn w:val="ab"/>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0"/>
      <w:szCs w:val="20"/>
    </w:rPr>
  </w:style>
  <w:style w:type="paragraph" w:customStyle="1" w:styleId="xl119">
    <w:name w:val="xl119"/>
    <w:basedOn w:val="ab"/>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0">
    <w:name w:val="xl120"/>
    <w:basedOn w:val="ab"/>
    <w:rsid w:val="009B7957"/>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2"/>
      <w:szCs w:val="22"/>
    </w:rPr>
  </w:style>
  <w:style w:type="paragraph" w:customStyle="1" w:styleId="xl121">
    <w:name w:val="xl121"/>
    <w:basedOn w:val="ab"/>
    <w:rsid w:val="009B7957"/>
    <w:pPr>
      <w:pBdr>
        <w:top w:val="single" w:sz="4" w:space="0" w:color="auto"/>
        <w:left w:val="single" w:sz="4" w:space="0" w:color="auto"/>
        <w:bottom w:val="single" w:sz="4" w:space="0" w:color="auto"/>
        <w:right w:val="single" w:sz="4" w:space="0" w:color="auto"/>
      </w:pBdr>
      <w:shd w:val="clear" w:color="000000" w:fill="FF99CC"/>
      <w:spacing w:beforeAutospacing="1" w:afterAutospacing="1"/>
      <w:jc w:val="center"/>
      <w:textAlignment w:val="center"/>
    </w:pPr>
    <w:rPr>
      <w:rFonts w:ascii="Courier New" w:hAnsi="Courier New" w:cs="Courier New"/>
      <w:sz w:val="22"/>
      <w:szCs w:val="22"/>
    </w:rPr>
  </w:style>
  <w:style w:type="paragraph" w:customStyle="1" w:styleId="xl122">
    <w:name w:val="xl122"/>
    <w:basedOn w:val="ab"/>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rFonts w:ascii="仿宋_GB2312" w:eastAsia="仿宋_GB2312"/>
      <w:sz w:val="22"/>
      <w:szCs w:val="22"/>
    </w:rPr>
  </w:style>
  <w:style w:type="paragraph" w:customStyle="1" w:styleId="xl123">
    <w:name w:val="xl123"/>
    <w:basedOn w:val="ab"/>
    <w:rsid w:val="009B7957"/>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4">
    <w:name w:val="xl124"/>
    <w:basedOn w:val="ab"/>
    <w:rsid w:val="009B7957"/>
    <w:pPr>
      <w:pBdr>
        <w:top w:val="single" w:sz="4" w:space="0" w:color="auto"/>
        <w:left w:val="single" w:sz="4" w:space="0" w:color="auto"/>
        <w:bottom w:val="single" w:sz="4" w:space="0" w:color="auto"/>
        <w:right w:val="single" w:sz="4" w:space="0" w:color="auto"/>
      </w:pBdr>
      <w:spacing w:beforeAutospacing="1" w:afterAutospacing="1"/>
      <w:jc w:val="center"/>
    </w:pPr>
    <w:rPr>
      <w:rFonts w:ascii="仿宋_GB2312" w:eastAsia="仿宋_GB2312"/>
      <w:sz w:val="24"/>
    </w:rPr>
  </w:style>
  <w:style w:type="paragraph" w:customStyle="1" w:styleId="xl125">
    <w:name w:val="xl125"/>
    <w:basedOn w:val="ab"/>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6">
    <w:name w:val="xl126"/>
    <w:basedOn w:val="ab"/>
    <w:rsid w:val="009B7957"/>
    <w:pPr>
      <w:pBdr>
        <w:top w:val="single" w:sz="4" w:space="0" w:color="auto"/>
        <w:left w:val="single" w:sz="4" w:space="0" w:color="auto"/>
        <w:bottom w:val="single" w:sz="4" w:space="0" w:color="auto"/>
        <w:right w:val="single" w:sz="4" w:space="0" w:color="auto"/>
      </w:pBdr>
      <w:shd w:val="clear" w:color="000000" w:fill="FF6600"/>
      <w:spacing w:beforeAutospacing="1" w:afterAutospacing="1"/>
      <w:jc w:val="center"/>
      <w:textAlignment w:val="center"/>
    </w:pPr>
    <w:rPr>
      <w:rFonts w:ascii="仿宋_GB2312" w:eastAsia="仿宋_GB2312"/>
      <w:sz w:val="22"/>
      <w:szCs w:val="22"/>
    </w:rPr>
  </w:style>
  <w:style w:type="paragraph" w:customStyle="1" w:styleId="xl127">
    <w:name w:val="xl127"/>
    <w:basedOn w:val="ab"/>
    <w:rsid w:val="009B7957"/>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sz w:val="22"/>
      <w:szCs w:val="22"/>
    </w:rPr>
  </w:style>
  <w:style w:type="paragraph" w:customStyle="1" w:styleId="xl128">
    <w:name w:val="xl128"/>
    <w:basedOn w:val="ab"/>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sz w:val="22"/>
      <w:szCs w:val="22"/>
    </w:rPr>
  </w:style>
  <w:style w:type="paragraph" w:customStyle="1" w:styleId="xl129">
    <w:name w:val="xl129"/>
    <w:basedOn w:val="ab"/>
    <w:rsid w:val="009B7957"/>
    <w:pPr>
      <w:pBdr>
        <w:top w:val="single" w:sz="4" w:space="0" w:color="auto"/>
        <w:left w:val="single" w:sz="4" w:space="0" w:color="auto"/>
        <w:bottom w:val="single" w:sz="4" w:space="0" w:color="auto"/>
        <w:right w:val="single" w:sz="4" w:space="0" w:color="auto"/>
      </w:pBdr>
      <w:shd w:val="clear" w:color="000000" w:fill="3366FF"/>
      <w:spacing w:beforeAutospacing="1" w:afterAutospacing="1"/>
      <w:jc w:val="center"/>
      <w:textAlignment w:val="center"/>
    </w:pPr>
    <w:rPr>
      <w:rFonts w:ascii="仿宋_GB2312" w:eastAsia="仿宋_GB2312"/>
      <w:color w:val="FF0000"/>
      <w:sz w:val="22"/>
      <w:szCs w:val="22"/>
    </w:rPr>
  </w:style>
  <w:style w:type="paragraph" w:customStyle="1" w:styleId="xl130">
    <w:name w:val="xl130"/>
    <w:basedOn w:val="ab"/>
    <w:rsid w:val="009B7957"/>
    <w:pPr>
      <w:pBdr>
        <w:top w:val="single" w:sz="4" w:space="0" w:color="auto"/>
        <w:left w:val="single" w:sz="4" w:space="0" w:color="auto"/>
        <w:bottom w:val="single" w:sz="4" w:space="0" w:color="auto"/>
        <w:right w:val="single" w:sz="4" w:space="0" w:color="auto"/>
      </w:pBdr>
      <w:spacing w:beforeAutospacing="1" w:afterAutospacing="1"/>
      <w:jc w:val="center"/>
      <w:textAlignment w:val="center"/>
    </w:pPr>
    <w:rPr>
      <w:color w:val="FF0000"/>
      <w:sz w:val="22"/>
      <w:szCs w:val="22"/>
    </w:rPr>
  </w:style>
  <w:style w:type="paragraph" w:customStyle="1" w:styleId="xl131">
    <w:name w:val="xl131"/>
    <w:basedOn w:val="ab"/>
    <w:rsid w:val="009B7957"/>
    <w:pPr>
      <w:pBdr>
        <w:top w:val="single" w:sz="4" w:space="0" w:color="auto"/>
        <w:left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2">
    <w:name w:val="xl132"/>
    <w:basedOn w:val="ab"/>
    <w:qFormat/>
    <w:rsid w:val="009B7957"/>
    <w:pPr>
      <w:pBdr>
        <w:top w:val="single" w:sz="4" w:space="0" w:color="auto"/>
        <w:bottom w:val="single" w:sz="4" w:space="0" w:color="auto"/>
      </w:pBdr>
      <w:spacing w:beforeAutospacing="1" w:afterAutospacing="1"/>
      <w:jc w:val="center"/>
      <w:textAlignment w:val="center"/>
    </w:pPr>
    <w:rPr>
      <w:rFonts w:ascii="黑体" w:eastAsia="黑体" w:hAnsi="黑体"/>
      <w:b/>
      <w:bCs/>
      <w:sz w:val="28"/>
      <w:szCs w:val="28"/>
    </w:rPr>
  </w:style>
  <w:style w:type="paragraph" w:customStyle="1" w:styleId="xl133">
    <w:name w:val="xl133"/>
    <w:basedOn w:val="ab"/>
    <w:rsid w:val="009B7957"/>
    <w:pPr>
      <w:pBdr>
        <w:top w:val="single" w:sz="4" w:space="0" w:color="auto"/>
        <w:bottom w:val="single" w:sz="4" w:space="0" w:color="auto"/>
        <w:right w:val="single" w:sz="4" w:space="0" w:color="auto"/>
      </w:pBdr>
      <w:spacing w:beforeAutospacing="1" w:afterAutospacing="1"/>
      <w:jc w:val="center"/>
      <w:textAlignment w:val="center"/>
    </w:pPr>
    <w:rPr>
      <w:rFonts w:ascii="黑体" w:eastAsia="黑体" w:hAnsi="黑体"/>
      <w:b/>
      <w:bCs/>
      <w:sz w:val="28"/>
      <w:szCs w:val="28"/>
    </w:rPr>
  </w:style>
  <w:style w:type="paragraph" w:customStyle="1" w:styleId="0">
    <w:name w:val="样式 首行缩进:  0 字符"/>
    <w:basedOn w:val="ab"/>
    <w:rsid w:val="009B7957"/>
    <w:pPr>
      <w:ind w:firstLineChars="200" w:firstLine="200"/>
    </w:pPr>
    <w:rPr>
      <w:sz w:val="24"/>
      <w:szCs w:val="20"/>
    </w:rPr>
  </w:style>
  <w:style w:type="paragraph" w:customStyle="1" w:styleId="52">
    <w:name w:val="5"/>
    <w:basedOn w:val="ab"/>
    <w:rsid w:val="009B7957"/>
    <w:pPr>
      <w:ind w:firstLineChars="200" w:firstLine="200"/>
      <w:jc w:val="left"/>
    </w:pPr>
    <w:rPr>
      <w:sz w:val="24"/>
    </w:rPr>
  </w:style>
  <w:style w:type="paragraph" w:customStyle="1" w:styleId="18">
    <w:name w:val="正文1"/>
    <w:rsid w:val="009B7957"/>
    <w:pPr>
      <w:widowControl w:val="0"/>
      <w:adjustRightInd w:val="0"/>
      <w:spacing w:line="312" w:lineRule="atLeast"/>
      <w:jc w:val="both"/>
      <w:textAlignment w:val="baseline"/>
    </w:pPr>
    <w:rPr>
      <w:rFonts w:ascii="宋体"/>
      <w:sz w:val="28"/>
    </w:rPr>
  </w:style>
  <w:style w:type="paragraph" w:customStyle="1" w:styleId="afff4">
    <w:name w:val="附件标题"/>
    <w:basedOn w:val="ab"/>
    <w:rsid w:val="009B7957"/>
    <w:pPr>
      <w:ind w:firstLineChars="200" w:firstLine="200"/>
      <w:jc w:val="center"/>
    </w:pPr>
    <w:rPr>
      <w:rFonts w:ascii="Arial" w:eastAsia="黑体" w:hAnsi="Arial"/>
      <w:sz w:val="24"/>
    </w:rPr>
  </w:style>
  <w:style w:type="paragraph" w:customStyle="1" w:styleId="1">
    <w:name w:val="附件(1)"/>
    <w:basedOn w:val="ab"/>
    <w:rsid w:val="009B7957"/>
    <w:pPr>
      <w:numPr>
        <w:numId w:val="13"/>
      </w:numPr>
      <w:ind w:firstLineChars="200" w:firstLine="200"/>
    </w:pPr>
    <w:rPr>
      <w:sz w:val="24"/>
    </w:rPr>
  </w:style>
  <w:style w:type="paragraph" w:customStyle="1" w:styleId="19">
    <w:name w:val="附件1."/>
    <w:basedOn w:val="12"/>
    <w:qFormat/>
    <w:rsid w:val="009B7957"/>
    <w:pPr>
      <w:tabs>
        <w:tab w:val="clear" w:pos="426"/>
        <w:tab w:val="left" w:pos="360"/>
        <w:tab w:val="left" w:pos="420"/>
      </w:tabs>
      <w:spacing w:before="0" w:after="0" w:line="360" w:lineRule="auto"/>
      <w:ind w:left="567" w:hanging="567"/>
      <w:jc w:val="both"/>
    </w:pPr>
    <w:rPr>
      <w:rFonts w:ascii="Times New Roman" w:eastAsia="宋体" w:hAnsi="Times New Roman"/>
      <w:b w:val="0"/>
      <w:sz w:val="24"/>
      <w:szCs w:val="44"/>
    </w:rPr>
  </w:style>
  <w:style w:type="paragraph" w:customStyle="1" w:styleId="afff5">
    <w:name w:val="附件圈"/>
    <w:basedOn w:val="1"/>
    <w:rsid w:val="009B7957"/>
    <w:pPr>
      <w:numPr>
        <w:numId w:val="0"/>
      </w:numPr>
      <w:tabs>
        <w:tab w:val="clear" w:pos="426"/>
        <w:tab w:val="left" w:pos="420"/>
      </w:tabs>
      <w:ind w:firstLineChars="200" w:firstLine="420"/>
    </w:pPr>
  </w:style>
  <w:style w:type="character" w:customStyle="1" w:styleId="2Char">
    <w:name w:val="正文文本缩进 2 Char"/>
    <w:link w:val="23"/>
    <w:qFormat/>
    <w:rsid w:val="009B7957"/>
    <w:rPr>
      <w:rFonts w:ascii="宋体" w:hAnsi="宋体"/>
      <w:kern w:val="2"/>
      <w:sz w:val="21"/>
      <w:szCs w:val="24"/>
    </w:rPr>
  </w:style>
  <w:style w:type="character" w:customStyle="1" w:styleId="Char3">
    <w:name w:val="正文文本缩进 Char"/>
    <w:link w:val="af7"/>
    <w:qFormat/>
    <w:rsid w:val="009B7957"/>
    <w:rPr>
      <w:kern w:val="2"/>
      <w:sz w:val="21"/>
      <w:szCs w:val="24"/>
    </w:rPr>
  </w:style>
  <w:style w:type="paragraph" w:customStyle="1" w:styleId="2H2Heading2HiddenHeading2CCBSheading22ndlevelh">
    <w:name w:val="样式 标题 2H2Heading 2 HiddenHeading 2 CCBSheading 22nd levelh..."/>
    <w:basedOn w:val="22"/>
    <w:rsid w:val="009B7957"/>
    <w:pPr>
      <w:adjustRightInd/>
      <w:spacing w:before="120" w:after="120"/>
      <w:ind w:left="576" w:hanging="576"/>
      <w:jc w:val="left"/>
      <w:textAlignment w:val="auto"/>
    </w:pPr>
    <w:rPr>
      <w:rFonts w:ascii="Arial" w:eastAsia="黑体" w:hAnsi="Arial" w:cs="宋体"/>
      <w:bCs/>
      <w:kern w:val="2"/>
      <w:sz w:val="28"/>
      <w:szCs w:val="28"/>
    </w:rPr>
  </w:style>
  <w:style w:type="paragraph" w:customStyle="1" w:styleId="2H2Heading2HiddenHeading2CCBSheading22ndlevelh1">
    <w:name w:val="样式 标题 2H2Heading 2 HiddenHeading 2 CCBSheading 22nd levelh...1"/>
    <w:basedOn w:val="22"/>
    <w:qFormat/>
    <w:rsid w:val="009B7957"/>
    <w:pPr>
      <w:adjustRightInd/>
      <w:spacing w:before="240" w:after="240"/>
      <w:ind w:left="576" w:hanging="576"/>
      <w:jc w:val="left"/>
      <w:textAlignment w:val="auto"/>
    </w:pPr>
    <w:rPr>
      <w:bCs/>
      <w:kern w:val="2"/>
      <w:sz w:val="28"/>
      <w:szCs w:val="28"/>
    </w:rPr>
  </w:style>
  <w:style w:type="character" w:customStyle="1" w:styleId="DefaultChar">
    <w:name w:val="Default Char"/>
    <w:link w:val="Default"/>
    <w:rsid w:val="009B7957"/>
    <w:rPr>
      <w:rFonts w:ascii="宋体" w:hAnsi="Calibri"/>
      <w:color w:val="000000"/>
      <w:sz w:val="24"/>
      <w:szCs w:val="24"/>
      <w:lang w:bidi="ar-SA"/>
    </w:rPr>
  </w:style>
  <w:style w:type="paragraph" w:customStyle="1" w:styleId="CM51">
    <w:name w:val="CM51"/>
    <w:basedOn w:val="Default"/>
    <w:next w:val="Default"/>
    <w:rsid w:val="009B7957"/>
    <w:pPr>
      <w:spacing w:after="103"/>
    </w:pPr>
    <w:rPr>
      <w:rFonts w:ascii="黑体" w:eastAsia="黑体"/>
      <w:color w:val="auto"/>
    </w:rPr>
  </w:style>
  <w:style w:type="paragraph" w:customStyle="1" w:styleId="pan">
    <w:name w:val="pan"/>
    <w:basedOn w:val="16"/>
    <w:link w:val="panChar"/>
    <w:qFormat/>
    <w:rsid w:val="009B7957"/>
    <w:pPr>
      <w:numPr>
        <w:numId w:val="14"/>
      </w:numPr>
      <w:tabs>
        <w:tab w:val="left" w:pos="840"/>
      </w:tabs>
      <w:ind w:left="840" w:firstLineChars="0" w:hanging="420"/>
      <w:outlineLvl w:val="0"/>
    </w:pPr>
    <w:rPr>
      <w:rFonts w:ascii="黑体" w:eastAsia="黑体" w:hAnsi="黑体"/>
      <w:sz w:val="32"/>
      <w:szCs w:val="32"/>
    </w:rPr>
  </w:style>
  <w:style w:type="character" w:customStyle="1" w:styleId="panChar">
    <w:name w:val="pan Char"/>
    <w:link w:val="pan"/>
    <w:rsid w:val="009B7957"/>
    <w:rPr>
      <w:rFonts w:ascii="黑体" w:eastAsia="黑体" w:hAnsi="黑体"/>
      <w:kern w:val="2"/>
      <w:sz w:val="32"/>
      <w:szCs w:val="32"/>
      <w:shd w:val="clear" w:color="auto" w:fill="FFFFFF"/>
    </w:rPr>
  </w:style>
  <w:style w:type="paragraph" w:customStyle="1" w:styleId="pan2">
    <w:name w:val="pan2"/>
    <w:basedOn w:val="16"/>
    <w:link w:val="pan2Char"/>
    <w:rsid w:val="009B7957"/>
    <w:pPr>
      <w:numPr>
        <w:ilvl w:val="1"/>
        <w:numId w:val="14"/>
      </w:numPr>
      <w:tabs>
        <w:tab w:val="left" w:pos="840"/>
      </w:tabs>
      <w:ind w:left="840" w:firstLineChars="0" w:hanging="420"/>
      <w:outlineLvl w:val="1"/>
    </w:pPr>
    <w:rPr>
      <w:rFonts w:ascii="黑体" w:eastAsia="黑体" w:hAnsi="黑体"/>
      <w:sz w:val="30"/>
      <w:szCs w:val="30"/>
    </w:rPr>
  </w:style>
  <w:style w:type="character" w:customStyle="1" w:styleId="pan2Char">
    <w:name w:val="pan2 Char"/>
    <w:link w:val="pan2"/>
    <w:qFormat/>
    <w:rsid w:val="009B7957"/>
    <w:rPr>
      <w:rFonts w:ascii="黑体" w:eastAsia="黑体" w:hAnsi="黑体"/>
      <w:kern w:val="2"/>
      <w:sz w:val="30"/>
      <w:szCs w:val="30"/>
      <w:shd w:val="clear" w:color="auto" w:fill="FFFFFF"/>
    </w:rPr>
  </w:style>
  <w:style w:type="paragraph" w:customStyle="1" w:styleId="pan3">
    <w:name w:val="pan3"/>
    <w:basedOn w:val="16"/>
    <w:link w:val="pan3Char"/>
    <w:qFormat/>
    <w:rsid w:val="009B7957"/>
    <w:pPr>
      <w:numPr>
        <w:ilvl w:val="2"/>
        <w:numId w:val="14"/>
      </w:numPr>
      <w:tabs>
        <w:tab w:val="left" w:pos="1260"/>
      </w:tabs>
      <w:ind w:left="1260" w:firstLineChars="0" w:hanging="420"/>
      <w:outlineLvl w:val="2"/>
    </w:pPr>
    <w:rPr>
      <w:rFonts w:ascii="黑体" w:eastAsia="黑体" w:hAnsi="黑体"/>
      <w:sz w:val="28"/>
      <w:szCs w:val="28"/>
    </w:rPr>
  </w:style>
  <w:style w:type="character" w:customStyle="1" w:styleId="pan3Char">
    <w:name w:val="pan3 Char"/>
    <w:link w:val="pan3"/>
    <w:qFormat/>
    <w:rsid w:val="009B7957"/>
    <w:rPr>
      <w:rFonts w:ascii="黑体" w:eastAsia="黑体" w:hAnsi="黑体"/>
      <w:kern w:val="2"/>
      <w:sz w:val="28"/>
      <w:szCs w:val="28"/>
      <w:shd w:val="clear" w:color="auto" w:fill="FFFFFF"/>
    </w:rPr>
  </w:style>
  <w:style w:type="paragraph" w:customStyle="1" w:styleId="pan4">
    <w:name w:val="pan4"/>
    <w:basedOn w:val="16"/>
    <w:link w:val="pan4Char"/>
    <w:qFormat/>
    <w:rsid w:val="009B7957"/>
    <w:pPr>
      <w:numPr>
        <w:ilvl w:val="3"/>
        <w:numId w:val="14"/>
      </w:numPr>
      <w:tabs>
        <w:tab w:val="left" w:pos="1680"/>
      </w:tabs>
      <w:ind w:left="1680" w:firstLineChars="0" w:hanging="420"/>
      <w:outlineLvl w:val="3"/>
    </w:pPr>
    <w:rPr>
      <w:rFonts w:ascii="黑体" w:eastAsia="黑体" w:hAnsi="黑体"/>
      <w:sz w:val="28"/>
      <w:szCs w:val="28"/>
    </w:rPr>
  </w:style>
  <w:style w:type="character" w:customStyle="1" w:styleId="pan4Char">
    <w:name w:val="pan4 Char"/>
    <w:link w:val="pan4"/>
    <w:rsid w:val="009B7957"/>
    <w:rPr>
      <w:rFonts w:ascii="黑体" w:eastAsia="黑体" w:hAnsi="黑体"/>
      <w:kern w:val="2"/>
      <w:sz w:val="28"/>
      <w:szCs w:val="28"/>
      <w:shd w:val="clear" w:color="auto" w:fill="FFFFFF"/>
    </w:rPr>
  </w:style>
  <w:style w:type="paragraph" w:customStyle="1" w:styleId="pan5">
    <w:name w:val="pan5"/>
    <w:basedOn w:val="16"/>
    <w:link w:val="pan5Char"/>
    <w:qFormat/>
    <w:rsid w:val="009B7957"/>
    <w:pPr>
      <w:numPr>
        <w:ilvl w:val="4"/>
        <w:numId w:val="14"/>
      </w:numPr>
      <w:tabs>
        <w:tab w:val="left" w:pos="1008"/>
      </w:tabs>
      <w:ind w:left="1008" w:firstLineChars="0" w:hanging="1008"/>
      <w:outlineLvl w:val="4"/>
    </w:pPr>
    <w:rPr>
      <w:rFonts w:ascii="黑体" w:eastAsia="黑体" w:hAnsi="黑体"/>
      <w:sz w:val="24"/>
    </w:rPr>
  </w:style>
  <w:style w:type="character" w:customStyle="1" w:styleId="pan5Char">
    <w:name w:val="pan5 Char"/>
    <w:link w:val="pan5"/>
    <w:qFormat/>
    <w:rsid w:val="009B7957"/>
    <w:rPr>
      <w:rFonts w:ascii="黑体" w:eastAsia="黑体" w:hAnsi="黑体"/>
      <w:kern w:val="2"/>
      <w:sz w:val="24"/>
      <w:szCs w:val="24"/>
      <w:shd w:val="clear" w:color="auto" w:fill="FFFFFF"/>
    </w:rPr>
  </w:style>
  <w:style w:type="paragraph" w:customStyle="1" w:styleId="a5">
    <w:name w:val="一级标题"/>
    <w:basedOn w:val="16"/>
    <w:link w:val="Charf1"/>
    <w:rsid w:val="009B7957"/>
    <w:pPr>
      <w:numPr>
        <w:numId w:val="15"/>
      </w:numPr>
      <w:spacing w:line="720" w:lineRule="auto"/>
      <w:ind w:firstLineChars="0"/>
      <w:jc w:val="center"/>
      <w:outlineLvl w:val="0"/>
    </w:pPr>
    <w:rPr>
      <w:rFonts w:ascii="黑体" w:eastAsia="黑体" w:hAnsi="黑体"/>
      <w:sz w:val="44"/>
      <w:szCs w:val="44"/>
    </w:rPr>
  </w:style>
  <w:style w:type="paragraph" w:customStyle="1" w:styleId="a6">
    <w:name w:val="二级标题"/>
    <w:basedOn w:val="16"/>
    <w:link w:val="Charf2"/>
    <w:qFormat/>
    <w:rsid w:val="009B7957"/>
    <w:pPr>
      <w:numPr>
        <w:ilvl w:val="1"/>
        <w:numId w:val="15"/>
      </w:numPr>
      <w:spacing w:line="720" w:lineRule="auto"/>
      <w:ind w:firstLineChars="0"/>
      <w:outlineLvl w:val="1"/>
    </w:pPr>
    <w:rPr>
      <w:rFonts w:ascii="黑体" w:eastAsia="黑体" w:hAnsi="黑体"/>
      <w:sz w:val="36"/>
      <w:szCs w:val="36"/>
    </w:rPr>
  </w:style>
  <w:style w:type="character" w:customStyle="1" w:styleId="Charf1">
    <w:name w:val="一级标题 Char"/>
    <w:link w:val="a5"/>
    <w:qFormat/>
    <w:rsid w:val="009B7957"/>
    <w:rPr>
      <w:rFonts w:ascii="黑体" w:eastAsia="黑体" w:hAnsi="黑体"/>
      <w:kern w:val="2"/>
      <w:sz w:val="44"/>
      <w:szCs w:val="44"/>
      <w:shd w:val="clear" w:color="auto" w:fill="FFFFFF"/>
    </w:rPr>
  </w:style>
  <w:style w:type="paragraph" w:customStyle="1" w:styleId="a7">
    <w:name w:val="三级标题"/>
    <w:basedOn w:val="16"/>
    <w:link w:val="Charf3"/>
    <w:qFormat/>
    <w:rsid w:val="009B7957"/>
    <w:pPr>
      <w:numPr>
        <w:ilvl w:val="2"/>
        <w:numId w:val="15"/>
      </w:numPr>
      <w:spacing w:line="720" w:lineRule="auto"/>
      <w:ind w:firstLineChars="0"/>
      <w:outlineLvl w:val="2"/>
    </w:pPr>
    <w:rPr>
      <w:rFonts w:ascii="黑体" w:eastAsia="黑体" w:hAnsi="黑体"/>
      <w:sz w:val="32"/>
      <w:szCs w:val="32"/>
    </w:rPr>
  </w:style>
  <w:style w:type="character" w:customStyle="1" w:styleId="Charf2">
    <w:name w:val="二级标题 Char"/>
    <w:link w:val="a6"/>
    <w:qFormat/>
    <w:rsid w:val="009B7957"/>
    <w:rPr>
      <w:rFonts w:ascii="黑体" w:eastAsia="黑体" w:hAnsi="黑体"/>
      <w:kern w:val="2"/>
      <w:sz w:val="36"/>
      <w:szCs w:val="36"/>
      <w:shd w:val="clear" w:color="auto" w:fill="FFFFFF"/>
    </w:rPr>
  </w:style>
  <w:style w:type="paragraph" w:customStyle="1" w:styleId="a8">
    <w:name w:val="四级标题"/>
    <w:basedOn w:val="16"/>
    <w:link w:val="Charf4"/>
    <w:rsid w:val="009B7957"/>
    <w:pPr>
      <w:numPr>
        <w:ilvl w:val="3"/>
        <w:numId w:val="15"/>
      </w:numPr>
      <w:spacing w:line="720" w:lineRule="auto"/>
      <w:ind w:firstLineChars="0"/>
      <w:outlineLvl w:val="3"/>
    </w:pPr>
    <w:rPr>
      <w:rFonts w:ascii="黑体" w:eastAsia="黑体" w:hAnsi="黑体"/>
      <w:sz w:val="30"/>
      <w:szCs w:val="30"/>
    </w:rPr>
  </w:style>
  <w:style w:type="character" w:customStyle="1" w:styleId="Charf3">
    <w:name w:val="三级标题 Char"/>
    <w:link w:val="a7"/>
    <w:rsid w:val="009B7957"/>
    <w:rPr>
      <w:rFonts w:ascii="黑体" w:eastAsia="黑体" w:hAnsi="黑体"/>
      <w:kern w:val="2"/>
      <w:sz w:val="32"/>
      <w:szCs w:val="32"/>
      <w:shd w:val="clear" w:color="auto" w:fill="FFFFFF"/>
    </w:rPr>
  </w:style>
  <w:style w:type="paragraph" w:customStyle="1" w:styleId="a9">
    <w:name w:val="五级标题"/>
    <w:basedOn w:val="16"/>
    <w:link w:val="Charf5"/>
    <w:qFormat/>
    <w:rsid w:val="009B7957"/>
    <w:pPr>
      <w:numPr>
        <w:ilvl w:val="4"/>
        <w:numId w:val="15"/>
      </w:numPr>
      <w:spacing w:line="720" w:lineRule="auto"/>
      <w:ind w:firstLineChars="0"/>
      <w:outlineLvl w:val="4"/>
    </w:pPr>
    <w:rPr>
      <w:rFonts w:ascii="黑体" w:eastAsia="黑体" w:hAnsi="黑体"/>
      <w:sz w:val="28"/>
      <w:szCs w:val="28"/>
    </w:rPr>
  </w:style>
  <w:style w:type="character" w:customStyle="1" w:styleId="Charf4">
    <w:name w:val="四级标题 Char"/>
    <w:link w:val="a8"/>
    <w:rsid w:val="009B7957"/>
    <w:rPr>
      <w:rFonts w:ascii="黑体" w:eastAsia="黑体" w:hAnsi="黑体"/>
      <w:kern w:val="2"/>
      <w:sz w:val="30"/>
      <w:szCs w:val="30"/>
      <w:shd w:val="clear" w:color="auto" w:fill="FFFFFF"/>
    </w:rPr>
  </w:style>
  <w:style w:type="character" w:customStyle="1" w:styleId="Charf5">
    <w:name w:val="五级标题 Char"/>
    <w:link w:val="a9"/>
    <w:qFormat/>
    <w:rsid w:val="009B7957"/>
    <w:rPr>
      <w:rFonts w:ascii="黑体" w:eastAsia="黑体" w:hAnsi="黑体"/>
      <w:kern w:val="2"/>
      <w:sz w:val="28"/>
      <w:szCs w:val="28"/>
      <w:shd w:val="clear" w:color="auto" w:fill="FFFFFF"/>
    </w:rPr>
  </w:style>
  <w:style w:type="paragraph" w:customStyle="1" w:styleId="afff6">
    <w:name w:val="图片"/>
    <w:basedOn w:val="ab"/>
    <w:link w:val="Charf6"/>
    <w:qFormat/>
    <w:rsid w:val="009B7957"/>
    <w:pPr>
      <w:ind w:firstLineChars="200" w:firstLine="200"/>
      <w:jc w:val="center"/>
    </w:pPr>
    <w:rPr>
      <w:rFonts w:cs="Times New Roman"/>
      <w:kern w:val="2"/>
      <w:sz w:val="24"/>
    </w:rPr>
  </w:style>
  <w:style w:type="paragraph" w:customStyle="1" w:styleId="afff7">
    <w:name w:val="图片注释"/>
    <w:basedOn w:val="ab"/>
    <w:link w:val="Charf7"/>
    <w:qFormat/>
    <w:rsid w:val="009B7957"/>
    <w:pPr>
      <w:spacing w:afterLines="25"/>
      <w:ind w:firstLineChars="200" w:firstLine="200"/>
      <w:jc w:val="center"/>
    </w:pPr>
    <w:rPr>
      <w:rFonts w:cs="Times New Roman"/>
      <w:kern w:val="2"/>
      <w:sz w:val="24"/>
      <w:u w:val="single"/>
    </w:rPr>
  </w:style>
  <w:style w:type="character" w:customStyle="1" w:styleId="Charf6">
    <w:name w:val="图片 Char"/>
    <w:link w:val="afff6"/>
    <w:rsid w:val="009B7957"/>
    <w:rPr>
      <w:rFonts w:ascii="宋体" w:hAnsi="宋体"/>
      <w:kern w:val="2"/>
      <w:sz w:val="24"/>
      <w:szCs w:val="24"/>
    </w:rPr>
  </w:style>
  <w:style w:type="character" w:customStyle="1" w:styleId="Charf7">
    <w:name w:val="图片注释 Char"/>
    <w:link w:val="afff7"/>
    <w:rsid w:val="009B7957"/>
    <w:rPr>
      <w:rFonts w:ascii="宋体" w:hAnsi="宋体"/>
      <w:kern w:val="2"/>
      <w:sz w:val="24"/>
      <w:szCs w:val="24"/>
      <w:u w:val="single"/>
    </w:rPr>
  </w:style>
  <w:style w:type="paragraph" w:customStyle="1" w:styleId="a2">
    <w:name w:val="段内层标"/>
    <w:basedOn w:val="afff3"/>
    <w:link w:val="Charf8"/>
    <w:rsid w:val="009B7957"/>
    <w:pPr>
      <w:numPr>
        <w:numId w:val="16"/>
      </w:numPr>
      <w:spacing w:beforeLines="25" w:afterLines="25"/>
      <w:ind w:firstLineChars="200" w:firstLine="200"/>
    </w:pPr>
    <w:rPr>
      <w:rFonts w:ascii="宋体" w:hAnsi="宋体"/>
      <w:b/>
      <w:kern w:val="2"/>
      <w:sz w:val="28"/>
      <w:szCs w:val="28"/>
    </w:rPr>
  </w:style>
  <w:style w:type="character" w:customStyle="1" w:styleId="Charf8">
    <w:name w:val="段内层标 Char"/>
    <w:link w:val="a2"/>
    <w:qFormat/>
    <w:rsid w:val="009B7957"/>
    <w:rPr>
      <w:rFonts w:ascii="宋体" w:hAnsi="宋体"/>
      <w:b/>
      <w:kern w:val="2"/>
      <w:sz w:val="28"/>
      <w:szCs w:val="28"/>
      <w:shd w:val="clear" w:color="auto" w:fill="FFFFFF"/>
    </w:rPr>
  </w:style>
  <w:style w:type="paragraph" w:customStyle="1" w:styleId="1a">
    <w:name w:val="方案设计1级标题"/>
    <w:basedOn w:val="16"/>
    <w:rsid w:val="009B7957"/>
    <w:pPr>
      <w:tabs>
        <w:tab w:val="left" w:pos="840"/>
      </w:tabs>
      <w:ind w:left="840" w:firstLineChars="0" w:firstLine="0"/>
      <w:jc w:val="center"/>
      <w:outlineLvl w:val="0"/>
    </w:pPr>
    <w:rPr>
      <w:rFonts w:ascii="黑体" w:eastAsia="黑体" w:hAnsi="黑体"/>
      <w:sz w:val="44"/>
      <w:szCs w:val="44"/>
    </w:rPr>
  </w:style>
  <w:style w:type="paragraph" w:customStyle="1" w:styleId="21">
    <w:name w:val="方案设计2级标题"/>
    <w:basedOn w:val="16"/>
    <w:rsid w:val="009B7957"/>
    <w:pPr>
      <w:numPr>
        <w:ilvl w:val="1"/>
        <w:numId w:val="17"/>
      </w:numPr>
      <w:ind w:firstLineChars="0" w:firstLine="0"/>
      <w:outlineLvl w:val="1"/>
    </w:pPr>
    <w:rPr>
      <w:rFonts w:ascii="黑体" w:eastAsia="黑体" w:hAnsi="黑体"/>
      <w:sz w:val="32"/>
      <w:szCs w:val="32"/>
    </w:rPr>
  </w:style>
  <w:style w:type="paragraph" w:customStyle="1" w:styleId="30">
    <w:name w:val="标题3"/>
    <w:basedOn w:val="16"/>
    <w:link w:val="3Char3"/>
    <w:rsid w:val="009B7957"/>
    <w:pPr>
      <w:numPr>
        <w:ilvl w:val="2"/>
        <w:numId w:val="17"/>
      </w:numPr>
      <w:ind w:firstLineChars="0" w:firstLine="0"/>
      <w:outlineLvl w:val="2"/>
    </w:pPr>
    <w:rPr>
      <w:rFonts w:ascii="黑体" w:eastAsia="黑体" w:hAnsi="黑体"/>
      <w:sz w:val="28"/>
      <w:szCs w:val="28"/>
    </w:rPr>
  </w:style>
  <w:style w:type="paragraph" w:customStyle="1" w:styleId="53">
    <w:name w:val="标题5"/>
    <w:basedOn w:val="16"/>
    <w:rsid w:val="009B7957"/>
    <w:pPr>
      <w:tabs>
        <w:tab w:val="left" w:pos="2038"/>
      </w:tabs>
      <w:ind w:left="2038" w:firstLineChars="0" w:hanging="420"/>
      <w:jc w:val="left"/>
      <w:outlineLvl w:val="4"/>
    </w:pPr>
    <w:rPr>
      <w:rFonts w:ascii="黑体" w:eastAsia="黑体" w:hAnsi="黑体"/>
      <w:sz w:val="28"/>
      <w:szCs w:val="28"/>
    </w:rPr>
  </w:style>
  <w:style w:type="paragraph" w:customStyle="1" w:styleId="a4">
    <w:name w:val="正文标题"/>
    <w:basedOn w:val="ab"/>
    <w:link w:val="Charf9"/>
    <w:rsid w:val="009B7957"/>
    <w:pPr>
      <w:numPr>
        <w:numId w:val="17"/>
      </w:numPr>
      <w:ind w:firstLineChars="200" w:firstLine="200"/>
    </w:pPr>
    <w:rPr>
      <w:rFonts w:ascii="Calibri" w:hAnsi="Calibri" w:cs="Times New Roman"/>
      <w:b/>
      <w:kern w:val="2"/>
      <w:sz w:val="28"/>
      <w:szCs w:val="28"/>
    </w:rPr>
  </w:style>
  <w:style w:type="character" w:customStyle="1" w:styleId="Charf9">
    <w:name w:val="正文标题 Char"/>
    <w:link w:val="a4"/>
    <w:rsid w:val="009B7957"/>
    <w:rPr>
      <w:rFonts w:ascii="Calibri" w:hAnsi="Calibri"/>
      <w:b/>
      <w:kern w:val="2"/>
      <w:sz w:val="28"/>
      <w:szCs w:val="28"/>
      <w:shd w:val="clear" w:color="auto" w:fill="FFFFFF"/>
    </w:rPr>
  </w:style>
  <w:style w:type="character" w:customStyle="1" w:styleId="Char0">
    <w:name w:val="批注主题 Char"/>
    <w:link w:val="af0"/>
    <w:rsid w:val="009B7957"/>
    <w:rPr>
      <w:b/>
      <w:bCs/>
      <w:kern w:val="2"/>
      <w:sz w:val="21"/>
      <w:szCs w:val="24"/>
    </w:rPr>
  </w:style>
  <w:style w:type="character" w:customStyle="1" w:styleId="3Char3">
    <w:name w:val="标题3 Char"/>
    <w:link w:val="30"/>
    <w:qFormat/>
    <w:rsid w:val="009B7957"/>
    <w:rPr>
      <w:rFonts w:ascii="黑体" w:eastAsia="黑体" w:hAnsi="黑体"/>
      <w:kern w:val="2"/>
      <w:sz w:val="28"/>
      <w:szCs w:val="28"/>
      <w:shd w:val="clear" w:color="auto" w:fill="FFFFFF"/>
    </w:rPr>
  </w:style>
  <w:style w:type="paragraph" w:customStyle="1" w:styleId="Verdana2">
    <w:name w:val="样式 Verdana 四号 首行缩进:  2 字符"/>
    <w:basedOn w:val="ab"/>
    <w:rsid w:val="009B7957"/>
    <w:pPr>
      <w:ind w:firstLineChars="200" w:firstLine="560"/>
      <w:jc w:val="left"/>
    </w:pPr>
    <w:rPr>
      <w:rFonts w:ascii="Verdana" w:hAnsi="Verdana"/>
      <w:sz w:val="24"/>
      <w:szCs w:val="20"/>
    </w:rPr>
  </w:style>
  <w:style w:type="paragraph" w:customStyle="1" w:styleId="aa">
    <w:name w:val="层标"/>
    <w:basedOn w:val="afff3"/>
    <w:link w:val="Charfa"/>
    <w:qFormat/>
    <w:rsid w:val="009B7957"/>
    <w:pPr>
      <w:numPr>
        <w:numId w:val="18"/>
      </w:numPr>
      <w:spacing w:beforeLines="25" w:afterLines="25"/>
      <w:ind w:firstLine="0"/>
    </w:pPr>
    <w:rPr>
      <w:rFonts w:ascii="宋体" w:hAnsi="宋体"/>
      <w:b/>
      <w:kern w:val="2"/>
      <w:sz w:val="28"/>
      <w:szCs w:val="28"/>
    </w:rPr>
  </w:style>
  <w:style w:type="character" w:customStyle="1" w:styleId="Charfa">
    <w:name w:val="层标 Char"/>
    <w:link w:val="aa"/>
    <w:rsid w:val="009B7957"/>
    <w:rPr>
      <w:rFonts w:ascii="宋体" w:hAnsi="宋体"/>
      <w:b/>
      <w:kern w:val="2"/>
      <w:sz w:val="28"/>
      <w:szCs w:val="28"/>
      <w:shd w:val="clear" w:color="auto" w:fill="FFFFFF"/>
    </w:rPr>
  </w:style>
  <w:style w:type="paragraph" w:styleId="afff8">
    <w:name w:val="Quote"/>
    <w:basedOn w:val="ab"/>
    <w:next w:val="ab"/>
    <w:link w:val="Charfb"/>
    <w:uiPriority w:val="29"/>
    <w:qFormat/>
    <w:rsid w:val="009B7957"/>
    <w:pPr>
      <w:jc w:val="center"/>
    </w:pPr>
    <w:rPr>
      <w:rFonts w:ascii="Times New Roman" w:hAnsi="Times New Roman" w:cs="Times New Roman"/>
      <w:iCs/>
      <w:color w:val="000000"/>
      <w:kern w:val="2"/>
      <w:sz w:val="24"/>
    </w:rPr>
  </w:style>
  <w:style w:type="character" w:customStyle="1" w:styleId="Charfb">
    <w:name w:val="引用 Char"/>
    <w:link w:val="afff8"/>
    <w:uiPriority w:val="29"/>
    <w:rsid w:val="009B7957"/>
    <w:rPr>
      <w:iCs/>
      <w:color w:val="000000"/>
      <w:kern w:val="2"/>
      <w:sz w:val="24"/>
      <w:szCs w:val="24"/>
    </w:rPr>
  </w:style>
  <w:style w:type="character" w:customStyle="1" w:styleId="1b">
    <w:name w:val="明显参考1"/>
    <w:uiPriority w:val="32"/>
    <w:qFormat/>
    <w:rsid w:val="009B7957"/>
    <w:rPr>
      <w:rFonts w:eastAsia="宋体"/>
      <w:bCs/>
      <w:smallCaps/>
      <w:color w:val="000000"/>
      <w:spacing w:val="5"/>
      <w:sz w:val="24"/>
      <w:u w:val="single"/>
    </w:rPr>
  </w:style>
  <w:style w:type="paragraph" w:customStyle="1" w:styleId="a3">
    <w:name w:val="段落强调"/>
    <w:basedOn w:val="ab"/>
    <w:link w:val="Charfc"/>
    <w:qFormat/>
    <w:rsid w:val="009B7957"/>
    <w:pPr>
      <w:numPr>
        <w:numId w:val="19"/>
      </w:numPr>
      <w:ind w:left="0" w:firstLine="420"/>
    </w:pPr>
    <w:rPr>
      <w:rFonts w:ascii="Times New Roman" w:hAnsi="Times New Roman" w:cs="Times New Roman"/>
      <w:b/>
      <w:kern w:val="2"/>
      <w:sz w:val="24"/>
    </w:rPr>
  </w:style>
  <w:style w:type="character" w:customStyle="1" w:styleId="1c">
    <w:name w:val="书籍标题1"/>
    <w:uiPriority w:val="33"/>
    <w:qFormat/>
    <w:rsid w:val="009B7957"/>
    <w:rPr>
      <w:b/>
      <w:bCs/>
      <w:smallCaps/>
      <w:spacing w:val="5"/>
    </w:rPr>
  </w:style>
  <w:style w:type="character" w:customStyle="1" w:styleId="Charfc">
    <w:name w:val="段落强调 Char"/>
    <w:link w:val="a3"/>
    <w:qFormat/>
    <w:rsid w:val="009B7957"/>
    <w:rPr>
      <w:b/>
      <w:kern w:val="2"/>
      <w:sz w:val="24"/>
      <w:szCs w:val="24"/>
      <w:shd w:val="clear" w:color="auto" w:fill="FFFFFF"/>
    </w:rPr>
  </w:style>
  <w:style w:type="paragraph" w:customStyle="1" w:styleId="a1">
    <w:name w:val="段内主题"/>
    <w:basedOn w:val="ab"/>
    <w:link w:val="Charfd"/>
    <w:qFormat/>
    <w:rsid w:val="009B7957"/>
    <w:pPr>
      <w:numPr>
        <w:ilvl w:val="1"/>
        <w:numId w:val="20"/>
      </w:numPr>
      <w:ind w:firstLine="0"/>
    </w:pPr>
    <w:rPr>
      <w:rFonts w:cs="Times New Roman"/>
      <w:b/>
      <w:kern w:val="2"/>
      <w:sz w:val="24"/>
    </w:rPr>
  </w:style>
  <w:style w:type="paragraph" w:customStyle="1" w:styleId="afff9">
    <w:name w:val="图片注释新"/>
    <w:basedOn w:val="afff7"/>
    <w:link w:val="Charfe"/>
    <w:qFormat/>
    <w:rsid w:val="009B7957"/>
    <w:pPr>
      <w:spacing w:after="81"/>
      <w:ind w:firstLineChars="0" w:firstLine="0"/>
    </w:pPr>
  </w:style>
  <w:style w:type="character" w:customStyle="1" w:styleId="Charfd">
    <w:name w:val="段内主题 Char"/>
    <w:link w:val="a1"/>
    <w:rsid w:val="009B7957"/>
    <w:rPr>
      <w:rFonts w:ascii="宋体" w:hAnsi="宋体"/>
      <w:b/>
      <w:kern w:val="2"/>
      <w:sz w:val="24"/>
      <w:szCs w:val="24"/>
      <w:shd w:val="clear" w:color="auto" w:fill="FFFFFF"/>
    </w:rPr>
  </w:style>
  <w:style w:type="character" w:customStyle="1" w:styleId="Charfe">
    <w:name w:val="图片注释新 Char"/>
    <w:link w:val="afff9"/>
    <w:qFormat/>
    <w:rsid w:val="009B7957"/>
    <w:rPr>
      <w:rFonts w:ascii="宋体" w:hAnsi="宋体"/>
      <w:kern w:val="2"/>
      <w:sz w:val="24"/>
      <w:szCs w:val="24"/>
      <w:u w:val="single"/>
    </w:rPr>
  </w:style>
  <w:style w:type="paragraph" w:customStyle="1" w:styleId="afffa">
    <w:name w:val="正文（缩进）"/>
    <w:basedOn w:val="ab"/>
    <w:link w:val="Charff"/>
    <w:qFormat/>
    <w:rsid w:val="009B7957"/>
    <w:pPr>
      <w:spacing w:beforeLines="50" w:afterLines="50"/>
      <w:ind w:firstLineChars="200" w:firstLine="480"/>
    </w:pPr>
    <w:rPr>
      <w:rFonts w:ascii="Times New Roman" w:hAnsi="Times New Roman" w:cs="Times New Roman"/>
      <w:sz w:val="24"/>
    </w:rPr>
  </w:style>
  <w:style w:type="character" w:customStyle="1" w:styleId="Charff">
    <w:name w:val="正文（缩进） Char"/>
    <w:link w:val="afffa"/>
    <w:qFormat/>
    <w:rsid w:val="009B7957"/>
    <w:rPr>
      <w:sz w:val="24"/>
      <w:szCs w:val="24"/>
    </w:rPr>
  </w:style>
  <w:style w:type="character" w:customStyle="1" w:styleId="CharChar4">
    <w:name w:val="Char Char4"/>
    <w:rsid w:val="009B7957"/>
    <w:rPr>
      <w:rFonts w:eastAsia="宋体"/>
      <w:b/>
      <w:kern w:val="2"/>
      <w:sz w:val="24"/>
      <w:lang w:val="en-US" w:eastAsia="zh-CN" w:bidi="ar-SA"/>
    </w:rPr>
  </w:style>
  <w:style w:type="character" w:customStyle="1" w:styleId="3Char0">
    <w:name w:val="正文文本缩进 3 Char"/>
    <w:link w:val="34"/>
    <w:rsid w:val="009B7957"/>
    <w:rPr>
      <w:rFonts w:ascii="宋体"/>
      <w:b/>
      <w:bCs/>
      <w:kern w:val="2"/>
      <w:sz w:val="24"/>
      <w:szCs w:val="24"/>
    </w:rPr>
  </w:style>
  <w:style w:type="paragraph" w:customStyle="1" w:styleId="Char5CharCharCharCharCharChar">
    <w:name w:val="Char5 Char Char Char Char Char Char"/>
    <w:basedOn w:val="ab"/>
    <w:rsid w:val="009B7957"/>
    <w:pPr>
      <w:spacing w:after="160" w:line="240" w:lineRule="exact"/>
      <w:jc w:val="left"/>
    </w:pPr>
    <w:rPr>
      <w:rFonts w:ascii="Verdana" w:eastAsia="仿宋_GB2312" w:hAnsi="Verdana"/>
      <w:sz w:val="24"/>
      <w:szCs w:val="20"/>
      <w:lang w:eastAsia="en-US"/>
    </w:rPr>
  </w:style>
  <w:style w:type="paragraph" w:customStyle="1" w:styleId="pa-2">
    <w:name w:val="pa-2"/>
    <w:basedOn w:val="ab"/>
    <w:rsid w:val="009B7957"/>
    <w:pPr>
      <w:spacing w:before="100" w:beforeAutospacing="1" w:after="100" w:afterAutospacing="1"/>
      <w:jc w:val="left"/>
    </w:pPr>
    <w:rPr>
      <w:sz w:val="24"/>
    </w:rPr>
  </w:style>
  <w:style w:type="character" w:customStyle="1" w:styleId="HTMLChar">
    <w:name w:val="HTML 预设格式 Char"/>
    <w:link w:val="HTML"/>
    <w:qFormat/>
    <w:rsid w:val="009B7957"/>
    <w:rPr>
      <w:rFonts w:ascii="Arial Unicode MS" w:eastAsia="Arial Unicode MS" w:hAnsi="Arial Unicode MS"/>
      <w:color w:val="000000"/>
    </w:rPr>
  </w:style>
  <w:style w:type="character" w:customStyle="1" w:styleId="2Char0">
    <w:name w:val="正文文本 2 Char"/>
    <w:link w:val="25"/>
    <w:qFormat/>
    <w:rsid w:val="009B7957"/>
    <w:rPr>
      <w:kern w:val="2"/>
      <w:sz w:val="24"/>
      <w:szCs w:val="24"/>
    </w:rPr>
  </w:style>
  <w:style w:type="character" w:customStyle="1" w:styleId="3Char">
    <w:name w:val="正文文本 3 Char"/>
    <w:link w:val="32"/>
    <w:rsid w:val="009B7957"/>
    <w:rPr>
      <w:kern w:val="2"/>
      <w:sz w:val="16"/>
      <w:szCs w:val="16"/>
    </w:rPr>
  </w:style>
  <w:style w:type="paragraph" w:customStyle="1" w:styleId="afffb">
    <w:name w:val="方案正文段落"/>
    <w:basedOn w:val="ab"/>
    <w:link w:val="Charff0"/>
    <w:rsid w:val="009B7957"/>
    <w:pPr>
      <w:ind w:firstLineChars="200" w:firstLine="420"/>
    </w:pPr>
    <w:rPr>
      <w:rFonts w:ascii="Times New Roman" w:hAnsi="Times New Roman" w:cs="Times New Roman"/>
      <w:kern w:val="2"/>
      <w:szCs w:val="20"/>
    </w:rPr>
  </w:style>
  <w:style w:type="character" w:customStyle="1" w:styleId="Charff0">
    <w:name w:val="方案正文段落 Char"/>
    <w:link w:val="afffb"/>
    <w:rsid w:val="009B7957"/>
    <w:rPr>
      <w:kern w:val="2"/>
      <w:sz w:val="21"/>
    </w:rPr>
  </w:style>
  <w:style w:type="paragraph" w:customStyle="1" w:styleId="1d">
    <w:name w:val="修订1"/>
    <w:hidden/>
    <w:uiPriority w:val="99"/>
    <w:semiHidden/>
    <w:rsid w:val="009B7957"/>
    <w:pPr>
      <w:spacing w:line="360" w:lineRule="auto"/>
      <w:jc w:val="both"/>
    </w:pPr>
    <w:rPr>
      <w:kern w:val="2"/>
      <w:sz w:val="21"/>
      <w:szCs w:val="24"/>
    </w:rPr>
  </w:style>
  <w:style w:type="paragraph" w:customStyle="1" w:styleId="afffc">
    <w:name w:val="模板正文"/>
    <w:basedOn w:val="ab"/>
    <w:link w:val="Charff1"/>
    <w:qFormat/>
    <w:rsid w:val="009B7957"/>
    <w:pPr>
      <w:widowControl w:val="0"/>
      <w:shd w:val="clear" w:color="auto" w:fill="auto"/>
      <w:tabs>
        <w:tab w:val="clear" w:pos="426"/>
      </w:tabs>
      <w:wordWrap w:val="0"/>
      <w:adjustRightInd/>
      <w:snapToGrid/>
      <w:spacing w:beforeLines="50"/>
      <w:ind w:firstLineChars="200" w:firstLine="200"/>
    </w:pPr>
    <w:rPr>
      <w:rFonts w:ascii="Times New Roman" w:eastAsia="仿宋_GB2312" w:hAnsi="Times New Roman" w:cs="Times New Roman"/>
      <w:sz w:val="28"/>
      <w:szCs w:val="21"/>
    </w:rPr>
  </w:style>
  <w:style w:type="character" w:customStyle="1" w:styleId="Charff1">
    <w:name w:val="模板正文 Char"/>
    <w:link w:val="afffc"/>
    <w:qFormat/>
    <w:locked/>
    <w:rsid w:val="009B7957"/>
    <w:rPr>
      <w:rFonts w:eastAsia="仿宋_GB2312"/>
      <w:sz w:val="28"/>
      <w:szCs w:val="21"/>
    </w:rPr>
  </w:style>
  <w:style w:type="paragraph" w:styleId="afffd">
    <w:name w:val="List Paragraph"/>
    <w:basedOn w:val="ab"/>
    <w:uiPriority w:val="34"/>
    <w:qFormat/>
    <w:rsid w:val="009B7957"/>
    <w:pPr>
      <w:widowControl w:val="0"/>
      <w:shd w:val="clear" w:color="auto" w:fill="auto"/>
      <w:tabs>
        <w:tab w:val="clear" w:pos="426"/>
      </w:tabs>
      <w:adjustRightInd/>
      <w:snapToGrid/>
      <w:ind w:firstLineChars="200" w:firstLine="420"/>
    </w:pPr>
    <w:rPr>
      <w:rFonts w:ascii="Times New Roman" w:hAnsi="Times New Roman" w:cs="Times New Roman"/>
      <w:kern w:val="2"/>
      <w:sz w:val="24"/>
    </w:rPr>
  </w:style>
  <w:style w:type="paragraph" w:customStyle="1" w:styleId="afffe">
    <w:name w:val="普通段落"/>
    <w:qFormat/>
    <w:rsid w:val="009B7957"/>
    <w:pPr>
      <w:widowControl w:val="0"/>
      <w:adjustRightInd w:val="0"/>
      <w:spacing w:line="360" w:lineRule="auto"/>
      <w:ind w:firstLine="425"/>
      <w:jc w:val="both"/>
      <w:textAlignment w:val="baseline"/>
    </w:pPr>
    <w:rPr>
      <w:sz w:val="24"/>
    </w:rPr>
  </w:style>
  <w:style w:type="paragraph" w:customStyle="1" w:styleId="affff">
    <w:name w:val="表格正文"/>
    <w:basedOn w:val="ab"/>
    <w:qFormat/>
    <w:rsid w:val="009B7957"/>
    <w:pPr>
      <w:widowControl w:val="0"/>
      <w:shd w:val="clear" w:color="auto" w:fill="auto"/>
      <w:tabs>
        <w:tab w:val="clear" w:pos="426"/>
      </w:tabs>
      <w:adjustRightInd/>
      <w:snapToGrid/>
      <w:ind w:firstLineChars="200" w:firstLine="200"/>
    </w:pPr>
    <w:rPr>
      <w:rFonts w:ascii="Arial" w:eastAsia="仿宋_GB2312" w:hAnsi="Arial" w:cs="Times New Roman"/>
      <w:kern w:val="2"/>
      <w:sz w:val="24"/>
      <w:szCs w:val="22"/>
    </w:rPr>
  </w:style>
  <w:style w:type="paragraph" w:customStyle="1" w:styleId="USE1">
    <w:name w:val="USE 1"/>
    <w:basedOn w:val="ab"/>
    <w:uiPriority w:val="99"/>
    <w:rsid w:val="009B7957"/>
    <w:pPr>
      <w:widowControl w:val="0"/>
      <w:shd w:val="clear" w:color="auto" w:fill="auto"/>
      <w:tabs>
        <w:tab w:val="clear" w:pos="426"/>
      </w:tabs>
      <w:adjustRightInd/>
      <w:snapToGrid/>
      <w:spacing w:line="200" w:lineRule="atLeast"/>
    </w:pPr>
    <w:rPr>
      <w:rFonts w:cs="Times New Roman"/>
      <w:b/>
      <w:kern w:val="2"/>
      <w:sz w:val="24"/>
      <w:szCs w:val="28"/>
    </w:rPr>
  </w:style>
</w:styles>
</file>

<file path=word/webSettings.xml><?xml version="1.0" encoding="utf-8"?>
<w:webSettings xmlns:r="http://schemas.openxmlformats.org/officeDocument/2006/relationships" xmlns:w="http://schemas.openxmlformats.org/wordprocessingml/2006/main">
  <w:divs>
    <w:div w:id="816455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3182899224@qq.com" TargetMode="External"/><Relationship Id="rId17" Type="http://schemas.openxmlformats.org/officeDocument/2006/relationships/hyperlink" Target="http://www.szfb.gov.cn:8080/"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zsszx.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szzfcg.cn"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254231-9B90-4D2D-8078-206D6CFE0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73</Pages>
  <Words>8063</Words>
  <Characters>45962</Characters>
  <Application>Microsoft Office Word</Application>
  <DocSecurity>0</DocSecurity>
  <Lines>383</Lines>
  <Paragraphs>107</Paragraphs>
  <ScaleCrop>false</ScaleCrop>
  <Company>Microsoft</Company>
  <LinksUpToDate>false</LinksUpToDate>
  <CharactersWithSpaces>53918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Luojiaoli</dc:creator>
  <cp:lastModifiedBy>lenovo</cp:lastModifiedBy>
  <cp:revision>24</cp:revision>
  <cp:lastPrinted>2018-10-15T04:16:00Z</cp:lastPrinted>
  <dcterms:created xsi:type="dcterms:W3CDTF">2018-10-24T07:19:00Z</dcterms:created>
  <dcterms:modified xsi:type="dcterms:W3CDTF">2018-10-31T09:59:00Z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2052-11.1.0.7811</vt:lpwstr>
  </property>
</Properties>
</file>